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419BBE">
      <w:pPr>
        <w:jc w:val="center"/>
        <w:rPr>
          <w:rFonts w:hint="eastAsia" w:ascii="宋体" w:hAnsi="宋体" w:eastAsia="宋体" w:cs="宋体"/>
          <w:b/>
          <w:color w:val="auto"/>
          <w:sz w:val="52"/>
          <w:szCs w:val="52"/>
          <w:highlight w:val="none"/>
        </w:rPr>
      </w:pPr>
    </w:p>
    <w:p w14:paraId="1218BE6A">
      <w:pPr>
        <w:jc w:val="center"/>
        <w:rPr>
          <w:rFonts w:hint="eastAsia" w:ascii="宋体" w:hAnsi="宋体" w:eastAsia="宋体" w:cs="宋体"/>
          <w:b/>
          <w:color w:val="auto"/>
          <w:sz w:val="52"/>
          <w:szCs w:val="52"/>
          <w:highlight w:val="none"/>
        </w:rPr>
      </w:pPr>
    </w:p>
    <w:p w14:paraId="33AC7770">
      <w:pPr>
        <w:jc w:val="center"/>
        <w:rPr>
          <w:rFonts w:hint="eastAsia" w:ascii="宋体" w:hAnsi="宋体" w:eastAsia="宋体" w:cs="宋体"/>
          <w:b/>
          <w:color w:val="auto"/>
          <w:spacing w:val="-23"/>
          <w:sz w:val="48"/>
          <w:szCs w:val="48"/>
          <w:highlight w:val="none"/>
          <w:lang w:eastAsia="zh-CN"/>
        </w:rPr>
      </w:pPr>
      <w:r>
        <w:rPr>
          <w:rFonts w:hint="eastAsia" w:ascii="宋体" w:hAnsi="宋体" w:eastAsia="宋体" w:cs="宋体"/>
          <w:b/>
          <w:color w:val="auto"/>
          <w:spacing w:val="-23"/>
          <w:sz w:val="48"/>
          <w:szCs w:val="48"/>
          <w:highlight w:val="none"/>
          <w:lang w:eastAsia="zh-CN"/>
        </w:rPr>
        <w:t>温岭市肿瘤医防公共卫生中心与老院区</w:t>
      </w:r>
    </w:p>
    <w:p w14:paraId="28355134">
      <w:pPr>
        <w:jc w:val="center"/>
        <w:rPr>
          <w:rFonts w:hint="eastAsia" w:ascii="宋体" w:hAnsi="宋体" w:eastAsia="宋体" w:cs="宋体"/>
          <w:b/>
          <w:color w:val="auto"/>
          <w:spacing w:val="-23"/>
          <w:sz w:val="48"/>
          <w:szCs w:val="48"/>
          <w:highlight w:val="none"/>
          <w:lang w:eastAsia="zh-CN"/>
        </w:rPr>
      </w:pPr>
      <w:r>
        <w:rPr>
          <w:rFonts w:hint="eastAsia" w:ascii="宋体" w:hAnsi="宋体" w:eastAsia="宋体" w:cs="宋体"/>
          <w:b/>
          <w:color w:val="auto"/>
          <w:spacing w:val="-23"/>
          <w:sz w:val="48"/>
          <w:szCs w:val="48"/>
          <w:highlight w:val="none"/>
          <w:lang w:eastAsia="zh-CN"/>
        </w:rPr>
        <w:t>连接工程</w:t>
      </w:r>
    </w:p>
    <w:p w14:paraId="13B4066F">
      <w:pPr>
        <w:jc w:val="center"/>
        <w:rPr>
          <w:rFonts w:hint="eastAsia" w:ascii="宋体" w:hAnsi="宋体" w:eastAsia="宋体" w:cs="宋体"/>
          <w:b/>
          <w:color w:val="auto"/>
          <w:sz w:val="52"/>
          <w:szCs w:val="52"/>
          <w:highlight w:val="none"/>
          <w:lang w:eastAsia="zh-CN"/>
        </w:rPr>
      </w:pPr>
      <w:r>
        <w:rPr>
          <w:rFonts w:hint="eastAsia" w:ascii="宋体" w:hAnsi="宋体" w:eastAsia="宋体" w:cs="宋体"/>
          <w:b/>
          <w:color w:val="auto"/>
          <w:sz w:val="52"/>
          <w:szCs w:val="52"/>
          <w:highlight w:val="none"/>
          <w:lang w:eastAsia="zh-CN"/>
        </w:rPr>
        <w:t>设计招标文件</w:t>
      </w:r>
    </w:p>
    <w:p w14:paraId="602D0221">
      <w:pPr>
        <w:pStyle w:val="15"/>
        <w:rPr>
          <w:rFonts w:hint="eastAsia" w:ascii="宋体" w:hAnsi="宋体" w:eastAsia="宋体" w:cs="宋体"/>
          <w:color w:val="auto"/>
          <w:highlight w:val="none"/>
        </w:rPr>
      </w:pPr>
    </w:p>
    <w:p w14:paraId="0A03A56E">
      <w:pPr>
        <w:spacing w:line="360" w:lineRule="auto"/>
        <w:rPr>
          <w:rFonts w:hint="eastAsia" w:ascii="宋体" w:hAnsi="宋体" w:eastAsia="宋体" w:cs="宋体"/>
          <w:color w:val="auto"/>
          <w:sz w:val="24"/>
          <w:highlight w:val="none"/>
        </w:rPr>
      </w:pPr>
    </w:p>
    <w:p w14:paraId="6208A155">
      <w:pPr>
        <w:spacing w:line="360" w:lineRule="auto"/>
        <w:rPr>
          <w:rFonts w:hint="eastAsia" w:ascii="宋体" w:hAnsi="宋体" w:eastAsia="宋体" w:cs="宋体"/>
          <w:color w:val="auto"/>
          <w:sz w:val="24"/>
          <w:highlight w:val="none"/>
        </w:rPr>
      </w:pPr>
    </w:p>
    <w:p w14:paraId="78319DA9">
      <w:pPr>
        <w:spacing w:line="360" w:lineRule="auto"/>
        <w:ind w:right="-147" w:rightChars="-70"/>
        <w:jc w:val="both"/>
        <w:rPr>
          <w:rFonts w:hint="default" w:ascii="宋体" w:hAnsi="宋体" w:eastAsia="宋体" w:cs="宋体"/>
          <w:color w:val="auto"/>
          <w:sz w:val="28"/>
          <w:szCs w:val="28"/>
          <w:highlight w:val="none"/>
          <w:u w:val="single"/>
          <w:lang w:val="en-US" w:eastAsia="zh-CN"/>
        </w:rPr>
      </w:pPr>
      <w:r>
        <w:rPr>
          <w:rFonts w:hint="eastAsia" w:ascii="宋体" w:hAnsi="宋体" w:cs="宋体"/>
          <w:color w:val="auto"/>
          <w:sz w:val="28"/>
          <w:szCs w:val="28"/>
          <w:highlight w:val="none"/>
          <w:lang w:val="en-US" w:eastAsia="zh-CN"/>
        </w:rPr>
        <w:t xml:space="preserve">                </w:t>
      </w:r>
    </w:p>
    <w:p w14:paraId="34BF30B8">
      <w:pPr>
        <w:spacing w:line="360" w:lineRule="auto"/>
        <w:rPr>
          <w:rFonts w:hint="eastAsia" w:ascii="宋体" w:hAnsi="宋体" w:eastAsia="宋体" w:cs="宋体"/>
          <w:color w:val="auto"/>
          <w:sz w:val="24"/>
          <w:highlight w:val="none"/>
        </w:rPr>
      </w:pPr>
    </w:p>
    <w:p w14:paraId="4EA00ACB">
      <w:pPr>
        <w:spacing w:line="360" w:lineRule="auto"/>
        <w:rPr>
          <w:rFonts w:hint="eastAsia" w:ascii="宋体" w:hAnsi="宋体" w:eastAsia="宋体" w:cs="宋体"/>
          <w:color w:val="auto"/>
          <w:sz w:val="24"/>
          <w:highlight w:val="none"/>
        </w:rPr>
      </w:pPr>
    </w:p>
    <w:p w14:paraId="4DDDE23F">
      <w:pPr>
        <w:spacing w:line="360" w:lineRule="auto"/>
        <w:ind w:left="1961" w:leftChars="267" w:right="-147" w:rightChars="-70" w:hanging="1400" w:hangingChars="500"/>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招标项目：</w:t>
      </w:r>
      <w:r>
        <w:rPr>
          <w:rFonts w:hint="eastAsia" w:ascii="宋体" w:hAnsi="宋体" w:cs="宋体"/>
          <w:color w:val="auto"/>
          <w:sz w:val="28"/>
          <w:szCs w:val="28"/>
          <w:highlight w:val="none"/>
          <w:u w:val="single"/>
          <w:lang w:eastAsia="zh-CN"/>
        </w:rPr>
        <w:t>温岭市肿瘤医防公共卫生中心与老院区连接工程设计</w:t>
      </w:r>
    </w:p>
    <w:p w14:paraId="2CA5B53F">
      <w:pPr>
        <w:spacing w:line="360" w:lineRule="auto"/>
        <w:ind w:firstLine="560" w:firstLineChars="200"/>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招 标 人：</w:t>
      </w:r>
      <w:r>
        <w:rPr>
          <w:rFonts w:hint="eastAsia" w:ascii="宋体" w:hAnsi="宋体" w:cs="宋体"/>
          <w:color w:val="auto"/>
          <w:sz w:val="28"/>
          <w:szCs w:val="28"/>
          <w:highlight w:val="none"/>
          <w:u w:val="single"/>
          <w:lang w:eastAsia="zh-CN"/>
        </w:rPr>
        <w:t>台州市肿瘤医院</w:t>
      </w:r>
      <w:r>
        <w:rPr>
          <w:rFonts w:hint="eastAsia" w:ascii="宋体" w:hAnsi="宋体" w:eastAsia="宋体" w:cs="宋体"/>
          <w:color w:val="auto"/>
          <w:sz w:val="28"/>
          <w:szCs w:val="28"/>
          <w:highlight w:val="none"/>
        </w:rPr>
        <w:t>（盖章）</w:t>
      </w:r>
    </w:p>
    <w:p w14:paraId="21271BC5">
      <w:pPr>
        <w:spacing w:line="360" w:lineRule="auto"/>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联 系 人：</w:t>
      </w:r>
      <w:r>
        <w:rPr>
          <w:rFonts w:hint="eastAsia" w:ascii="宋体" w:hAnsi="宋体" w:cs="宋体"/>
          <w:color w:val="auto"/>
          <w:sz w:val="28"/>
          <w:szCs w:val="28"/>
          <w:highlight w:val="none"/>
          <w:u w:val="single"/>
          <w:lang w:val="en-US" w:eastAsia="zh-CN"/>
        </w:rPr>
        <w:t>张先生</w:t>
      </w:r>
      <w:r>
        <w:rPr>
          <w:rFonts w:hint="eastAsia" w:ascii="宋体" w:hAnsi="宋体" w:eastAsia="宋体" w:cs="宋体"/>
          <w:color w:val="auto"/>
          <w:sz w:val="28"/>
          <w:szCs w:val="28"/>
          <w:highlight w:val="none"/>
        </w:rPr>
        <w:t xml:space="preserve">    </w:t>
      </w:r>
    </w:p>
    <w:p w14:paraId="2169FF3A">
      <w:pPr>
        <w:spacing w:line="360" w:lineRule="auto"/>
        <w:ind w:firstLine="560" w:firstLineChars="200"/>
        <w:rPr>
          <w:rFonts w:hint="default" w:ascii="宋体" w:hAnsi="宋体" w:eastAsia="宋体" w:cs="宋体"/>
          <w:color w:val="auto"/>
          <w:sz w:val="28"/>
          <w:szCs w:val="28"/>
          <w:highlight w:val="none"/>
          <w:u w:val="single"/>
          <w:lang w:val="en-US" w:eastAsia="zh-CN"/>
        </w:rPr>
      </w:pPr>
      <w:r>
        <w:rPr>
          <w:rFonts w:hint="eastAsia" w:ascii="宋体" w:hAnsi="宋体" w:eastAsia="宋体" w:cs="宋体"/>
          <w:color w:val="auto"/>
          <w:sz w:val="28"/>
          <w:szCs w:val="28"/>
          <w:highlight w:val="none"/>
        </w:rPr>
        <w:t>联系电话：</w:t>
      </w:r>
      <w:r>
        <w:rPr>
          <w:rFonts w:hint="eastAsia" w:ascii="宋体" w:hAnsi="宋体" w:cs="宋体"/>
          <w:color w:val="auto"/>
          <w:sz w:val="28"/>
          <w:szCs w:val="28"/>
          <w:highlight w:val="none"/>
          <w:u w:val="single"/>
          <w:lang w:val="en-US" w:eastAsia="zh-CN"/>
        </w:rPr>
        <w:t>0576-86590008</w:t>
      </w:r>
    </w:p>
    <w:p w14:paraId="620D78DD">
      <w:pPr>
        <w:spacing w:line="360" w:lineRule="auto"/>
        <w:ind w:firstLine="560" w:firstLineChars="20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招标代理机构：</w:t>
      </w:r>
      <w:r>
        <w:rPr>
          <w:rFonts w:hint="eastAsia" w:ascii="宋体" w:hAnsi="宋体" w:cs="宋体"/>
          <w:color w:val="auto"/>
          <w:sz w:val="28"/>
          <w:szCs w:val="28"/>
          <w:highlight w:val="none"/>
          <w:u w:val="single"/>
          <w:lang w:eastAsia="zh-CN"/>
        </w:rPr>
        <w:t>建经投资咨询有限公司</w:t>
      </w:r>
      <w:r>
        <w:rPr>
          <w:rFonts w:hint="eastAsia" w:ascii="宋体" w:hAnsi="宋体" w:eastAsia="宋体" w:cs="宋体"/>
          <w:color w:val="auto"/>
          <w:sz w:val="28"/>
          <w:szCs w:val="28"/>
          <w:highlight w:val="none"/>
        </w:rPr>
        <w:t>（盖章）</w:t>
      </w:r>
    </w:p>
    <w:p w14:paraId="3128CA63">
      <w:pPr>
        <w:spacing w:line="360" w:lineRule="auto"/>
        <w:ind w:firstLine="560" w:firstLineChars="200"/>
        <w:jc w:val="left"/>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联 系 人：</w:t>
      </w:r>
      <w:r>
        <w:rPr>
          <w:rFonts w:hint="eastAsia" w:ascii="宋体" w:hAnsi="宋体" w:cs="宋体"/>
          <w:color w:val="auto"/>
          <w:sz w:val="28"/>
          <w:szCs w:val="28"/>
          <w:highlight w:val="none"/>
          <w:u w:val="single"/>
          <w:lang w:val="en-US" w:eastAsia="zh-CN"/>
        </w:rPr>
        <w:t>周梦晓</w:t>
      </w:r>
    </w:p>
    <w:p w14:paraId="52BD163D">
      <w:pPr>
        <w:spacing w:line="360" w:lineRule="auto"/>
        <w:ind w:firstLine="560" w:firstLineChars="200"/>
        <w:jc w:val="left"/>
        <w:rPr>
          <w:rFonts w:hint="eastAsia" w:ascii="宋体" w:hAnsi="宋体" w:eastAsia="宋体" w:cs="宋体"/>
          <w:color w:val="auto"/>
          <w:sz w:val="28"/>
          <w:szCs w:val="28"/>
          <w:highlight w:val="none"/>
          <w:u w:val="single"/>
          <w:lang w:val="en-US"/>
        </w:rPr>
      </w:pPr>
      <w:r>
        <w:rPr>
          <w:rFonts w:hint="eastAsia" w:ascii="宋体" w:hAnsi="宋体" w:eastAsia="宋体" w:cs="宋体"/>
          <w:color w:val="auto"/>
          <w:sz w:val="28"/>
          <w:szCs w:val="28"/>
          <w:highlight w:val="none"/>
        </w:rPr>
        <w:t>联系电话：</w:t>
      </w:r>
      <w:r>
        <w:rPr>
          <w:rFonts w:hint="eastAsia" w:ascii="宋体" w:hAnsi="宋体" w:cs="宋体"/>
          <w:color w:val="auto"/>
          <w:sz w:val="28"/>
          <w:szCs w:val="28"/>
          <w:highlight w:val="none"/>
          <w:u w:val="single"/>
          <w:lang w:eastAsia="zh-CN"/>
        </w:rPr>
        <w:t>0576-81766861</w:t>
      </w:r>
    </w:p>
    <w:p w14:paraId="25059161">
      <w:pPr>
        <w:rPr>
          <w:rFonts w:hint="eastAsia" w:ascii="宋体" w:hAnsi="宋体" w:eastAsia="宋体" w:cs="宋体"/>
          <w:color w:val="auto"/>
          <w:sz w:val="28"/>
          <w:szCs w:val="28"/>
          <w:highlight w:val="none"/>
        </w:rPr>
      </w:pPr>
    </w:p>
    <w:p w14:paraId="3349CD79">
      <w:pPr>
        <w:spacing w:line="500" w:lineRule="exact"/>
        <w:rPr>
          <w:rFonts w:hint="eastAsia" w:ascii="宋体" w:hAnsi="宋体" w:eastAsia="宋体" w:cs="宋体"/>
          <w:color w:val="auto"/>
          <w:highlight w:val="none"/>
        </w:rPr>
      </w:pPr>
    </w:p>
    <w:p w14:paraId="74B82A5B">
      <w:pPr>
        <w:spacing w:line="500" w:lineRule="exact"/>
        <w:jc w:val="cente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u w:val="single"/>
          <w:lang w:val="en-US" w:eastAsia="zh-CN"/>
        </w:rPr>
        <w:t>202</w:t>
      </w:r>
      <w:r>
        <w:rPr>
          <w:rFonts w:hint="eastAsia" w:ascii="宋体" w:hAnsi="宋体" w:cs="宋体"/>
          <w:color w:val="auto"/>
          <w:sz w:val="28"/>
          <w:szCs w:val="28"/>
          <w:highlight w:val="none"/>
          <w:u w:val="single"/>
          <w:lang w:val="en-US" w:eastAsia="zh-CN"/>
        </w:rPr>
        <w:t>4</w:t>
      </w:r>
      <w:r>
        <w:rPr>
          <w:rFonts w:hint="eastAsia" w:ascii="宋体" w:hAnsi="宋体" w:eastAsia="宋体" w:cs="宋体"/>
          <w:color w:val="auto"/>
          <w:sz w:val="28"/>
          <w:szCs w:val="28"/>
          <w:highlight w:val="none"/>
          <w:u w:val="single"/>
        </w:rPr>
        <w:t>年</w:t>
      </w:r>
      <w:r>
        <w:rPr>
          <w:rFonts w:hint="eastAsia" w:ascii="宋体" w:hAnsi="宋体" w:cs="宋体"/>
          <w:color w:val="auto"/>
          <w:sz w:val="28"/>
          <w:szCs w:val="28"/>
          <w:highlight w:val="none"/>
          <w:u w:val="single"/>
          <w:lang w:val="en-US" w:eastAsia="zh-CN"/>
        </w:rPr>
        <w:t>8</w:t>
      </w:r>
      <w:r>
        <w:rPr>
          <w:rFonts w:hint="eastAsia" w:ascii="宋体" w:hAnsi="宋体" w:eastAsia="宋体" w:cs="宋体"/>
          <w:color w:val="auto"/>
          <w:sz w:val="28"/>
          <w:szCs w:val="28"/>
          <w:highlight w:val="none"/>
          <w:u w:val="single"/>
        </w:rPr>
        <w:t>月</w:t>
      </w:r>
    </w:p>
    <w:p w14:paraId="43DA2B82">
      <w:pPr>
        <w:spacing w:before="312" w:beforeLines="100" w:after="312" w:afterLines="100"/>
        <w:jc w:val="center"/>
        <w:rPr>
          <w:rFonts w:hint="eastAsia" w:ascii="宋体" w:hAnsi="宋体" w:eastAsia="宋体" w:cs="宋体"/>
          <w:b/>
          <w:color w:val="auto"/>
          <w:sz w:val="28"/>
          <w:szCs w:val="28"/>
          <w:highlight w:val="none"/>
        </w:rPr>
        <w:sectPr>
          <w:pgSz w:w="11906" w:h="16838"/>
          <w:pgMar w:top="1246" w:right="1644" w:bottom="1440" w:left="1797" w:header="851" w:footer="992" w:gutter="0"/>
          <w:pgNumType w:fmt="numberInDash"/>
          <w:cols w:space="720" w:num="1"/>
          <w:docGrid w:type="lines" w:linePitch="312" w:charSpace="0"/>
        </w:sectPr>
      </w:pPr>
    </w:p>
    <w:p w14:paraId="531FE258">
      <w:pPr>
        <w:spacing w:before="312" w:beforeLines="100" w:after="312" w:afterLines="100"/>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目  录</w:t>
      </w:r>
    </w:p>
    <w:p w14:paraId="18805184">
      <w:pPr>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第一章  招标公告</w:t>
      </w:r>
    </w:p>
    <w:p w14:paraId="69A139FB">
      <w:pPr>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第二章  投标人须知前附表及投标人须知</w:t>
      </w:r>
    </w:p>
    <w:p w14:paraId="0F6F8385">
      <w:pPr>
        <w:ind w:firstLine="950" w:firstLineChars="396"/>
        <w:rPr>
          <w:rFonts w:hint="eastAsia" w:ascii="宋体" w:hAnsi="宋体" w:eastAsia="宋体" w:cs="宋体"/>
          <w:color w:val="auto"/>
          <w:sz w:val="24"/>
          <w:highlight w:val="none"/>
        </w:rPr>
      </w:pPr>
      <w:r>
        <w:rPr>
          <w:rFonts w:hint="eastAsia" w:ascii="宋体" w:hAnsi="宋体" w:eastAsia="宋体" w:cs="宋体"/>
          <w:color w:val="auto"/>
          <w:sz w:val="24"/>
          <w:highlight w:val="none"/>
        </w:rPr>
        <w:t>一、投标人须知前附表</w:t>
      </w:r>
    </w:p>
    <w:p w14:paraId="0AEF0EDB">
      <w:pPr>
        <w:ind w:firstLine="950" w:firstLineChars="396"/>
        <w:rPr>
          <w:rFonts w:hint="eastAsia" w:ascii="宋体" w:hAnsi="宋体" w:eastAsia="宋体" w:cs="宋体"/>
          <w:color w:val="auto"/>
          <w:sz w:val="24"/>
          <w:highlight w:val="none"/>
        </w:rPr>
      </w:pPr>
      <w:r>
        <w:rPr>
          <w:rFonts w:hint="eastAsia" w:ascii="宋体" w:hAnsi="宋体" w:eastAsia="宋体" w:cs="宋体"/>
          <w:color w:val="auto"/>
          <w:sz w:val="24"/>
          <w:highlight w:val="none"/>
        </w:rPr>
        <w:t>二、投标人须知</w:t>
      </w:r>
    </w:p>
    <w:p w14:paraId="59538977">
      <w:pPr>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第一节  总则</w:t>
      </w:r>
    </w:p>
    <w:p w14:paraId="25959D76">
      <w:pPr>
        <w:ind w:firstLine="1440" w:firstLineChars="600"/>
        <w:rPr>
          <w:rFonts w:hint="eastAsia" w:ascii="宋体" w:hAnsi="宋体" w:eastAsia="宋体" w:cs="宋体"/>
          <w:color w:val="auto"/>
          <w:sz w:val="24"/>
          <w:highlight w:val="none"/>
        </w:rPr>
      </w:pPr>
      <w:r>
        <w:rPr>
          <w:rFonts w:hint="eastAsia" w:ascii="宋体" w:hAnsi="宋体" w:eastAsia="宋体" w:cs="宋体"/>
          <w:color w:val="auto"/>
          <w:sz w:val="24"/>
          <w:highlight w:val="none"/>
        </w:rPr>
        <w:t>第二节  招标文件</w:t>
      </w:r>
    </w:p>
    <w:p w14:paraId="59BDDB39">
      <w:pPr>
        <w:ind w:firstLine="1440" w:firstLineChars="600"/>
        <w:rPr>
          <w:rFonts w:hint="eastAsia" w:ascii="宋体" w:hAnsi="宋体" w:eastAsia="宋体" w:cs="宋体"/>
          <w:color w:val="auto"/>
          <w:sz w:val="24"/>
          <w:highlight w:val="none"/>
        </w:rPr>
      </w:pPr>
      <w:r>
        <w:rPr>
          <w:rFonts w:hint="eastAsia" w:ascii="宋体" w:hAnsi="宋体" w:eastAsia="宋体" w:cs="宋体"/>
          <w:color w:val="auto"/>
          <w:sz w:val="24"/>
          <w:highlight w:val="none"/>
        </w:rPr>
        <w:t>第三节  投标文件的编制</w:t>
      </w:r>
    </w:p>
    <w:p w14:paraId="0F5D3F35">
      <w:pPr>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第四节  投标文件的递交</w:t>
      </w:r>
    </w:p>
    <w:p w14:paraId="5DDE4E61">
      <w:pPr>
        <w:ind w:firstLine="1440" w:firstLineChars="600"/>
        <w:rPr>
          <w:rFonts w:hint="eastAsia" w:ascii="宋体" w:hAnsi="宋体" w:eastAsia="宋体" w:cs="宋体"/>
          <w:color w:val="auto"/>
          <w:sz w:val="24"/>
          <w:highlight w:val="none"/>
        </w:rPr>
      </w:pPr>
      <w:r>
        <w:rPr>
          <w:rFonts w:hint="eastAsia" w:ascii="宋体" w:hAnsi="宋体" w:eastAsia="宋体" w:cs="宋体"/>
          <w:color w:val="auto"/>
          <w:sz w:val="24"/>
          <w:highlight w:val="none"/>
        </w:rPr>
        <w:t>第五节  开标</w:t>
      </w:r>
    </w:p>
    <w:p w14:paraId="52F87AFC">
      <w:pPr>
        <w:ind w:firstLine="1440" w:firstLineChars="600"/>
        <w:rPr>
          <w:rFonts w:hint="eastAsia" w:ascii="宋体" w:hAnsi="宋体" w:eastAsia="宋体" w:cs="宋体"/>
          <w:color w:val="auto"/>
          <w:sz w:val="24"/>
          <w:highlight w:val="none"/>
        </w:rPr>
      </w:pPr>
      <w:r>
        <w:rPr>
          <w:rFonts w:hint="eastAsia" w:ascii="宋体" w:hAnsi="宋体" w:eastAsia="宋体" w:cs="宋体"/>
          <w:color w:val="auto"/>
          <w:sz w:val="24"/>
          <w:highlight w:val="none"/>
        </w:rPr>
        <w:t>第六节  评标</w:t>
      </w:r>
    </w:p>
    <w:p w14:paraId="3CD8C2DC">
      <w:pPr>
        <w:ind w:firstLine="1440" w:firstLineChars="600"/>
        <w:rPr>
          <w:rFonts w:hint="eastAsia" w:ascii="宋体" w:hAnsi="宋体" w:eastAsia="宋体" w:cs="宋体"/>
          <w:color w:val="auto"/>
          <w:sz w:val="24"/>
          <w:highlight w:val="none"/>
        </w:rPr>
      </w:pPr>
      <w:r>
        <w:rPr>
          <w:rFonts w:hint="eastAsia" w:ascii="宋体" w:hAnsi="宋体" w:eastAsia="宋体" w:cs="宋体"/>
          <w:color w:val="auto"/>
          <w:sz w:val="24"/>
          <w:highlight w:val="none"/>
        </w:rPr>
        <w:t>第七节  合同授予</w:t>
      </w:r>
    </w:p>
    <w:p w14:paraId="14AC6D14">
      <w:pPr>
        <w:ind w:firstLine="1440" w:firstLineChars="600"/>
        <w:rPr>
          <w:rFonts w:hint="eastAsia" w:ascii="宋体" w:hAnsi="宋体" w:eastAsia="宋体" w:cs="宋体"/>
          <w:color w:val="auto"/>
          <w:sz w:val="24"/>
          <w:highlight w:val="none"/>
        </w:rPr>
      </w:pPr>
      <w:r>
        <w:rPr>
          <w:rFonts w:hint="eastAsia" w:ascii="宋体" w:hAnsi="宋体" w:eastAsia="宋体" w:cs="宋体"/>
          <w:color w:val="auto"/>
          <w:sz w:val="24"/>
          <w:highlight w:val="none"/>
        </w:rPr>
        <w:t>第八节  重新招标和不再招标</w:t>
      </w:r>
    </w:p>
    <w:p w14:paraId="1FE3F55E">
      <w:pPr>
        <w:ind w:firstLine="1440" w:firstLineChars="600"/>
        <w:rPr>
          <w:rFonts w:hint="eastAsia" w:ascii="宋体" w:hAnsi="宋体" w:eastAsia="宋体" w:cs="宋体"/>
          <w:color w:val="auto"/>
          <w:sz w:val="24"/>
          <w:highlight w:val="none"/>
        </w:rPr>
      </w:pPr>
      <w:r>
        <w:rPr>
          <w:rFonts w:hint="eastAsia" w:ascii="宋体" w:hAnsi="宋体" w:eastAsia="宋体" w:cs="宋体"/>
          <w:color w:val="auto"/>
          <w:sz w:val="24"/>
          <w:highlight w:val="none"/>
        </w:rPr>
        <w:t>第九节  纪律和监督</w:t>
      </w:r>
    </w:p>
    <w:p w14:paraId="02FD474A">
      <w:pPr>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第三章  评标办法</w:t>
      </w:r>
    </w:p>
    <w:p w14:paraId="07B0952C">
      <w:pPr>
        <w:ind w:left="480"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一、总则</w:t>
      </w:r>
    </w:p>
    <w:p w14:paraId="0EC6AF21">
      <w:pPr>
        <w:ind w:firstLine="960" w:firstLineChars="400"/>
        <w:rPr>
          <w:rFonts w:hint="eastAsia" w:ascii="宋体" w:hAnsi="宋体" w:eastAsia="宋体" w:cs="宋体"/>
          <w:color w:val="auto"/>
          <w:sz w:val="24"/>
          <w:highlight w:val="none"/>
        </w:rPr>
      </w:pPr>
      <w:r>
        <w:rPr>
          <w:rFonts w:hint="eastAsia" w:ascii="宋体" w:hAnsi="宋体" w:eastAsia="宋体" w:cs="宋体"/>
          <w:color w:val="auto"/>
          <w:sz w:val="24"/>
          <w:highlight w:val="none"/>
        </w:rPr>
        <w:t>二、评标程序</w:t>
      </w:r>
    </w:p>
    <w:p w14:paraId="7D345CB6">
      <w:pPr>
        <w:ind w:firstLine="960" w:firstLineChars="400"/>
        <w:rPr>
          <w:rFonts w:hint="eastAsia" w:ascii="宋体" w:hAnsi="宋体" w:eastAsia="宋体" w:cs="宋体"/>
          <w:color w:val="auto"/>
          <w:sz w:val="24"/>
          <w:highlight w:val="none"/>
        </w:rPr>
      </w:pPr>
      <w:r>
        <w:rPr>
          <w:rFonts w:hint="eastAsia" w:ascii="宋体" w:hAnsi="宋体" w:eastAsia="宋体" w:cs="宋体"/>
          <w:color w:val="auto"/>
          <w:sz w:val="24"/>
          <w:highlight w:val="none"/>
        </w:rPr>
        <w:t>三、评标标准及办法</w:t>
      </w:r>
    </w:p>
    <w:p w14:paraId="316A7C01">
      <w:pPr>
        <w:ind w:firstLine="482" w:firstLineChars="200"/>
        <w:rPr>
          <w:rFonts w:hint="eastAsia" w:ascii="宋体" w:hAnsi="宋体" w:eastAsia="宋体" w:cs="宋体"/>
          <w:b/>
          <w:color w:val="auto"/>
          <w:sz w:val="24"/>
          <w:highlight w:val="none"/>
          <w:u w:val="single"/>
        </w:rPr>
      </w:pPr>
      <w:r>
        <w:rPr>
          <w:rFonts w:hint="eastAsia" w:ascii="宋体" w:hAnsi="宋体" w:eastAsia="宋体" w:cs="宋体"/>
          <w:b/>
          <w:color w:val="auto"/>
          <w:sz w:val="24"/>
          <w:highlight w:val="none"/>
        </w:rPr>
        <w:t>第四章  合同条款及格式</w:t>
      </w:r>
    </w:p>
    <w:p w14:paraId="3B2140B0">
      <w:pPr>
        <w:ind w:firstLine="482" w:firstLineChars="200"/>
        <w:rPr>
          <w:rFonts w:hint="eastAsia" w:ascii="宋体" w:hAnsi="宋体" w:eastAsia="宋体" w:cs="宋体"/>
          <w:b/>
          <w:i/>
          <w:color w:val="auto"/>
          <w:sz w:val="24"/>
          <w:highlight w:val="none"/>
          <w:u w:val="single"/>
          <w:lang w:eastAsia="zh-CN"/>
        </w:rPr>
      </w:pPr>
      <w:r>
        <w:rPr>
          <w:rFonts w:hint="eastAsia" w:ascii="宋体" w:hAnsi="宋体" w:eastAsia="宋体" w:cs="宋体"/>
          <w:b/>
          <w:color w:val="auto"/>
          <w:sz w:val="24"/>
          <w:highlight w:val="none"/>
        </w:rPr>
        <w:t xml:space="preserve">第五章  </w:t>
      </w:r>
      <w:r>
        <w:rPr>
          <w:rFonts w:hint="eastAsia" w:ascii="宋体" w:hAnsi="宋体" w:eastAsia="宋体" w:cs="宋体"/>
          <w:b/>
          <w:color w:val="auto"/>
          <w:sz w:val="24"/>
          <w:highlight w:val="none"/>
          <w:lang w:eastAsia="zh-CN"/>
        </w:rPr>
        <w:t>设计要求</w:t>
      </w:r>
    </w:p>
    <w:p w14:paraId="47A49657">
      <w:pPr>
        <w:ind w:firstLine="482" w:firstLineChars="200"/>
        <w:rPr>
          <w:rFonts w:hint="eastAsia" w:ascii="宋体" w:hAnsi="宋体" w:eastAsia="宋体" w:cs="宋体"/>
          <w:color w:val="auto"/>
          <w:sz w:val="24"/>
          <w:highlight w:val="none"/>
        </w:rPr>
      </w:pPr>
      <w:r>
        <w:rPr>
          <w:rFonts w:hint="eastAsia" w:ascii="宋体" w:hAnsi="宋体" w:eastAsia="宋体" w:cs="宋体"/>
          <w:b/>
          <w:iCs/>
          <w:color w:val="auto"/>
          <w:sz w:val="24"/>
          <w:highlight w:val="none"/>
        </w:rPr>
        <w:t xml:space="preserve">第六章  </w:t>
      </w:r>
      <w:r>
        <w:rPr>
          <w:rFonts w:hint="eastAsia" w:ascii="宋体" w:hAnsi="宋体" w:eastAsia="宋体" w:cs="宋体"/>
          <w:b/>
          <w:color w:val="auto"/>
          <w:sz w:val="24"/>
          <w:highlight w:val="none"/>
        </w:rPr>
        <w:t>投标文件格式</w:t>
      </w:r>
    </w:p>
    <w:p w14:paraId="7009C260">
      <w:pPr>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 xml:space="preserve">  </w:t>
      </w:r>
    </w:p>
    <w:p w14:paraId="3D59AFC6">
      <w:pPr>
        <w:rPr>
          <w:rFonts w:hint="eastAsia" w:ascii="宋体" w:hAnsi="宋体" w:eastAsia="宋体" w:cs="宋体"/>
          <w:b/>
          <w:color w:val="auto"/>
          <w:sz w:val="28"/>
          <w:szCs w:val="28"/>
          <w:highlight w:val="none"/>
        </w:rPr>
      </w:pPr>
    </w:p>
    <w:p w14:paraId="30DBD7B6">
      <w:pPr>
        <w:rPr>
          <w:rFonts w:hint="eastAsia" w:ascii="宋体" w:hAnsi="宋体" w:eastAsia="宋体" w:cs="宋体"/>
          <w:b/>
          <w:color w:val="auto"/>
          <w:sz w:val="28"/>
          <w:szCs w:val="28"/>
          <w:highlight w:val="none"/>
        </w:rPr>
      </w:pPr>
    </w:p>
    <w:p w14:paraId="13217304">
      <w:pPr>
        <w:rPr>
          <w:rFonts w:hint="eastAsia" w:ascii="宋体" w:hAnsi="宋体" w:eastAsia="宋体" w:cs="宋体"/>
          <w:b/>
          <w:color w:val="auto"/>
          <w:sz w:val="28"/>
          <w:szCs w:val="28"/>
          <w:highlight w:val="none"/>
        </w:rPr>
      </w:pPr>
    </w:p>
    <w:p w14:paraId="1D8EC3BE">
      <w:pPr>
        <w:rPr>
          <w:rFonts w:hint="eastAsia" w:ascii="宋体" w:hAnsi="宋体" w:eastAsia="宋体" w:cs="宋体"/>
          <w:b/>
          <w:color w:val="auto"/>
          <w:sz w:val="28"/>
          <w:szCs w:val="28"/>
          <w:highlight w:val="none"/>
        </w:rPr>
      </w:pPr>
    </w:p>
    <w:p w14:paraId="3FC3C316">
      <w:pPr>
        <w:rPr>
          <w:rFonts w:hint="eastAsia" w:ascii="宋体" w:hAnsi="宋体" w:eastAsia="宋体" w:cs="宋体"/>
          <w:b/>
          <w:color w:val="auto"/>
          <w:sz w:val="28"/>
          <w:szCs w:val="28"/>
          <w:highlight w:val="none"/>
        </w:rPr>
      </w:pPr>
    </w:p>
    <w:p w14:paraId="197D1489">
      <w:pPr>
        <w:pStyle w:val="15"/>
        <w:rPr>
          <w:rFonts w:hint="eastAsia" w:ascii="宋体" w:hAnsi="宋体" w:eastAsia="宋体" w:cs="宋体"/>
          <w:color w:val="auto"/>
          <w:highlight w:val="none"/>
        </w:rPr>
      </w:pPr>
    </w:p>
    <w:p w14:paraId="7F221449">
      <w:pPr>
        <w:rPr>
          <w:rFonts w:hint="eastAsia" w:ascii="宋体" w:hAnsi="宋体" w:eastAsia="宋体" w:cs="宋体"/>
          <w:color w:val="auto"/>
          <w:highlight w:val="none"/>
        </w:rPr>
      </w:pPr>
    </w:p>
    <w:p w14:paraId="2ED7CF48">
      <w:pP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br w:type="page"/>
      </w:r>
    </w:p>
    <w:p w14:paraId="2DD576F1">
      <w:pPr>
        <w:numPr>
          <w:ilvl w:val="0"/>
          <w:numId w:val="2"/>
        </w:numPr>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招标公告</w:t>
      </w:r>
    </w:p>
    <w:p w14:paraId="155E049E">
      <w:pPr>
        <w:spacing w:line="380" w:lineRule="exact"/>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1. 招标条件</w:t>
      </w:r>
    </w:p>
    <w:p w14:paraId="5FFBFB8C">
      <w:pPr>
        <w:spacing w:line="38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本招标项目</w:t>
      </w:r>
      <w:r>
        <w:rPr>
          <w:rFonts w:hint="eastAsia" w:ascii="宋体" w:hAnsi="宋体" w:cs="宋体"/>
          <w:color w:val="auto"/>
          <w:szCs w:val="21"/>
          <w:highlight w:val="none"/>
          <w:u w:val="single"/>
          <w:lang w:val="en-US" w:eastAsia="zh-CN"/>
        </w:rPr>
        <w:t>温岭市肿瘤医防公共卫生中心与老院区连接工程</w:t>
      </w:r>
      <w:r>
        <w:rPr>
          <w:rFonts w:hint="eastAsia" w:ascii="宋体" w:hAnsi="宋体" w:eastAsia="宋体" w:cs="宋体"/>
          <w:color w:val="auto"/>
          <w:szCs w:val="21"/>
          <w:highlight w:val="none"/>
        </w:rPr>
        <w:t>已由</w:t>
      </w:r>
      <w:r>
        <w:rPr>
          <w:rFonts w:hint="eastAsia" w:ascii="宋体" w:hAnsi="宋体" w:eastAsia="宋体" w:cs="宋体"/>
          <w:color w:val="auto"/>
          <w:szCs w:val="21"/>
          <w:highlight w:val="none"/>
          <w:u w:val="single"/>
        </w:rPr>
        <w:t>温岭市发展和改革局</w:t>
      </w:r>
      <w:r>
        <w:rPr>
          <w:rFonts w:hint="eastAsia" w:ascii="宋体" w:hAnsi="宋体" w:eastAsia="宋体" w:cs="宋体"/>
          <w:color w:val="auto"/>
          <w:szCs w:val="21"/>
          <w:highlight w:val="none"/>
        </w:rPr>
        <w:t>批准建设，建设资金来自</w:t>
      </w:r>
      <w:r>
        <w:rPr>
          <w:rFonts w:hint="eastAsia" w:ascii="宋体" w:hAnsi="宋体" w:cs="宋体"/>
          <w:color w:val="auto"/>
          <w:szCs w:val="21"/>
          <w:highlight w:val="none"/>
          <w:u w:val="single"/>
          <w:lang w:eastAsia="zh-CN"/>
        </w:rPr>
        <w:t>温岭市财政拨款</w:t>
      </w:r>
      <w:r>
        <w:rPr>
          <w:rFonts w:hint="eastAsia" w:ascii="宋体" w:hAnsi="宋体" w:eastAsia="宋体" w:cs="宋体"/>
          <w:color w:val="auto"/>
          <w:szCs w:val="21"/>
          <w:highlight w:val="none"/>
        </w:rPr>
        <w:t>，招标人为</w:t>
      </w:r>
      <w:r>
        <w:rPr>
          <w:rFonts w:hint="eastAsia" w:ascii="宋体" w:hAnsi="宋体" w:cs="宋体"/>
          <w:color w:val="auto"/>
          <w:szCs w:val="21"/>
          <w:highlight w:val="none"/>
          <w:u w:val="single"/>
          <w:lang w:eastAsia="zh-CN"/>
        </w:rPr>
        <w:t>台州市肿瘤医院</w:t>
      </w:r>
      <w:r>
        <w:rPr>
          <w:rFonts w:hint="eastAsia" w:ascii="宋体" w:hAnsi="宋体" w:eastAsia="宋体" w:cs="宋体"/>
          <w:color w:val="auto"/>
          <w:szCs w:val="21"/>
          <w:highlight w:val="none"/>
        </w:rPr>
        <w:t>。项目已具备招标条件，现对该项目的</w:t>
      </w:r>
      <w:r>
        <w:rPr>
          <w:rFonts w:hint="eastAsia" w:ascii="宋体" w:hAnsi="宋体" w:eastAsia="宋体" w:cs="宋体"/>
          <w:color w:val="auto"/>
          <w:szCs w:val="21"/>
          <w:highlight w:val="none"/>
          <w:u w:val="single"/>
          <w:lang w:eastAsia="zh-CN"/>
        </w:rPr>
        <w:t>设计</w:t>
      </w:r>
      <w:r>
        <w:rPr>
          <w:rFonts w:hint="eastAsia" w:ascii="宋体" w:hAnsi="宋体" w:eastAsia="宋体" w:cs="宋体"/>
          <w:color w:val="auto"/>
          <w:szCs w:val="21"/>
          <w:highlight w:val="none"/>
        </w:rPr>
        <w:t>进行</w:t>
      </w:r>
      <w:r>
        <w:rPr>
          <w:rFonts w:hint="eastAsia" w:ascii="宋体" w:hAnsi="宋体" w:eastAsia="宋体" w:cs="宋体"/>
          <w:color w:val="auto"/>
          <w:szCs w:val="21"/>
          <w:highlight w:val="none"/>
          <w:u w:val="single"/>
          <w:lang w:eastAsia="zh-CN"/>
        </w:rPr>
        <w:t>公开</w:t>
      </w:r>
      <w:r>
        <w:rPr>
          <w:rFonts w:hint="eastAsia" w:ascii="宋体" w:hAnsi="宋体" w:eastAsia="宋体" w:cs="宋体"/>
          <w:color w:val="auto"/>
          <w:szCs w:val="21"/>
          <w:highlight w:val="none"/>
        </w:rPr>
        <w:t>招标。</w:t>
      </w:r>
    </w:p>
    <w:p w14:paraId="3DEEEC3F">
      <w:pPr>
        <w:spacing w:line="380" w:lineRule="exact"/>
        <w:rPr>
          <w:rFonts w:hint="eastAsia" w:ascii="宋体" w:hAnsi="宋体" w:eastAsia="宋体" w:cs="宋体"/>
          <w:b/>
          <w:color w:val="auto"/>
          <w:sz w:val="28"/>
          <w:szCs w:val="28"/>
          <w:highlight w:val="none"/>
        </w:rPr>
      </w:pPr>
      <w:bookmarkStart w:id="0" w:name="_Toc247085673"/>
      <w:bookmarkStart w:id="1" w:name="_Toc152042289"/>
      <w:bookmarkStart w:id="2" w:name="_Toc246996159"/>
      <w:bookmarkStart w:id="3" w:name="_Toc296602403"/>
      <w:bookmarkStart w:id="4" w:name="_Toc179632529"/>
      <w:bookmarkStart w:id="5" w:name="_Toc152045513"/>
      <w:bookmarkStart w:id="6" w:name="_Toc246996902"/>
      <w:bookmarkStart w:id="7" w:name="_Toc144974481"/>
      <w:r>
        <w:rPr>
          <w:rFonts w:hint="eastAsia" w:ascii="宋体" w:hAnsi="宋体" w:eastAsia="宋体" w:cs="宋体"/>
          <w:b/>
          <w:color w:val="auto"/>
          <w:sz w:val="28"/>
          <w:szCs w:val="28"/>
          <w:highlight w:val="none"/>
        </w:rPr>
        <w:t>2. 项目概况与招标范围</w:t>
      </w:r>
      <w:bookmarkEnd w:id="0"/>
      <w:bookmarkEnd w:id="1"/>
      <w:bookmarkEnd w:id="2"/>
      <w:bookmarkEnd w:id="3"/>
      <w:bookmarkEnd w:id="4"/>
      <w:bookmarkEnd w:id="5"/>
      <w:bookmarkEnd w:id="6"/>
      <w:bookmarkEnd w:id="7"/>
    </w:p>
    <w:p w14:paraId="58174C3B">
      <w:pPr>
        <w:spacing w:line="38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2.1 项目概况：</w:t>
      </w:r>
      <w:r>
        <w:rPr>
          <w:rFonts w:hint="eastAsia" w:ascii="宋体" w:hAnsi="宋体" w:cs="宋体"/>
          <w:color w:val="auto"/>
          <w:szCs w:val="21"/>
          <w:highlight w:val="none"/>
          <w:u w:val="single"/>
          <w:lang w:eastAsia="zh-CN"/>
        </w:rPr>
        <w:t>本</w:t>
      </w:r>
      <w:r>
        <w:rPr>
          <w:rFonts w:hint="eastAsia" w:ascii="宋体" w:hAnsi="宋体" w:eastAsia="宋体" w:cs="宋体"/>
          <w:color w:val="auto"/>
          <w:szCs w:val="21"/>
          <w:highlight w:val="none"/>
          <w:u w:val="single"/>
          <w:lang w:eastAsia="zh-CN"/>
        </w:rPr>
        <w:t>项目</w:t>
      </w:r>
      <w:r>
        <w:rPr>
          <w:rFonts w:hint="eastAsia" w:ascii="宋体" w:hAnsi="宋体" w:cs="宋体"/>
          <w:color w:val="auto"/>
          <w:szCs w:val="21"/>
          <w:highlight w:val="none"/>
          <w:u w:val="single"/>
          <w:lang w:eastAsia="zh-CN"/>
        </w:rPr>
        <w:t>新建车行桥</w:t>
      </w:r>
      <w:r>
        <w:rPr>
          <w:rFonts w:hint="eastAsia" w:ascii="宋体" w:hAnsi="宋体" w:cs="宋体"/>
          <w:color w:val="auto"/>
          <w:szCs w:val="21"/>
          <w:highlight w:val="none"/>
          <w:u w:val="single"/>
          <w:lang w:val="en-US" w:eastAsia="zh-CN"/>
        </w:rPr>
        <w:t>(含人行道)1座，长29米、宽10米，并硬化连接道路路面长37米、宽10米；新建人行桥1座，长30米、宽5米，并硬化连接道路路面长6米、宽5米；新建一二期连廊1座，长70米、宽5米；新建老门诊楼与老住院楼连廊一座，长13米、宽3.5米</w:t>
      </w:r>
      <w:r>
        <w:rPr>
          <w:rFonts w:hint="eastAsia" w:ascii="宋体" w:hAnsi="宋体" w:eastAsia="宋体" w:cs="宋体"/>
          <w:color w:val="auto"/>
          <w:szCs w:val="21"/>
          <w:highlight w:val="none"/>
          <w:u w:val="single"/>
          <w:lang w:eastAsia="zh-CN"/>
        </w:rPr>
        <w:t>。</w:t>
      </w:r>
    </w:p>
    <w:p w14:paraId="61736861">
      <w:pPr>
        <w:spacing w:line="380" w:lineRule="exact"/>
        <w:ind w:firstLine="420" w:firstLineChars="200"/>
        <w:rPr>
          <w:rFonts w:hint="eastAsia" w:ascii="宋体" w:hAnsi="宋体" w:eastAsia="宋体" w:cs="宋体"/>
          <w:color w:val="auto"/>
          <w:szCs w:val="21"/>
          <w:highlight w:val="none"/>
          <w:u w:val="single"/>
          <w:lang w:val="en-US" w:eastAsia="zh-CN"/>
        </w:rPr>
      </w:pPr>
      <w:r>
        <w:rPr>
          <w:rFonts w:hint="eastAsia" w:ascii="宋体" w:hAnsi="宋体" w:eastAsia="宋体" w:cs="宋体"/>
          <w:color w:val="auto"/>
          <w:szCs w:val="21"/>
          <w:highlight w:val="none"/>
          <w:u w:val="single"/>
          <w:lang w:val="en-US" w:eastAsia="zh-CN"/>
        </w:rPr>
        <w:t>2.2 项目总投资：约</w:t>
      </w:r>
      <w:r>
        <w:rPr>
          <w:rFonts w:hint="eastAsia" w:ascii="宋体" w:hAnsi="宋体" w:cs="宋体"/>
          <w:color w:val="auto"/>
          <w:szCs w:val="21"/>
          <w:highlight w:val="none"/>
          <w:u w:val="single"/>
          <w:lang w:val="en-US" w:eastAsia="zh-CN"/>
        </w:rPr>
        <w:t>1480</w:t>
      </w:r>
      <w:r>
        <w:rPr>
          <w:rFonts w:hint="eastAsia" w:ascii="宋体" w:hAnsi="宋体" w:eastAsia="宋体" w:cs="宋体"/>
          <w:color w:val="auto"/>
          <w:szCs w:val="21"/>
          <w:highlight w:val="none"/>
          <w:u w:val="single"/>
          <w:lang w:val="en-US" w:eastAsia="zh-CN"/>
        </w:rPr>
        <w:t>万元</w:t>
      </w:r>
      <w:r>
        <w:rPr>
          <w:rFonts w:hint="eastAsia" w:ascii="宋体" w:hAnsi="宋体" w:cs="宋体"/>
          <w:color w:val="auto"/>
          <w:szCs w:val="21"/>
          <w:highlight w:val="none"/>
          <w:u w:val="single"/>
          <w:lang w:val="en-US" w:eastAsia="zh-CN"/>
        </w:rPr>
        <w:t>，其中工程费用约600万元</w:t>
      </w:r>
      <w:r>
        <w:rPr>
          <w:rFonts w:hint="eastAsia" w:ascii="宋体" w:hAnsi="宋体" w:eastAsia="宋体" w:cs="宋体"/>
          <w:color w:val="auto"/>
          <w:szCs w:val="21"/>
          <w:highlight w:val="none"/>
          <w:u w:val="single"/>
          <w:lang w:val="en-US" w:eastAsia="zh-CN"/>
        </w:rPr>
        <w:t>。</w:t>
      </w:r>
    </w:p>
    <w:p w14:paraId="288AE089">
      <w:pPr>
        <w:spacing w:line="380" w:lineRule="exact"/>
        <w:ind w:firstLine="420" w:firstLineChars="200"/>
        <w:rPr>
          <w:rFonts w:hint="eastAsia" w:ascii="宋体" w:hAnsi="宋体" w:eastAsia="宋体" w:cs="宋体"/>
          <w:color w:val="auto"/>
          <w:szCs w:val="21"/>
          <w:highlight w:val="none"/>
          <w:u w:val="single"/>
          <w:lang w:val="en-US" w:eastAsia="zh-CN"/>
        </w:rPr>
      </w:pPr>
      <w:r>
        <w:rPr>
          <w:rFonts w:hint="eastAsia" w:ascii="宋体" w:hAnsi="宋体" w:eastAsia="宋体" w:cs="宋体"/>
          <w:color w:val="auto"/>
          <w:szCs w:val="21"/>
          <w:highlight w:val="none"/>
          <w:u w:val="single"/>
          <w:lang w:val="en-US" w:eastAsia="zh-CN"/>
        </w:rPr>
        <w:t>2.3项目建设地点：温岭市</w:t>
      </w:r>
      <w:r>
        <w:rPr>
          <w:rFonts w:hint="eastAsia" w:ascii="宋体" w:hAnsi="宋体" w:cs="宋体"/>
          <w:color w:val="auto"/>
          <w:szCs w:val="21"/>
          <w:highlight w:val="none"/>
          <w:u w:val="single"/>
          <w:lang w:val="en-US" w:eastAsia="zh-CN"/>
        </w:rPr>
        <w:t>新河镇市民大道北侧</w:t>
      </w:r>
      <w:r>
        <w:rPr>
          <w:rFonts w:hint="eastAsia" w:ascii="宋体" w:hAnsi="宋体" w:eastAsia="宋体" w:cs="宋体"/>
          <w:color w:val="auto"/>
          <w:szCs w:val="21"/>
          <w:highlight w:val="none"/>
          <w:u w:val="single"/>
          <w:lang w:val="en-US" w:eastAsia="zh-CN"/>
        </w:rPr>
        <w:t>。</w:t>
      </w:r>
    </w:p>
    <w:p w14:paraId="0D276B1A">
      <w:pPr>
        <w:spacing w:line="380" w:lineRule="exact"/>
        <w:ind w:firstLine="420" w:firstLineChars="200"/>
        <w:rPr>
          <w:rFonts w:hint="eastAsia" w:ascii="宋体" w:hAnsi="宋体" w:eastAsia="宋体" w:cs="宋体"/>
          <w:color w:val="auto"/>
          <w:szCs w:val="21"/>
          <w:highlight w:val="none"/>
          <w:u w:val="single"/>
          <w:lang w:val="en-US" w:eastAsia="zh-CN"/>
        </w:rPr>
      </w:pPr>
      <w:r>
        <w:rPr>
          <w:rFonts w:hint="eastAsia" w:ascii="宋体" w:hAnsi="宋体" w:eastAsia="宋体" w:cs="宋体"/>
          <w:color w:val="auto"/>
          <w:szCs w:val="21"/>
          <w:highlight w:val="none"/>
          <w:u w:val="single"/>
          <w:lang w:val="en-US" w:eastAsia="zh-CN"/>
        </w:rPr>
        <w:t>2.4招标范围：方案设计(含投资估算)、初步设计（含概算）、施工图设计及其他深化设计、相关专业专项设计、现场服务和设计配合。</w:t>
      </w:r>
    </w:p>
    <w:p w14:paraId="060C9D93">
      <w:pPr>
        <w:spacing w:line="380" w:lineRule="exact"/>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u w:val="single"/>
          <w:lang w:val="en-US" w:eastAsia="zh-CN"/>
        </w:rPr>
        <w:t>2.5计划工期：</w:t>
      </w:r>
      <w:bookmarkStart w:id="8" w:name="_Hlk73610494"/>
      <w:r>
        <w:rPr>
          <w:rFonts w:hint="eastAsia" w:ascii="宋体" w:hAnsi="宋体" w:eastAsia="宋体" w:cs="宋体"/>
          <w:color w:val="auto"/>
          <w:szCs w:val="21"/>
          <w:highlight w:val="none"/>
          <w:u w:val="single"/>
          <w:lang w:val="en-US" w:eastAsia="zh-CN"/>
        </w:rPr>
        <w:t>招标人确定修改意见后</w:t>
      </w:r>
      <w:r>
        <w:rPr>
          <w:rFonts w:hint="eastAsia" w:ascii="宋体" w:hAnsi="宋体" w:cs="宋体"/>
          <w:color w:val="auto"/>
          <w:szCs w:val="21"/>
          <w:highlight w:val="none"/>
          <w:u w:val="single"/>
          <w:lang w:val="en-US" w:eastAsia="zh-CN"/>
        </w:rPr>
        <w:t>5</w:t>
      </w:r>
      <w:r>
        <w:rPr>
          <w:rFonts w:hint="eastAsia" w:ascii="宋体" w:hAnsi="宋体" w:eastAsia="宋体" w:cs="宋体"/>
          <w:color w:val="auto"/>
          <w:szCs w:val="21"/>
          <w:highlight w:val="none"/>
          <w:u w:val="single"/>
          <w:lang w:val="en-US" w:eastAsia="zh-CN"/>
        </w:rPr>
        <w:t>天内完成方案</w:t>
      </w:r>
      <w:r>
        <w:rPr>
          <w:rFonts w:hint="eastAsia" w:ascii="宋体" w:hAnsi="宋体" w:cs="宋体"/>
          <w:color w:val="auto"/>
          <w:szCs w:val="21"/>
          <w:highlight w:val="none"/>
          <w:u w:val="single"/>
          <w:lang w:val="en-US" w:eastAsia="zh-CN"/>
        </w:rPr>
        <w:t>优化</w:t>
      </w:r>
      <w:r>
        <w:rPr>
          <w:rFonts w:hint="eastAsia" w:ascii="宋体" w:hAnsi="宋体" w:eastAsia="宋体" w:cs="宋体"/>
          <w:color w:val="auto"/>
          <w:szCs w:val="21"/>
          <w:highlight w:val="none"/>
          <w:u w:val="single"/>
          <w:lang w:val="en-US" w:eastAsia="zh-CN"/>
        </w:rPr>
        <w:t>及修改；方案确定后</w:t>
      </w:r>
      <w:r>
        <w:rPr>
          <w:rFonts w:hint="eastAsia" w:ascii="宋体" w:hAnsi="宋体" w:cs="宋体"/>
          <w:color w:val="auto"/>
          <w:szCs w:val="21"/>
          <w:highlight w:val="none"/>
          <w:u w:val="single"/>
          <w:lang w:val="en-US" w:eastAsia="zh-CN"/>
        </w:rPr>
        <w:t>7</w:t>
      </w:r>
      <w:r>
        <w:rPr>
          <w:rFonts w:hint="eastAsia" w:ascii="宋体" w:hAnsi="宋体" w:eastAsia="宋体" w:cs="宋体"/>
          <w:color w:val="auto"/>
          <w:szCs w:val="21"/>
          <w:highlight w:val="none"/>
          <w:u w:val="single"/>
          <w:lang w:val="en-US" w:eastAsia="zh-CN"/>
        </w:rPr>
        <w:t>天内完成初步设计；初步设计会审通过后20天内完成施工图设计；施工图设计文件经审查发现问题后5天内完成补充、修改。</w:t>
      </w:r>
      <w:bookmarkEnd w:id="8"/>
      <w:r>
        <w:rPr>
          <w:rFonts w:hint="eastAsia" w:ascii="宋体" w:hAnsi="宋体" w:eastAsia="宋体" w:cs="宋体"/>
          <w:color w:val="auto"/>
          <w:szCs w:val="21"/>
          <w:highlight w:val="none"/>
          <w:u w:val="single"/>
          <w:lang w:val="en-US" w:eastAsia="zh-CN"/>
        </w:rPr>
        <w:t>相关专业、专项设计需根据发包人的实际需求及时提供。设计过程中因发包人原因造成设计工作不能如期进行时，各阶段设计图纸的提交时间经发包人确认可顺延。</w:t>
      </w:r>
    </w:p>
    <w:p w14:paraId="05E0BD25">
      <w:pPr>
        <w:spacing w:line="380" w:lineRule="exact"/>
        <w:rPr>
          <w:rFonts w:hint="eastAsia" w:ascii="宋体" w:hAnsi="宋体" w:eastAsia="宋体" w:cs="宋体"/>
          <w:b/>
          <w:color w:val="auto"/>
          <w:sz w:val="28"/>
          <w:szCs w:val="28"/>
          <w:highlight w:val="none"/>
        </w:rPr>
      </w:pPr>
      <w:bookmarkStart w:id="9" w:name="_Toc246996160"/>
      <w:bookmarkStart w:id="10" w:name="_Toc144974482"/>
      <w:bookmarkStart w:id="11" w:name="_Toc179632530"/>
      <w:bookmarkStart w:id="12" w:name="_Toc247085674"/>
      <w:bookmarkStart w:id="13" w:name="_Toc246996903"/>
      <w:bookmarkStart w:id="14" w:name="_Toc296602404"/>
      <w:bookmarkStart w:id="15" w:name="_Toc152042290"/>
      <w:bookmarkStart w:id="16" w:name="_Toc152045514"/>
      <w:r>
        <w:rPr>
          <w:rFonts w:hint="eastAsia" w:ascii="宋体" w:hAnsi="宋体" w:eastAsia="宋体" w:cs="宋体"/>
          <w:b/>
          <w:color w:val="auto"/>
          <w:sz w:val="28"/>
          <w:szCs w:val="28"/>
          <w:highlight w:val="none"/>
        </w:rPr>
        <w:t>3. 投标人资格要求</w:t>
      </w:r>
      <w:bookmarkEnd w:id="9"/>
      <w:bookmarkEnd w:id="10"/>
      <w:bookmarkEnd w:id="11"/>
      <w:bookmarkEnd w:id="12"/>
      <w:bookmarkEnd w:id="13"/>
      <w:bookmarkEnd w:id="14"/>
      <w:bookmarkEnd w:id="15"/>
      <w:bookmarkEnd w:id="16"/>
    </w:p>
    <w:p w14:paraId="5E3987A1">
      <w:pPr>
        <w:rPr>
          <w:rFonts w:hint="eastAsia" w:ascii="宋体" w:hAnsi="宋体" w:eastAsia="宋体" w:cs="宋体"/>
          <w:color w:val="auto"/>
          <w:szCs w:val="21"/>
          <w:highlight w:val="none"/>
          <w:u w:val="single"/>
          <w:lang w:val="en-US" w:eastAsia="zh-CN"/>
        </w:rPr>
      </w:pPr>
      <w:bookmarkStart w:id="17" w:name="_Toc246996161"/>
      <w:bookmarkStart w:id="18" w:name="_Toc246996904"/>
      <w:bookmarkStart w:id="19" w:name="_Toc144974483"/>
      <w:bookmarkStart w:id="20" w:name="_Toc296602405"/>
      <w:bookmarkStart w:id="21" w:name="_Toc152042291"/>
      <w:bookmarkStart w:id="22" w:name="_Toc247085675"/>
      <w:bookmarkStart w:id="23" w:name="_Toc152045515"/>
      <w:bookmarkStart w:id="24" w:name="_Toc179632531"/>
      <w:r>
        <w:rPr>
          <w:rFonts w:hint="eastAsia" w:ascii="宋体" w:hAnsi="宋体" w:cs="宋体"/>
          <w:color w:val="auto"/>
          <w:szCs w:val="21"/>
          <w:highlight w:val="none"/>
          <w:lang w:val="en-US" w:eastAsia="zh-CN"/>
        </w:rPr>
        <w:t xml:space="preserve">    </w:t>
      </w:r>
      <w:r>
        <w:rPr>
          <w:rFonts w:hint="eastAsia" w:ascii="宋体" w:hAnsi="宋体" w:eastAsia="宋体" w:cs="宋体"/>
          <w:color w:val="auto"/>
          <w:szCs w:val="21"/>
          <w:highlight w:val="none"/>
          <w:lang w:val="en-US" w:eastAsia="zh-CN"/>
        </w:rPr>
        <w:t>3.1 本次招标要求投标人须具备：</w:t>
      </w:r>
      <w:r>
        <w:rPr>
          <w:rFonts w:hint="eastAsia"/>
          <w:color w:val="auto"/>
          <w:highlight w:val="none"/>
          <w:u w:val="single"/>
          <w:lang w:val="en-US" w:eastAsia="zh-CN"/>
        </w:rPr>
        <w:t>工程设计综合资质甲级或同时具备建筑行业设计资质丙级及以上【或建筑行业（建筑工程专业）设计资质丙级及以上】、市政行业设计资质乙级及以上【或市政行业（桥梁工程专业）设计资质乙级及以上】的国内设计单位</w:t>
      </w:r>
      <w:r>
        <w:rPr>
          <w:rFonts w:hint="eastAsia" w:ascii="宋体" w:hAnsi="宋体" w:eastAsia="宋体" w:cs="宋体"/>
          <w:color w:val="auto"/>
          <w:szCs w:val="21"/>
          <w:highlight w:val="none"/>
          <w:u w:val="single"/>
          <w:lang w:val="en-US" w:eastAsia="zh-CN"/>
        </w:rPr>
        <w:t>，并在人员方面具有相应的设计能力；</w:t>
      </w:r>
    </w:p>
    <w:p w14:paraId="2438E5D3">
      <w:pPr>
        <w:keepNext w:val="0"/>
        <w:keepLines w:val="0"/>
        <w:pageBreakBefore w:val="0"/>
        <w:widowControl w:val="0"/>
        <w:kinsoku/>
        <w:wordWrap/>
        <w:overflowPunct/>
        <w:topLinePunct w:val="0"/>
        <w:autoSpaceDE w:val="0"/>
        <w:autoSpaceDN w:val="0"/>
        <w:bidi w:val="0"/>
        <w:adjustRightInd/>
        <w:snapToGrid/>
        <w:spacing w:line="400" w:lineRule="exact"/>
        <w:ind w:right="0" w:rightChars="0" w:firstLine="420" w:firstLineChars="200"/>
        <w:textAlignment w:val="auto"/>
        <w:rPr>
          <w:rFonts w:hint="eastAsia" w:ascii="宋体" w:hAnsi="宋体" w:eastAsia="宋体" w:cs="宋体"/>
          <w:color w:val="auto"/>
          <w:szCs w:val="21"/>
          <w:highlight w:val="none"/>
          <w:u w:val="single"/>
          <w:lang w:val="en-US" w:eastAsia="zh-CN"/>
        </w:rPr>
      </w:pPr>
      <w:r>
        <w:rPr>
          <w:rFonts w:hint="eastAsia" w:ascii="宋体" w:hAnsi="宋体" w:eastAsia="宋体" w:cs="宋体"/>
          <w:color w:val="auto"/>
          <w:szCs w:val="21"/>
          <w:highlight w:val="none"/>
        </w:rPr>
        <w:t>3.2 本次招标要求项目</w:t>
      </w:r>
      <w:r>
        <w:rPr>
          <w:rFonts w:hint="eastAsia" w:ascii="宋体" w:hAnsi="宋体" w:eastAsia="宋体" w:cs="宋体"/>
          <w:color w:val="auto"/>
          <w:szCs w:val="21"/>
          <w:highlight w:val="none"/>
          <w:lang w:val="en-US" w:eastAsia="zh-CN"/>
        </w:rPr>
        <w:t>负责人</w:t>
      </w:r>
      <w:r>
        <w:rPr>
          <w:rFonts w:hint="eastAsia" w:ascii="宋体" w:hAnsi="宋体" w:eastAsia="宋体" w:cs="宋体"/>
          <w:color w:val="auto"/>
          <w:szCs w:val="21"/>
          <w:highlight w:val="none"/>
        </w:rPr>
        <w:t>须具备：</w:t>
      </w:r>
      <w:r>
        <w:rPr>
          <w:rFonts w:hint="eastAsia" w:ascii="宋体" w:hAnsi="宋体" w:cs="宋体"/>
          <w:color w:val="auto"/>
          <w:szCs w:val="21"/>
          <w:highlight w:val="none"/>
          <w:u w:val="single"/>
          <w:lang w:eastAsia="zh-CN"/>
        </w:rPr>
        <w:t>高级</w:t>
      </w:r>
      <w:r>
        <w:rPr>
          <w:rFonts w:hint="eastAsia" w:ascii="宋体" w:hAnsi="宋体" w:eastAsia="宋体" w:cs="宋体"/>
          <w:color w:val="auto"/>
          <w:szCs w:val="21"/>
          <w:highlight w:val="none"/>
          <w:u w:val="single"/>
          <w:lang w:val="en-US" w:eastAsia="zh-CN"/>
        </w:rPr>
        <w:t>工程师（</w:t>
      </w:r>
      <w:r>
        <w:rPr>
          <w:rFonts w:hint="eastAsia" w:ascii="宋体" w:hAnsi="宋体" w:cs="宋体"/>
          <w:color w:val="auto"/>
          <w:szCs w:val="21"/>
          <w:highlight w:val="none"/>
          <w:u w:val="single"/>
          <w:lang w:val="en-US" w:eastAsia="zh-CN"/>
        </w:rPr>
        <w:t>建筑</w:t>
      </w:r>
      <w:r>
        <w:rPr>
          <w:rFonts w:hint="eastAsia" w:ascii="宋体" w:hAnsi="宋体" w:eastAsia="宋体" w:cs="宋体"/>
          <w:color w:val="auto"/>
          <w:szCs w:val="21"/>
          <w:highlight w:val="none"/>
          <w:u w:val="single"/>
          <w:lang w:val="en-US" w:eastAsia="zh-CN"/>
        </w:rPr>
        <w:t>相关专业）资格或</w:t>
      </w:r>
      <w:r>
        <w:rPr>
          <w:rFonts w:hint="eastAsia" w:ascii="宋体" w:hAnsi="宋体" w:cs="宋体"/>
          <w:color w:val="auto"/>
          <w:szCs w:val="21"/>
          <w:highlight w:val="none"/>
          <w:u w:val="single"/>
          <w:lang w:val="en-US" w:eastAsia="zh-CN"/>
        </w:rPr>
        <w:t>一</w:t>
      </w:r>
      <w:r>
        <w:rPr>
          <w:rFonts w:hint="eastAsia" w:ascii="宋体" w:hAnsi="宋体" w:eastAsia="宋体" w:cs="宋体"/>
          <w:color w:val="auto"/>
          <w:szCs w:val="21"/>
          <w:highlight w:val="none"/>
          <w:u w:val="single"/>
          <w:lang w:val="en-US" w:eastAsia="zh-CN"/>
        </w:rPr>
        <w:t>级注册建筑师资格。</w:t>
      </w:r>
    </w:p>
    <w:p w14:paraId="48F1F3BF">
      <w:pPr>
        <w:keepNext w:val="0"/>
        <w:keepLines w:val="0"/>
        <w:pageBreakBefore w:val="0"/>
        <w:widowControl w:val="0"/>
        <w:kinsoku/>
        <w:wordWrap/>
        <w:overflowPunct/>
        <w:topLinePunct w:val="0"/>
        <w:autoSpaceDE w:val="0"/>
        <w:autoSpaceDN w:val="0"/>
        <w:bidi w:val="0"/>
        <w:adjustRightInd/>
        <w:snapToGrid/>
        <w:spacing w:line="400" w:lineRule="exact"/>
        <w:ind w:right="0" w:rightChars="0"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3.3 本次招标</w:t>
      </w:r>
      <w:r>
        <w:rPr>
          <w:rFonts w:hint="eastAsia" w:ascii="宋体" w:hAnsi="宋体" w:eastAsia="宋体" w:cs="宋体"/>
          <w:color w:val="auto"/>
          <w:szCs w:val="21"/>
          <w:highlight w:val="none"/>
          <w:u w:val="single"/>
          <w:lang w:eastAsia="zh-CN"/>
        </w:rPr>
        <w:t>不</w:t>
      </w:r>
      <w:r>
        <w:rPr>
          <w:rFonts w:hint="eastAsia" w:ascii="宋体" w:hAnsi="宋体" w:eastAsia="宋体" w:cs="宋体"/>
          <w:color w:val="auto"/>
          <w:szCs w:val="21"/>
          <w:highlight w:val="none"/>
          <w:u w:val="single"/>
        </w:rPr>
        <w:t>接受</w:t>
      </w:r>
      <w:r>
        <w:rPr>
          <w:rFonts w:hint="eastAsia" w:ascii="宋体" w:hAnsi="宋体" w:eastAsia="宋体" w:cs="宋体"/>
          <w:color w:val="auto"/>
          <w:szCs w:val="21"/>
          <w:highlight w:val="none"/>
        </w:rPr>
        <w:t>联合体投标。</w:t>
      </w:r>
    </w:p>
    <w:p w14:paraId="47FCE10B">
      <w:pPr>
        <w:spacing w:line="380" w:lineRule="exact"/>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4. 招标文件的获取</w:t>
      </w:r>
      <w:bookmarkEnd w:id="17"/>
      <w:bookmarkEnd w:id="18"/>
      <w:bookmarkEnd w:id="19"/>
      <w:bookmarkEnd w:id="20"/>
      <w:bookmarkEnd w:id="21"/>
      <w:bookmarkEnd w:id="22"/>
      <w:bookmarkEnd w:id="23"/>
      <w:bookmarkEnd w:id="24"/>
    </w:p>
    <w:p w14:paraId="060D489E">
      <w:pPr>
        <w:keepNext w:val="0"/>
        <w:keepLines w:val="0"/>
        <w:pageBreakBefore w:val="0"/>
        <w:widowControl/>
        <w:kinsoku/>
        <w:wordWrap/>
        <w:overflowPunct/>
        <w:topLinePunct w:val="0"/>
        <w:autoSpaceDE/>
        <w:autoSpaceDN/>
        <w:bidi w:val="0"/>
        <w:adjustRightInd/>
        <w:snapToGrid/>
        <w:spacing w:line="360" w:lineRule="exact"/>
        <w:ind w:firstLine="471"/>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4.1凡有意参加投标者，请登录</w:t>
      </w:r>
      <w:r>
        <w:rPr>
          <w:rFonts w:hint="eastAsia" w:ascii="宋体" w:hAnsi="宋体" w:eastAsia="宋体" w:cs="宋体"/>
          <w:color w:val="auto"/>
          <w:sz w:val="21"/>
          <w:szCs w:val="21"/>
          <w:highlight w:val="none"/>
          <w:lang w:val="en-US" w:eastAsia="zh-CN"/>
        </w:rPr>
        <w:t>建经投资咨询有限公司网站（www.jjtz.cn）</w:t>
      </w:r>
      <w:r>
        <w:rPr>
          <w:rFonts w:hint="eastAsia" w:ascii="宋体" w:hAnsi="宋体" w:eastAsia="宋体" w:cs="宋体"/>
          <w:color w:val="auto"/>
          <w:sz w:val="21"/>
          <w:szCs w:val="21"/>
          <w:highlight w:val="none"/>
        </w:rPr>
        <w:t>下载电子招标文件</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并于2024年</w:t>
      </w:r>
      <w:r>
        <w:rPr>
          <w:rFonts w:hint="eastAsia" w:ascii="宋体" w:hAnsi="宋体" w:cs="宋体"/>
          <w:color w:val="auto"/>
          <w:sz w:val="21"/>
          <w:szCs w:val="21"/>
          <w:highlight w:val="none"/>
          <w:lang w:val="en-US" w:eastAsia="zh-CN"/>
        </w:rPr>
        <w:t>8</w:t>
      </w:r>
      <w:r>
        <w:rPr>
          <w:rFonts w:hint="eastAsia" w:ascii="宋体" w:hAnsi="宋体" w:eastAsia="宋体" w:cs="宋体"/>
          <w:color w:val="auto"/>
          <w:sz w:val="21"/>
          <w:szCs w:val="21"/>
          <w:highlight w:val="none"/>
          <w:lang w:val="en-US" w:eastAsia="zh-CN"/>
        </w:rPr>
        <w:t>月</w:t>
      </w:r>
      <w:r>
        <w:rPr>
          <w:rFonts w:hint="eastAsia" w:ascii="宋体" w:hAnsi="宋体" w:cs="宋体"/>
          <w:color w:val="auto"/>
          <w:sz w:val="21"/>
          <w:szCs w:val="21"/>
          <w:highlight w:val="none"/>
          <w:lang w:val="en-US" w:eastAsia="zh-CN"/>
        </w:rPr>
        <w:t>12</w:t>
      </w:r>
      <w:r>
        <w:rPr>
          <w:rFonts w:hint="eastAsia" w:ascii="宋体" w:hAnsi="宋体" w:eastAsia="宋体" w:cs="宋体"/>
          <w:color w:val="auto"/>
          <w:sz w:val="21"/>
          <w:szCs w:val="21"/>
          <w:highlight w:val="none"/>
          <w:lang w:val="en-US" w:eastAsia="zh-CN"/>
        </w:rPr>
        <w:t>日下午16时前</w:t>
      </w:r>
      <w:r>
        <w:rPr>
          <w:rFonts w:hint="eastAsia" w:ascii="宋体" w:hAnsi="宋体" w:cs="宋体"/>
          <w:color w:val="auto"/>
          <w:sz w:val="21"/>
          <w:szCs w:val="21"/>
          <w:highlight w:val="none"/>
          <w:lang w:val="en-US" w:eastAsia="zh-CN"/>
        </w:rPr>
        <w:t>至</w:t>
      </w:r>
      <w:r>
        <w:rPr>
          <w:rFonts w:hint="eastAsia" w:ascii="宋体" w:hAnsi="宋体" w:eastAsia="宋体" w:cs="宋体"/>
          <w:color w:val="auto"/>
          <w:sz w:val="21"/>
          <w:szCs w:val="21"/>
          <w:highlight w:val="none"/>
          <w:lang w:val="en-US" w:eastAsia="zh-CN"/>
        </w:rPr>
        <w:t>温岭市服务业大厦 8 楼建经投资咨询有限公司现场报名。</w:t>
      </w:r>
    </w:p>
    <w:p w14:paraId="2B7B7D81">
      <w:pPr>
        <w:keepNext w:val="0"/>
        <w:keepLines w:val="0"/>
        <w:pageBreakBefore w:val="0"/>
        <w:widowControl/>
        <w:kinsoku/>
        <w:wordWrap/>
        <w:overflowPunct/>
        <w:topLinePunct w:val="0"/>
        <w:autoSpaceDE/>
        <w:autoSpaceDN/>
        <w:bidi w:val="0"/>
        <w:adjustRightInd/>
        <w:snapToGrid/>
        <w:spacing w:line="360" w:lineRule="exact"/>
        <w:ind w:firstLine="471"/>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4.2 投标人报名时应提交的资料（复印件须加盖投标人公章）： </w:t>
      </w:r>
    </w:p>
    <w:p w14:paraId="16E20AD7">
      <w:pPr>
        <w:keepNext w:val="0"/>
        <w:keepLines w:val="0"/>
        <w:pageBreakBefore w:val="0"/>
        <w:widowControl/>
        <w:kinsoku/>
        <w:wordWrap/>
        <w:overflowPunct/>
        <w:topLinePunct w:val="0"/>
        <w:autoSpaceDE/>
        <w:autoSpaceDN/>
        <w:bidi w:val="0"/>
        <w:adjustRightInd/>
        <w:snapToGrid/>
        <w:spacing w:line="360" w:lineRule="exact"/>
        <w:ind w:firstLine="471"/>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（1）投标人营业执照副本复印件、资质证书副本复印件； </w:t>
      </w:r>
    </w:p>
    <w:p w14:paraId="44B46413">
      <w:pPr>
        <w:keepNext w:val="0"/>
        <w:keepLines w:val="0"/>
        <w:pageBreakBefore w:val="0"/>
        <w:widowControl/>
        <w:kinsoku/>
        <w:wordWrap/>
        <w:overflowPunct/>
        <w:topLinePunct w:val="0"/>
        <w:autoSpaceDE/>
        <w:autoSpaceDN/>
        <w:bidi w:val="0"/>
        <w:adjustRightInd/>
        <w:snapToGrid/>
        <w:spacing w:line="360" w:lineRule="exact"/>
        <w:ind w:firstLine="471"/>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（2）授权委托书原件及被授权人的身份证复印件。</w:t>
      </w:r>
    </w:p>
    <w:p w14:paraId="6E457785">
      <w:pPr>
        <w:spacing w:line="380" w:lineRule="exact"/>
        <w:rPr>
          <w:rFonts w:hint="eastAsia" w:ascii="宋体" w:hAnsi="宋体" w:eastAsia="宋体" w:cs="宋体"/>
          <w:b/>
          <w:color w:val="auto"/>
          <w:sz w:val="28"/>
          <w:szCs w:val="28"/>
          <w:highlight w:val="none"/>
        </w:rPr>
      </w:pPr>
      <w:bookmarkStart w:id="25" w:name="_Toc246996162"/>
      <w:bookmarkStart w:id="26" w:name="_Toc152045516"/>
      <w:bookmarkStart w:id="27" w:name="_Toc296602406"/>
      <w:bookmarkStart w:id="28" w:name="_Toc152042292"/>
      <w:bookmarkStart w:id="29" w:name="_Toc246996905"/>
      <w:bookmarkStart w:id="30" w:name="_Toc179632532"/>
      <w:bookmarkStart w:id="31" w:name="_Toc247085676"/>
      <w:bookmarkStart w:id="32" w:name="_Toc144974484"/>
      <w:r>
        <w:rPr>
          <w:rFonts w:hint="eastAsia" w:ascii="宋体" w:hAnsi="宋体" w:eastAsia="宋体" w:cs="宋体"/>
          <w:b/>
          <w:color w:val="auto"/>
          <w:sz w:val="28"/>
          <w:szCs w:val="28"/>
          <w:highlight w:val="none"/>
        </w:rPr>
        <w:t>5. 投标文件的递交</w:t>
      </w:r>
      <w:bookmarkEnd w:id="25"/>
      <w:bookmarkEnd w:id="26"/>
      <w:bookmarkEnd w:id="27"/>
      <w:bookmarkEnd w:id="28"/>
      <w:bookmarkEnd w:id="29"/>
      <w:bookmarkEnd w:id="30"/>
      <w:bookmarkEnd w:id="31"/>
      <w:bookmarkEnd w:id="32"/>
    </w:p>
    <w:p w14:paraId="15246AB8">
      <w:pPr>
        <w:keepNext w:val="0"/>
        <w:keepLines w:val="0"/>
        <w:pageBreakBefore w:val="0"/>
        <w:widowControl/>
        <w:kinsoku/>
        <w:wordWrap/>
        <w:overflowPunct/>
        <w:topLinePunct w:val="0"/>
        <w:autoSpaceDE/>
        <w:autoSpaceDN/>
        <w:bidi w:val="0"/>
        <w:adjustRightInd/>
        <w:snapToGrid/>
        <w:spacing w:line="360" w:lineRule="exact"/>
        <w:ind w:firstLine="471"/>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5.1投标文件递交的截止时间（投标截止时间，下同）为</w:t>
      </w:r>
      <w:r>
        <w:rPr>
          <w:rFonts w:hint="eastAsia" w:ascii="宋体" w:hAnsi="宋体" w:eastAsia="宋体" w:cs="宋体"/>
          <w:color w:val="auto"/>
          <w:szCs w:val="21"/>
          <w:highlight w:val="none"/>
          <w:u w:val="single"/>
        </w:rPr>
        <w:t>20</w:t>
      </w:r>
      <w:r>
        <w:rPr>
          <w:rFonts w:hint="eastAsia" w:ascii="宋体" w:hAnsi="宋体" w:eastAsia="宋体" w:cs="宋体"/>
          <w:color w:val="auto"/>
          <w:szCs w:val="21"/>
          <w:highlight w:val="none"/>
          <w:u w:val="single"/>
          <w:lang w:val="en-US" w:eastAsia="zh-CN"/>
        </w:rPr>
        <w:t>24</w:t>
      </w:r>
      <w:r>
        <w:rPr>
          <w:rFonts w:hint="eastAsia" w:ascii="宋体" w:hAnsi="宋体" w:eastAsia="宋体" w:cs="宋体"/>
          <w:color w:val="auto"/>
          <w:szCs w:val="21"/>
          <w:highlight w:val="none"/>
          <w:u w:val="single"/>
        </w:rPr>
        <w:t>年</w:t>
      </w:r>
      <w:r>
        <w:rPr>
          <w:rFonts w:hint="eastAsia" w:ascii="宋体" w:hAnsi="宋体" w:cs="宋体"/>
          <w:color w:val="auto"/>
          <w:szCs w:val="21"/>
          <w:highlight w:val="none"/>
          <w:u w:val="single"/>
          <w:lang w:val="en-US" w:eastAsia="zh-CN"/>
        </w:rPr>
        <w:t>8</w:t>
      </w:r>
      <w:r>
        <w:rPr>
          <w:rFonts w:hint="eastAsia" w:ascii="宋体" w:hAnsi="宋体" w:eastAsia="宋体" w:cs="宋体"/>
          <w:color w:val="auto"/>
          <w:szCs w:val="21"/>
          <w:highlight w:val="none"/>
          <w:u w:val="single"/>
        </w:rPr>
        <w:t>月</w:t>
      </w:r>
      <w:r>
        <w:rPr>
          <w:rFonts w:hint="eastAsia" w:ascii="宋体" w:hAnsi="宋体" w:cs="宋体"/>
          <w:color w:val="auto"/>
          <w:szCs w:val="21"/>
          <w:highlight w:val="none"/>
          <w:u w:val="single"/>
          <w:lang w:val="en-US" w:eastAsia="zh-CN"/>
        </w:rPr>
        <w:t xml:space="preserve">19 </w:t>
      </w:r>
      <w:r>
        <w:rPr>
          <w:rFonts w:hint="eastAsia" w:ascii="宋体" w:hAnsi="宋体" w:eastAsia="宋体" w:cs="宋体"/>
          <w:color w:val="auto"/>
          <w:szCs w:val="21"/>
          <w:highlight w:val="none"/>
          <w:u w:val="single"/>
        </w:rPr>
        <w:t>日</w:t>
      </w:r>
      <w:r>
        <w:rPr>
          <w:rFonts w:hint="eastAsia" w:ascii="宋体" w:hAnsi="宋体" w:eastAsia="宋体" w:cs="宋体"/>
          <w:color w:val="auto"/>
          <w:szCs w:val="21"/>
          <w:highlight w:val="none"/>
          <w:u w:val="single"/>
          <w:lang w:eastAsia="zh-CN"/>
        </w:rPr>
        <w:t>上午</w:t>
      </w:r>
      <w:r>
        <w:rPr>
          <w:rFonts w:hint="eastAsia" w:ascii="宋体" w:hAnsi="宋体" w:eastAsia="宋体" w:cs="宋体"/>
          <w:color w:val="auto"/>
          <w:szCs w:val="21"/>
          <w:highlight w:val="none"/>
          <w:u w:val="single"/>
          <w:lang w:val="en-US" w:eastAsia="zh-CN"/>
        </w:rPr>
        <w:t>9</w:t>
      </w:r>
      <w:r>
        <w:rPr>
          <w:rFonts w:hint="eastAsia" w:ascii="宋体" w:hAnsi="宋体" w:eastAsia="宋体" w:cs="宋体"/>
          <w:color w:val="auto"/>
          <w:szCs w:val="21"/>
          <w:highlight w:val="none"/>
          <w:u w:val="single"/>
        </w:rPr>
        <w:t>时00分</w:t>
      </w:r>
      <w:r>
        <w:rPr>
          <w:rFonts w:hint="eastAsia" w:ascii="宋体" w:hAnsi="宋体" w:eastAsia="宋体" w:cs="宋体"/>
          <w:color w:val="auto"/>
          <w:szCs w:val="21"/>
          <w:highlight w:val="none"/>
        </w:rPr>
        <w:t>。</w:t>
      </w:r>
      <w:r>
        <w:rPr>
          <w:rFonts w:hint="eastAsia" w:ascii="宋体" w:hAnsi="宋体" w:eastAsia="宋体" w:cs="宋体"/>
          <w:kern w:val="0"/>
          <w:sz w:val="24"/>
          <w:szCs w:val="24"/>
          <w:highlight w:val="none"/>
        </w:rPr>
        <w:t>地点：</w:t>
      </w:r>
      <w:r>
        <w:rPr>
          <w:rFonts w:hint="eastAsia" w:ascii="宋体" w:hAnsi="宋体" w:eastAsia="宋体" w:cs="宋体"/>
          <w:color w:val="auto"/>
          <w:szCs w:val="21"/>
          <w:highlight w:val="none"/>
          <w:u w:val="single"/>
          <w:lang w:eastAsia="zh-CN"/>
        </w:rPr>
        <w:t>温岭市</w:t>
      </w:r>
      <w:r>
        <w:rPr>
          <w:rFonts w:hint="eastAsia" w:ascii="宋体" w:hAnsi="宋体" w:eastAsia="宋体" w:cs="宋体"/>
          <w:color w:val="auto"/>
          <w:sz w:val="21"/>
          <w:szCs w:val="21"/>
          <w:highlight w:val="none"/>
          <w:u w:val="single"/>
          <w:lang w:val="en-US" w:eastAsia="zh-CN"/>
        </w:rPr>
        <w:t>服务业大厦8楼建经公司</w:t>
      </w:r>
      <w:r>
        <w:rPr>
          <w:rFonts w:hint="eastAsia" w:ascii="宋体" w:hAnsi="宋体" w:eastAsia="宋体" w:cs="宋体"/>
          <w:color w:val="auto"/>
          <w:szCs w:val="21"/>
          <w:highlight w:val="none"/>
          <w:u w:val="single"/>
          <w:lang w:val="en-US" w:eastAsia="zh-CN"/>
        </w:rPr>
        <w:t>会议室</w:t>
      </w:r>
      <w:r>
        <w:rPr>
          <w:rFonts w:hint="eastAsia" w:ascii="宋体" w:hAnsi="宋体" w:eastAsia="宋体" w:cs="宋体"/>
          <w:color w:val="auto"/>
          <w:szCs w:val="21"/>
          <w:highlight w:val="none"/>
        </w:rPr>
        <w:t>。</w:t>
      </w:r>
    </w:p>
    <w:p w14:paraId="61B9B20B">
      <w:pPr>
        <w:keepNext w:val="0"/>
        <w:keepLines w:val="0"/>
        <w:pageBreakBefore w:val="0"/>
        <w:widowControl/>
        <w:kinsoku/>
        <w:wordWrap/>
        <w:overflowPunct/>
        <w:topLinePunct w:val="0"/>
        <w:autoSpaceDE/>
        <w:autoSpaceDN/>
        <w:bidi w:val="0"/>
        <w:adjustRightInd/>
        <w:snapToGrid/>
        <w:spacing w:line="360" w:lineRule="exact"/>
        <w:ind w:firstLine="471"/>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5.2 </w:t>
      </w:r>
      <w:r>
        <w:rPr>
          <w:rFonts w:hint="eastAsia"/>
          <w:color w:val="000000"/>
          <w:szCs w:val="21"/>
          <w:highlight w:val="none"/>
        </w:rPr>
        <w:t>逾期送达的、未送达指定地点的或者不按照招标文件要求密封、标记的投标文件</w:t>
      </w:r>
      <w:r>
        <w:rPr>
          <w:rFonts w:hint="eastAsia" w:ascii="宋体" w:hAnsi="宋体" w:eastAsia="宋体" w:cs="宋体"/>
          <w:color w:val="auto"/>
          <w:szCs w:val="21"/>
          <w:highlight w:val="none"/>
        </w:rPr>
        <w:t>，招标人不予受理。</w:t>
      </w:r>
      <w:r>
        <w:rPr>
          <w:rFonts w:hint="eastAsia" w:ascii="宋体" w:hAnsi="宋体" w:eastAsia="宋体" w:cs="宋体"/>
          <w:b/>
          <w:bCs/>
          <w:color w:val="auto"/>
          <w:szCs w:val="21"/>
          <w:highlight w:val="none"/>
          <w:u w:val="single"/>
          <w:lang w:val="en-US" w:eastAsia="zh-CN"/>
        </w:rPr>
        <w:t>未在招标公告规定的截止期前报名的投标人，其投标文件招标人将不予受理。</w:t>
      </w:r>
    </w:p>
    <w:p w14:paraId="2EFCFCC0">
      <w:pPr>
        <w:spacing w:line="380" w:lineRule="exact"/>
        <w:rPr>
          <w:rFonts w:hint="eastAsia" w:ascii="宋体" w:hAnsi="宋体" w:eastAsia="宋体" w:cs="宋体"/>
          <w:b/>
          <w:color w:val="auto"/>
          <w:sz w:val="28"/>
          <w:szCs w:val="28"/>
          <w:highlight w:val="none"/>
        </w:rPr>
      </w:pPr>
      <w:bookmarkStart w:id="33" w:name="_Toc179632533"/>
      <w:bookmarkStart w:id="34" w:name="_Toc246996906"/>
      <w:bookmarkStart w:id="35" w:name="_Toc247085677"/>
      <w:bookmarkStart w:id="36" w:name="_Toc246996163"/>
      <w:bookmarkStart w:id="37" w:name="_Toc157499355"/>
      <w:bookmarkStart w:id="38" w:name="_Toc296602407"/>
      <w:r>
        <w:rPr>
          <w:rFonts w:hint="eastAsia" w:ascii="宋体" w:hAnsi="宋体" w:eastAsia="宋体" w:cs="宋体"/>
          <w:b/>
          <w:color w:val="auto"/>
          <w:sz w:val="28"/>
          <w:szCs w:val="28"/>
          <w:highlight w:val="none"/>
        </w:rPr>
        <w:t>6. 发布公告的媒介</w:t>
      </w:r>
      <w:bookmarkEnd w:id="33"/>
      <w:bookmarkEnd w:id="34"/>
      <w:bookmarkEnd w:id="35"/>
      <w:bookmarkEnd w:id="36"/>
      <w:bookmarkEnd w:id="37"/>
      <w:bookmarkEnd w:id="38"/>
    </w:p>
    <w:p w14:paraId="710553BB">
      <w:pPr>
        <w:spacing w:line="240" w:lineRule="auto"/>
        <w:ind w:firstLine="420" w:firstLineChars="200"/>
        <w:rPr>
          <w:rFonts w:hint="eastAsia" w:ascii="宋体" w:hAnsi="宋体" w:eastAsia="宋体" w:cs="宋体"/>
          <w:color w:val="auto"/>
          <w:highlight w:val="none"/>
        </w:rPr>
      </w:pPr>
      <w:bookmarkStart w:id="39" w:name="_Toc179632534"/>
      <w:bookmarkStart w:id="40" w:name="_Toc247085678"/>
      <w:bookmarkStart w:id="41" w:name="_Toc296602408"/>
      <w:bookmarkStart w:id="42" w:name="_Toc152042293"/>
      <w:bookmarkStart w:id="43" w:name="_Toc144974485"/>
      <w:bookmarkStart w:id="44" w:name="_Toc246996164"/>
      <w:bookmarkStart w:id="45" w:name="_Toc152045517"/>
      <w:bookmarkStart w:id="46" w:name="_Toc246996907"/>
      <w:r>
        <w:rPr>
          <w:rFonts w:hint="eastAsia" w:ascii="宋体" w:hAnsi="宋体" w:eastAsia="宋体" w:cs="宋体"/>
          <w:color w:val="auto"/>
          <w:highlight w:val="none"/>
        </w:rPr>
        <w:t>本次招标公告在</w:t>
      </w:r>
      <w:r>
        <w:rPr>
          <w:rFonts w:hint="eastAsia" w:ascii="宋体" w:hAnsi="宋体" w:eastAsia="宋体" w:cs="宋体"/>
          <w:color w:val="auto"/>
          <w:highlight w:val="none"/>
          <w:lang w:val="en-US" w:eastAsia="zh-CN"/>
        </w:rPr>
        <w:t>建经投资咨询有限公司网站</w:t>
      </w:r>
      <w:r>
        <w:rPr>
          <w:rFonts w:hint="eastAsia" w:ascii="宋体" w:hAnsi="宋体" w:eastAsia="宋体" w:cs="宋体"/>
          <w:color w:val="auto"/>
          <w:highlight w:val="none"/>
        </w:rPr>
        <w:t>（www.jjtz.cn）</w:t>
      </w:r>
      <w:r>
        <w:rPr>
          <w:rFonts w:hint="eastAsia" w:ascii="宋体" w:hAnsi="宋体" w:eastAsia="宋体" w:cs="宋体"/>
          <w:color w:val="auto"/>
          <w:highlight w:val="none"/>
          <w:lang w:eastAsia="zh-CN"/>
        </w:rPr>
        <w:t>公</w:t>
      </w:r>
      <w:r>
        <w:rPr>
          <w:rFonts w:hint="eastAsia" w:ascii="宋体" w:hAnsi="宋体" w:eastAsia="宋体" w:cs="宋体"/>
          <w:color w:val="auto"/>
          <w:szCs w:val="21"/>
          <w:highlight w:val="none"/>
          <w:lang w:eastAsia="zh-CN"/>
        </w:rPr>
        <w:t>开发布</w:t>
      </w:r>
      <w:r>
        <w:rPr>
          <w:rFonts w:hint="eastAsia" w:ascii="宋体" w:hAnsi="宋体" w:eastAsia="宋体" w:cs="宋体"/>
          <w:color w:val="auto"/>
          <w:highlight w:val="none"/>
        </w:rPr>
        <w:t>。</w:t>
      </w:r>
    </w:p>
    <w:p w14:paraId="0203E831">
      <w:pPr>
        <w:spacing w:line="380" w:lineRule="exact"/>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7. 联系方式</w:t>
      </w:r>
      <w:bookmarkEnd w:id="39"/>
      <w:bookmarkEnd w:id="40"/>
      <w:bookmarkEnd w:id="41"/>
      <w:bookmarkEnd w:id="42"/>
      <w:bookmarkEnd w:id="43"/>
      <w:bookmarkEnd w:id="44"/>
      <w:bookmarkEnd w:id="45"/>
      <w:bookmarkEnd w:id="46"/>
    </w:p>
    <w:tbl>
      <w:tblPr>
        <w:tblStyle w:val="21"/>
        <w:tblW w:w="0" w:type="auto"/>
        <w:jc w:val="center"/>
        <w:tblLayout w:type="fixed"/>
        <w:tblCellMar>
          <w:top w:w="0" w:type="dxa"/>
          <w:left w:w="108" w:type="dxa"/>
          <w:bottom w:w="0" w:type="dxa"/>
          <w:right w:w="108" w:type="dxa"/>
        </w:tblCellMar>
      </w:tblPr>
      <w:tblGrid>
        <w:gridCol w:w="1037"/>
        <w:gridCol w:w="3461"/>
        <w:gridCol w:w="1215"/>
        <w:gridCol w:w="3365"/>
      </w:tblGrid>
      <w:tr w14:paraId="1DF592C4">
        <w:tblPrEx>
          <w:tblCellMar>
            <w:top w:w="0" w:type="dxa"/>
            <w:left w:w="108" w:type="dxa"/>
            <w:bottom w:w="0" w:type="dxa"/>
            <w:right w:w="108" w:type="dxa"/>
          </w:tblCellMar>
        </w:tblPrEx>
        <w:trPr>
          <w:trHeight w:val="579" w:hRule="atLeast"/>
          <w:jc w:val="center"/>
        </w:trPr>
        <w:tc>
          <w:tcPr>
            <w:tcW w:w="1037" w:type="dxa"/>
            <w:noWrap w:val="0"/>
            <w:vAlign w:val="center"/>
          </w:tcPr>
          <w:p w14:paraId="49AD6155">
            <w:pPr>
              <w:keepNext w:val="0"/>
              <w:keepLines w:val="0"/>
              <w:pageBreakBefore w:val="0"/>
              <w:kinsoku/>
              <w:wordWrap/>
              <w:overflowPunct/>
              <w:topLinePunct/>
              <w:bidi w:val="0"/>
              <w:spacing w:line="360" w:lineRule="auto"/>
              <w:rPr>
                <w:rFonts w:hint="eastAsia" w:ascii="宋体" w:hAnsi="宋体" w:eastAsia="宋体" w:cs="宋体"/>
                <w:color w:val="auto"/>
                <w:szCs w:val="21"/>
                <w:highlight w:val="none"/>
                <w:u w:val="none"/>
                <w:lang w:eastAsia="zh-CN"/>
              </w:rPr>
            </w:pPr>
            <w:r>
              <w:rPr>
                <w:rFonts w:hint="eastAsia" w:ascii="宋体" w:hAnsi="宋体" w:eastAsia="宋体" w:cs="宋体"/>
                <w:color w:val="auto"/>
                <w:szCs w:val="21"/>
                <w:highlight w:val="none"/>
                <w:u w:val="none"/>
                <w:lang w:eastAsia="zh-CN"/>
              </w:rPr>
              <w:t>招标人：</w:t>
            </w:r>
          </w:p>
        </w:tc>
        <w:tc>
          <w:tcPr>
            <w:tcW w:w="3461" w:type="dxa"/>
            <w:noWrap w:val="0"/>
            <w:vAlign w:val="center"/>
          </w:tcPr>
          <w:p w14:paraId="22B547B2">
            <w:pPr>
              <w:keepNext w:val="0"/>
              <w:keepLines w:val="0"/>
              <w:pageBreakBefore w:val="0"/>
              <w:kinsoku/>
              <w:wordWrap/>
              <w:overflowPunct/>
              <w:topLinePunct/>
              <w:bidi w:val="0"/>
              <w:spacing w:line="360" w:lineRule="auto"/>
              <w:rPr>
                <w:rFonts w:hint="eastAsia" w:ascii="宋体" w:hAnsi="宋体" w:eastAsia="宋体" w:cs="宋体"/>
                <w:color w:val="auto"/>
                <w:szCs w:val="21"/>
                <w:highlight w:val="none"/>
                <w:u w:val="single"/>
                <w:lang w:eastAsia="zh-CN"/>
              </w:rPr>
            </w:pPr>
            <w:r>
              <w:rPr>
                <w:rFonts w:hint="eastAsia" w:ascii="宋体" w:hAnsi="宋体" w:cs="宋体"/>
                <w:color w:val="auto"/>
                <w:szCs w:val="21"/>
                <w:highlight w:val="none"/>
                <w:u w:val="single"/>
                <w:lang w:eastAsia="zh-CN"/>
              </w:rPr>
              <w:t>台州市肿瘤医院</w:t>
            </w:r>
          </w:p>
        </w:tc>
        <w:tc>
          <w:tcPr>
            <w:tcW w:w="1215" w:type="dxa"/>
            <w:noWrap w:val="0"/>
            <w:vAlign w:val="center"/>
          </w:tcPr>
          <w:p w14:paraId="67658B2F">
            <w:pPr>
              <w:keepNext w:val="0"/>
              <w:keepLines w:val="0"/>
              <w:pageBreakBefore w:val="0"/>
              <w:kinsoku/>
              <w:wordWrap/>
              <w:overflowPunct/>
              <w:topLinePunct/>
              <w:bidi w:val="0"/>
              <w:spacing w:line="360" w:lineRule="auto"/>
              <w:jc w:val="left"/>
              <w:rPr>
                <w:rFonts w:hint="eastAsia" w:ascii="宋体" w:hAnsi="宋体" w:eastAsia="宋体" w:cs="宋体"/>
                <w:color w:val="auto"/>
                <w:szCs w:val="21"/>
                <w:highlight w:val="none"/>
                <w:u w:val="none"/>
                <w:lang w:eastAsia="zh-CN"/>
              </w:rPr>
            </w:pPr>
            <w:r>
              <w:rPr>
                <w:rFonts w:hint="eastAsia" w:ascii="宋体" w:hAnsi="宋体" w:eastAsia="宋体" w:cs="宋体"/>
                <w:color w:val="auto"/>
                <w:szCs w:val="21"/>
                <w:highlight w:val="none"/>
                <w:u w:val="none"/>
                <w:lang w:eastAsia="zh-CN"/>
              </w:rPr>
              <w:t>代理机构：</w:t>
            </w:r>
          </w:p>
        </w:tc>
        <w:tc>
          <w:tcPr>
            <w:tcW w:w="3365" w:type="dxa"/>
            <w:noWrap w:val="0"/>
            <w:vAlign w:val="center"/>
          </w:tcPr>
          <w:p w14:paraId="69B694E0">
            <w:pPr>
              <w:keepNext w:val="0"/>
              <w:keepLines w:val="0"/>
              <w:pageBreakBefore w:val="0"/>
              <w:kinsoku/>
              <w:wordWrap/>
              <w:overflowPunct/>
              <w:topLinePunct/>
              <w:bidi w:val="0"/>
              <w:spacing w:line="360" w:lineRule="auto"/>
              <w:rPr>
                <w:rFonts w:hint="eastAsia" w:ascii="宋体" w:hAnsi="宋体" w:eastAsia="宋体" w:cs="宋体"/>
                <w:color w:val="auto"/>
                <w:szCs w:val="21"/>
                <w:highlight w:val="none"/>
                <w:u w:val="single"/>
                <w:lang w:eastAsia="zh-CN"/>
              </w:rPr>
            </w:pPr>
            <w:r>
              <w:rPr>
                <w:rFonts w:hint="eastAsia" w:ascii="宋体" w:hAnsi="宋体" w:cs="宋体"/>
                <w:color w:val="auto"/>
                <w:szCs w:val="21"/>
                <w:highlight w:val="none"/>
                <w:u w:val="single"/>
                <w:lang w:eastAsia="zh-CN"/>
              </w:rPr>
              <w:t>建经投资咨询有限公司</w:t>
            </w:r>
          </w:p>
        </w:tc>
      </w:tr>
      <w:tr w14:paraId="40D64F88">
        <w:tblPrEx>
          <w:tblCellMar>
            <w:top w:w="0" w:type="dxa"/>
            <w:left w:w="108" w:type="dxa"/>
            <w:bottom w:w="0" w:type="dxa"/>
            <w:right w:w="108" w:type="dxa"/>
          </w:tblCellMar>
        </w:tblPrEx>
        <w:trPr>
          <w:trHeight w:val="579" w:hRule="atLeast"/>
          <w:jc w:val="center"/>
        </w:trPr>
        <w:tc>
          <w:tcPr>
            <w:tcW w:w="1037" w:type="dxa"/>
            <w:noWrap w:val="0"/>
            <w:vAlign w:val="center"/>
          </w:tcPr>
          <w:p w14:paraId="6CB0D929">
            <w:pPr>
              <w:keepNext w:val="0"/>
              <w:keepLines w:val="0"/>
              <w:pageBreakBefore w:val="0"/>
              <w:kinsoku/>
              <w:wordWrap/>
              <w:overflowPunct/>
              <w:topLinePunct/>
              <w:bidi w:val="0"/>
              <w:spacing w:line="360" w:lineRule="auto"/>
              <w:rPr>
                <w:rFonts w:hint="eastAsia" w:ascii="宋体" w:hAnsi="宋体" w:eastAsia="宋体" w:cs="宋体"/>
                <w:color w:val="auto"/>
                <w:szCs w:val="21"/>
                <w:highlight w:val="none"/>
                <w:u w:val="none"/>
                <w:lang w:eastAsia="zh-CN"/>
              </w:rPr>
            </w:pPr>
            <w:r>
              <w:rPr>
                <w:rFonts w:hint="eastAsia" w:ascii="宋体" w:hAnsi="宋体" w:eastAsia="宋体" w:cs="宋体"/>
                <w:color w:val="auto"/>
                <w:szCs w:val="21"/>
                <w:highlight w:val="none"/>
                <w:u w:val="none"/>
                <w:lang w:eastAsia="zh-CN"/>
              </w:rPr>
              <w:t>地址:</w:t>
            </w:r>
          </w:p>
        </w:tc>
        <w:tc>
          <w:tcPr>
            <w:tcW w:w="3461" w:type="dxa"/>
            <w:noWrap w:val="0"/>
            <w:vAlign w:val="center"/>
          </w:tcPr>
          <w:p w14:paraId="613A429A">
            <w:pPr>
              <w:keepNext w:val="0"/>
              <w:keepLines w:val="0"/>
              <w:pageBreakBefore w:val="0"/>
              <w:kinsoku/>
              <w:wordWrap/>
              <w:overflowPunct/>
              <w:topLinePunct/>
              <w:bidi w:val="0"/>
              <w:spacing w:line="360" w:lineRule="auto"/>
              <w:rPr>
                <w:rFonts w:hint="eastAsia" w:ascii="宋体" w:hAnsi="宋体" w:eastAsia="宋体" w:cs="宋体"/>
                <w:color w:val="auto"/>
                <w:szCs w:val="21"/>
                <w:highlight w:val="none"/>
                <w:u w:val="single"/>
                <w:lang w:val="en-US" w:eastAsia="zh-CN"/>
              </w:rPr>
            </w:pPr>
            <w:r>
              <w:rPr>
                <w:rFonts w:hint="eastAsia" w:ascii="宋体" w:hAnsi="宋体" w:eastAsia="宋体" w:cs="宋体"/>
                <w:color w:val="auto"/>
                <w:szCs w:val="21"/>
                <w:highlight w:val="none"/>
                <w:u w:val="single"/>
                <w:lang w:eastAsia="zh-CN"/>
              </w:rPr>
              <w:t>温岭市新河镇振新路50号</w:t>
            </w:r>
          </w:p>
        </w:tc>
        <w:tc>
          <w:tcPr>
            <w:tcW w:w="1215" w:type="dxa"/>
            <w:noWrap w:val="0"/>
            <w:vAlign w:val="center"/>
          </w:tcPr>
          <w:p w14:paraId="4A0D510D">
            <w:pPr>
              <w:keepNext w:val="0"/>
              <w:keepLines w:val="0"/>
              <w:pageBreakBefore w:val="0"/>
              <w:kinsoku/>
              <w:wordWrap/>
              <w:overflowPunct/>
              <w:topLinePunct/>
              <w:bidi w:val="0"/>
              <w:spacing w:line="360" w:lineRule="auto"/>
              <w:jc w:val="left"/>
              <w:rPr>
                <w:rFonts w:hint="eastAsia" w:ascii="宋体" w:hAnsi="宋体" w:eastAsia="宋体" w:cs="宋体"/>
                <w:color w:val="auto"/>
                <w:szCs w:val="21"/>
                <w:highlight w:val="none"/>
                <w:u w:val="none"/>
                <w:lang w:eastAsia="zh-CN"/>
              </w:rPr>
            </w:pPr>
            <w:r>
              <w:rPr>
                <w:rFonts w:hint="eastAsia" w:ascii="宋体" w:hAnsi="宋体" w:eastAsia="宋体" w:cs="宋体"/>
                <w:color w:val="auto"/>
                <w:szCs w:val="21"/>
                <w:highlight w:val="none"/>
                <w:u w:val="none"/>
                <w:lang w:eastAsia="zh-CN"/>
              </w:rPr>
              <w:t>地址:</w:t>
            </w:r>
          </w:p>
        </w:tc>
        <w:tc>
          <w:tcPr>
            <w:tcW w:w="3365" w:type="dxa"/>
            <w:noWrap w:val="0"/>
            <w:vAlign w:val="center"/>
          </w:tcPr>
          <w:p w14:paraId="413E8EEF">
            <w:pPr>
              <w:keepNext w:val="0"/>
              <w:keepLines w:val="0"/>
              <w:pageBreakBefore w:val="0"/>
              <w:kinsoku/>
              <w:wordWrap/>
              <w:overflowPunct/>
              <w:topLinePunct/>
              <w:bidi w:val="0"/>
              <w:spacing w:line="360" w:lineRule="auto"/>
              <w:rPr>
                <w:rFonts w:hint="eastAsia" w:ascii="宋体" w:hAnsi="宋体" w:eastAsia="宋体" w:cs="宋体"/>
                <w:color w:val="auto"/>
                <w:szCs w:val="21"/>
                <w:highlight w:val="none"/>
                <w:u w:val="single"/>
                <w:lang w:eastAsia="zh-CN"/>
              </w:rPr>
            </w:pPr>
            <w:r>
              <w:rPr>
                <w:rFonts w:hint="eastAsia" w:ascii="宋体" w:hAnsi="宋体" w:eastAsia="宋体" w:cs="宋体"/>
                <w:color w:val="auto"/>
                <w:szCs w:val="21"/>
                <w:highlight w:val="none"/>
                <w:u w:val="single"/>
                <w:lang w:eastAsia="zh-CN"/>
              </w:rPr>
              <w:t>温岭市服务业大厦8楼</w:t>
            </w:r>
          </w:p>
        </w:tc>
      </w:tr>
      <w:tr w14:paraId="1EB92C6C">
        <w:tblPrEx>
          <w:tblCellMar>
            <w:top w:w="0" w:type="dxa"/>
            <w:left w:w="108" w:type="dxa"/>
            <w:bottom w:w="0" w:type="dxa"/>
            <w:right w:w="108" w:type="dxa"/>
          </w:tblCellMar>
        </w:tblPrEx>
        <w:trPr>
          <w:trHeight w:val="579" w:hRule="atLeast"/>
          <w:jc w:val="center"/>
        </w:trPr>
        <w:tc>
          <w:tcPr>
            <w:tcW w:w="1037" w:type="dxa"/>
            <w:noWrap w:val="0"/>
            <w:vAlign w:val="center"/>
          </w:tcPr>
          <w:p w14:paraId="646E726E">
            <w:pPr>
              <w:keepNext w:val="0"/>
              <w:keepLines w:val="0"/>
              <w:pageBreakBefore w:val="0"/>
              <w:kinsoku/>
              <w:wordWrap/>
              <w:overflowPunct/>
              <w:topLinePunct/>
              <w:bidi w:val="0"/>
              <w:spacing w:line="360" w:lineRule="auto"/>
              <w:rPr>
                <w:rFonts w:hint="eastAsia" w:ascii="宋体" w:hAnsi="宋体" w:eastAsia="宋体" w:cs="宋体"/>
                <w:color w:val="auto"/>
                <w:szCs w:val="21"/>
                <w:highlight w:val="none"/>
                <w:u w:val="none"/>
                <w:lang w:eastAsia="zh-CN"/>
              </w:rPr>
            </w:pPr>
            <w:r>
              <w:rPr>
                <w:rFonts w:hint="eastAsia" w:ascii="宋体" w:hAnsi="宋体" w:eastAsia="宋体" w:cs="宋体"/>
                <w:color w:val="auto"/>
                <w:szCs w:val="21"/>
                <w:highlight w:val="none"/>
                <w:u w:val="none"/>
                <w:lang w:eastAsia="zh-CN"/>
              </w:rPr>
              <w:t>联系人：</w:t>
            </w:r>
          </w:p>
        </w:tc>
        <w:tc>
          <w:tcPr>
            <w:tcW w:w="3461" w:type="dxa"/>
            <w:noWrap w:val="0"/>
            <w:vAlign w:val="center"/>
          </w:tcPr>
          <w:p w14:paraId="3A81F397">
            <w:pPr>
              <w:keepNext w:val="0"/>
              <w:keepLines w:val="0"/>
              <w:pageBreakBefore w:val="0"/>
              <w:kinsoku/>
              <w:wordWrap/>
              <w:overflowPunct/>
              <w:topLinePunct/>
              <w:bidi w:val="0"/>
              <w:spacing w:line="360" w:lineRule="auto"/>
              <w:rPr>
                <w:rFonts w:hint="eastAsia" w:ascii="宋体" w:hAnsi="宋体" w:eastAsia="宋体" w:cs="宋体"/>
                <w:color w:val="auto"/>
                <w:szCs w:val="21"/>
                <w:highlight w:val="none"/>
                <w:u w:val="single"/>
                <w:lang w:val="en-US" w:eastAsia="zh-CN"/>
              </w:rPr>
            </w:pPr>
            <w:r>
              <w:rPr>
                <w:rFonts w:hint="eastAsia" w:ascii="宋体" w:hAnsi="宋体" w:cs="宋体"/>
                <w:color w:val="auto"/>
                <w:szCs w:val="21"/>
                <w:highlight w:val="none"/>
                <w:u w:val="single"/>
                <w:lang w:val="en-US" w:eastAsia="zh-CN"/>
              </w:rPr>
              <w:t>张先生</w:t>
            </w:r>
          </w:p>
        </w:tc>
        <w:tc>
          <w:tcPr>
            <w:tcW w:w="1215" w:type="dxa"/>
            <w:noWrap w:val="0"/>
            <w:vAlign w:val="center"/>
          </w:tcPr>
          <w:p w14:paraId="64059782">
            <w:pPr>
              <w:keepNext w:val="0"/>
              <w:keepLines w:val="0"/>
              <w:pageBreakBefore w:val="0"/>
              <w:kinsoku/>
              <w:wordWrap/>
              <w:overflowPunct/>
              <w:topLinePunct/>
              <w:bidi w:val="0"/>
              <w:spacing w:line="360" w:lineRule="auto"/>
              <w:jc w:val="left"/>
              <w:rPr>
                <w:rFonts w:hint="eastAsia" w:ascii="宋体" w:hAnsi="宋体" w:eastAsia="宋体" w:cs="宋体"/>
                <w:color w:val="auto"/>
                <w:szCs w:val="21"/>
                <w:highlight w:val="none"/>
                <w:u w:val="none"/>
                <w:lang w:eastAsia="zh-CN"/>
              </w:rPr>
            </w:pPr>
            <w:r>
              <w:rPr>
                <w:rFonts w:hint="eastAsia" w:ascii="宋体" w:hAnsi="宋体" w:eastAsia="宋体" w:cs="宋体"/>
                <w:color w:val="auto"/>
                <w:szCs w:val="21"/>
                <w:highlight w:val="none"/>
                <w:u w:val="none"/>
                <w:lang w:eastAsia="zh-CN"/>
              </w:rPr>
              <w:t>联系人：</w:t>
            </w:r>
          </w:p>
        </w:tc>
        <w:tc>
          <w:tcPr>
            <w:tcW w:w="3365" w:type="dxa"/>
            <w:noWrap w:val="0"/>
            <w:vAlign w:val="center"/>
          </w:tcPr>
          <w:p w14:paraId="073A49BB">
            <w:pPr>
              <w:keepNext w:val="0"/>
              <w:keepLines w:val="0"/>
              <w:pageBreakBefore w:val="0"/>
              <w:kinsoku/>
              <w:wordWrap/>
              <w:overflowPunct/>
              <w:topLinePunct/>
              <w:bidi w:val="0"/>
              <w:spacing w:line="360" w:lineRule="auto"/>
              <w:rPr>
                <w:rFonts w:hint="eastAsia" w:ascii="宋体" w:hAnsi="宋体" w:eastAsia="宋体" w:cs="宋体"/>
                <w:color w:val="auto"/>
                <w:szCs w:val="21"/>
                <w:highlight w:val="none"/>
                <w:u w:val="single"/>
                <w:lang w:eastAsia="zh-CN"/>
              </w:rPr>
            </w:pPr>
            <w:r>
              <w:rPr>
                <w:rFonts w:hint="eastAsia" w:ascii="宋体" w:hAnsi="宋体" w:cs="宋体"/>
                <w:color w:val="auto"/>
                <w:szCs w:val="21"/>
                <w:highlight w:val="none"/>
                <w:u w:val="single"/>
                <w:lang w:eastAsia="zh-CN"/>
              </w:rPr>
              <w:t>周梦晓</w:t>
            </w:r>
          </w:p>
        </w:tc>
      </w:tr>
      <w:tr w14:paraId="44A2F98E">
        <w:tblPrEx>
          <w:tblCellMar>
            <w:top w:w="0" w:type="dxa"/>
            <w:left w:w="108" w:type="dxa"/>
            <w:bottom w:w="0" w:type="dxa"/>
            <w:right w:w="108" w:type="dxa"/>
          </w:tblCellMar>
        </w:tblPrEx>
        <w:trPr>
          <w:trHeight w:val="579" w:hRule="atLeast"/>
          <w:jc w:val="center"/>
        </w:trPr>
        <w:tc>
          <w:tcPr>
            <w:tcW w:w="1037" w:type="dxa"/>
            <w:noWrap w:val="0"/>
            <w:vAlign w:val="center"/>
          </w:tcPr>
          <w:p w14:paraId="7DEC193C">
            <w:pPr>
              <w:keepNext w:val="0"/>
              <w:keepLines w:val="0"/>
              <w:pageBreakBefore w:val="0"/>
              <w:kinsoku/>
              <w:wordWrap/>
              <w:overflowPunct/>
              <w:topLinePunct/>
              <w:bidi w:val="0"/>
              <w:spacing w:line="360" w:lineRule="auto"/>
              <w:rPr>
                <w:rFonts w:hint="eastAsia" w:ascii="宋体" w:hAnsi="宋体" w:eastAsia="宋体" w:cs="宋体"/>
                <w:color w:val="auto"/>
                <w:szCs w:val="21"/>
                <w:highlight w:val="none"/>
                <w:u w:val="none"/>
                <w:lang w:eastAsia="zh-CN"/>
              </w:rPr>
            </w:pPr>
            <w:r>
              <w:rPr>
                <w:rFonts w:hint="eastAsia" w:ascii="宋体" w:hAnsi="宋体" w:eastAsia="宋体" w:cs="宋体"/>
                <w:color w:val="auto"/>
                <w:szCs w:val="21"/>
                <w:highlight w:val="none"/>
                <w:u w:val="none"/>
                <w:lang w:eastAsia="zh-CN"/>
              </w:rPr>
              <w:t>电话：</w:t>
            </w:r>
          </w:p>
        </w:tc>
        <w:tc>
          <w:tcPr>
            <w:tcW w:w="3461" w:type="dxa"/>
            <w:noWrap w:val="0"/>
            <w:vAlign w:val="center"/>
          </w:tcPr>
          <w:p w14:paraId="66520290">
            <w:pPr>
              <w:keepNext w:val="0"/>
              <w:keepLines w:val="0"/>
              <w:pageBreakBefore w:val="0"/>
              <w:kinsoku/>
              <w:wordWrap/>
              <w:overflowPunct/>
              <w:topLinePunct/>
              <w:bidi w:val="0"/>
              <w:spacing w:line="360" w:lineRule="auto"/>
              <w:rPr>
                <w:rFonts w:hint="default" w:ascii="宋体" w:hAnsi="宋体" w:eastAsia="宋体" w:cs="宋体"/>
                <w:color w:val="auto"/>
                <w:szCs w:val="21"/>
                <w:highlight w:val="none"/>
                <w:u w:val="single"/>
                <w:lang w:val="en-US" w:eastAsia="zh-CN"/>
              </w:rPr>
            </w:pPr>
            <w:r>
              <w:rPr>
                <w:rFonts w:hint="eastAsia" w:ascii="宋体" w:hAnsi="宋体" w:cs="宋体"/>
                <w:color w:val="auto"/>
                <w:szCs w:val="21"/>
                <w:highlight w:val="none"/>
                <w:u w:val="single"/>
                <w:lang w:val="en-US" w:eastAsia="zh-CN"/>
              </w:rPr>
              <w:t>0576-86590008</w:t>
            </w:r>
          </w:p>
        </w:tc>
        <w:tc>
          <w:tcPr>
            <w:tcW w:w="1215" w:type="dxa"/>
            <w:noWrap w:val="0"/>
            <w:vAlign w:val="center"/>
          </w:tcPr>
          <w:p w14:paraId="76120458">
            <w:pPr>
              <w:keepNext w:val="0"/>
              <w:keepLines w:val="0"/>
              <w:pageBreakBefore w:val="0"/>
              <w:kinsoku/>
              <w:wordWrap/>
              <w:overflowPunct/>
              <w:topLinePunct/>
              <w:bidi w:val="0"/>
              <w:spacing w:line="360" w:lineRule="auto"/>
              <w:jc w:val="left"/>
              <w:rPr>
                <w:rFonts w:hint="eastAsia" w:ascii="宋体" w:hAnsi="宋体" w:eastAsia="宋体" w:cs="宋体"/>
                <w:color w:val="auto"/>
                <w:szCs w:val="21"/>
                <w:highlight w:val="none"/>
                <w:u w:val="none"/>
                <w:lang w:eastAsia="zh-CN"/>
              </w:rPr>
            </w:pPr>
            <w:r>
              <w:rPr>
                <w:rFonts w:hint="eastAsia" w:ascii="宋体" w:hAnsi="宋体" w:eastAsia="宋体" w:cs="宋体"/>
                <w:color w:val="auto"/>
                <w:szCs w:val="21"/>
                <w:highlight w:val="none"/>
                <w:u w:val="none"/>
                <w:lang w:eastAsia="zh-CN"/>
              </w:rPr>
              <w:t>电话：</w:t>
            </w:r>
          </w:p>
        </w:tc>
        <w:tc>
          <w:tcPr>
            <w:tcW w:w="3365" w:type="dxa"/>
            <w:noWrap w:val="0"/>
            <w:vAlign w:val="center"/>
          </w:tcPr>
          <w:p w14:paraId="7E53D377">
            <w:pPr>
              <w:keepNext w:val="0"/>
              <w:keepLines w:val="0"/>
              <w:pageBreakBefore w:val="0"/>
              <w:kinsoku/>
              <w:wordWrap/>
              <w:overflowPunct/>
              <w:topLinePunct/>
              <w:bidi w:val="0"/>
              <w:spacing w:line="360" w:lineRule="auto"/>
              <w:rPr>
                <w:rFonts w:hint="eastAsia" w:ascii="宋体" w:hAnsi="宋体" w:eastAsia="宋体" w:cs="宋体"/>
                <w:color w:val="auto"/>
                <w:szCs w:val="21"/>
                <w:highlight w:val="none"/>
                <w:u w:val="single"/>
                <w:lang w:val="en-US" w:eastAsia="zh-CN"/>
              </w:rPr>
            </w:pPr>
            <w:r>
              <w:rPr>
                <w:rFonts w:hint="eastAsia" w:ascii="宋体" w:hAnsi="宋体" w:cs="宋体"/>
                <w:color w:val="auto"/>
                <w:szCs w:val="21"/>
                <w:highlight w:val="none"/>
                <w:u w:val="single"/>
                <w:lang w:eastAsia="zh-CN"/>
              </w:rPr>
              <w:t>0576-81766861</w:t>
            </w:r>
          </w:p>
        </w:tc>
      </w:tr>
    </w:tbl>
    <w:p w14:paraId="53244F69">
      <w:pPr>
        <w:pStyle w:val="15"/>
        <w:rPr>
          <w:rFonts w:hint="eastAsia" w:ascii="宋体" w:hAnsi="宋体" w:eastAsia="宋体" w:cs="宋体"/>
          <w:color w:val="auto"/>
          <w:szCs w:val="21"/>
          <w:highlight w:val="none"/>
          <w:u w:val="single"/>
        </w:rPr>
      </w:pPr>
    </w:p>
    <w:p w14:paraId="1C8A25A1">
      <w:pPr>
        <w:rPr>
          <w:rFonts w:hint="eastAsia" w:ascii="宋体" w:hAnsi="宋体" w:eastAsia="宋体" w:cs="宋体"/>
          <w:color w:val="auto"/>
          <w:highlight w:val="none"/>
        </w:rPr>
      </w:pPr>
    </w:p>
    <w:p w14:paraId="7BE95F24">
      <w:pP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br w:type="page"/>
      </w:r>
    </w:p>
    <w:p w14:paraId="5C0F565B">
      <w:pPr>
        <w:numPr>
          <w:ilvl w:val="0"/>
          <w:numId w:val="2"/>
        </w:numPr>
        <w:tabs>
          <w:tab w:val="left" w:pos="4005"/>
          <w:tab w:val="left" w:pos="4080"/>
          <w:tab w:val="left" w:pos="6120"/>
          <w:tab w:val="left" w:pos="7540"/>
          <w:tab w:val="left" w:pos="8320"/>
        </w:tabs>
        <w:autoSpaceDE w:val="0"/>
        <w:autoSpaceDN w:val="0"/>
        <w:adjustRightInd w:val="0"/>
        <w:spacing w:line="400" w:lineRule="exact"/>
        <w:ind w:right="96"/>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投标人须知前附表及投标人须知</w:t>
      </w:r>
    </w:p>
    <w:p w14:paraId="611120C6">
      <w:pPr>
        <w:tabs>
          <w:tab w:val="left" w:pos="4005"/>
          <w:tab w:val="left" w:pos="4080"/>
          <w:tab w:val="left" w:pos="6120"/>
          <w:tab w:val="left" w:pos="7540"/>
          <w:tab w:val="left" w:pos="8320"/>
        </w:tabs>
        <w:autoSpaceDE w:val="0"/>
        <w:autoSpaceDN w:val="0"/>
        <w:adjustRightInd w:val="0"/>
        <w:spacing w:line="400" w:lineRule="exact"/>
        <w:ind w:right="96"/>
        <w:rPr>
          <w:rFonts w:hint="eastAsia" w:ascii="宋体" w:hAnsi="宋体" w:eastAsia="宋体" w:cs="宋体"/>
          <w:b/>
          <w:color w:val="auto"/>
          <w:sz w:val="28"/>
          <w:szCs w:val="28"/>
          <w:highlight w:val="none"/>
        </w:rPr>
      </w:pPr>
    </w:p>
    <w:p w14:paraId="743E90BD">
      <w:pPr>
        <w:tabs>
          <w:tab w:val="left" w:pos="4005"/>
          <w:tab w:val="left" w:pos="4080"/>
          <w:tab w:val="left" w:pos="6120"/>
          <w:tab w:val="left" w:pos="7540"/>
          <w:tab w:val="left" w:pos="8320"/>
        </w:tabs>
        <w:autoSpaceDE w:val="0"/>
        <w:autoSpaceDN w:val="0"/>
        <w:adjustRightInd w:val="0"/>
        <w:spacing w:line="400" w:lineRule="exact"/>
        <w:ind w:right="96"/>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一、投标人须知前附表</w:t>
      </w:r>
    </w:p>
    <w:p w14:paraId="1DB88A60">
      <w:pPr>
        <w:tabs>
          <w:tab w:val="left" w:pos="4005"/>
          <w:tab w:val="left" w:pos="4080"/>
          <w:tab w:val="left" w:pos="6120"/>
          <w:tab w:val="left" w:pos="7540"/>
          <w:tab w:val="left" w:pos="8320"/>
        </w:tabs>
        <w:autoSpaceDE w:val="0"/>
        <w:autoSpaceDN w:val="0"/>
        <w:adjustRightInd w:val="0"/>
        <w:spacing w:line="400" w:lineRule="exact"/>
        <w:ind w:right="96"/>
        <w:jc w:val="center"/>
        <w:rPr>
          <w:rFonts w:hint="eastAsia" w:ascii="宋体" w:hAnsi="宋体" w:eastAsia="宋体" w:cs="宋体"/>
          <w:b/>
          <w:color w:val="auto"/>
          <w:sz w:val="28"/>
          <w:szCs w:val="28"/>
          <w:highlight w:val="none"/>
        </w:rPr>
      </w:pPr>
    </w:p>
    <w:tbl>
      <w:tblPr>
        <w:tblStyle w:val="21"/>
        <w:tblW w:w="8959" w:type="dxa"/>
        <w:tblInd w:w="-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1"/>
        <w:gridCol w:w="849"/>
        <w:gridCol w:w="1606"/>
        <w:gridCol w:w="5523"/>
      </w:tblGrid>
      <w:tr w14:paraId="1E134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981" w:type="dxa"/>
            <w:vAlign w:val="center"/>
          </w:tcPr>
          <w:p w14:paraId="56D08E48">
            <w:pPr>
              <w:tabs>
                <w:tab w:val="left" w:pos="4005"/>
                <w:tab w:val="left" w:pos="4080"/>
                <w:tab w:val="left" w:pos="6120"/>
                <w:tab w:val="left" w:pos="7540"/>
                <w:tab w:val="left" w:pos="8320"/>
              </w:tabs>
              <w:autoSpaceDE w:val="0"/>
              <w:autoSpaceDN w:val="0"/>
              <w:adjustRightInd w:val="0"/>
              <w:spacing w:before="17" w:line="320" w:lineRule="exact"/>
              <w:ind w:right="94"/>
              <w:jc w:val="center"/>
              <w:rPr>
                <w:rFonts w:hint="eastAsia" w:ascii="宋体" w:hAnsi="宋体" w:eastAsia="宋体" w:cs="宋体"/>
                <w:b/>
                <w:color w:val="auto"/>
                <w:kern w:val="21"/>
                <w:sz w:val="24"/>
                <w:highlight w:val="none"/>
              </w:rPr>
            </w:pPr>
            <w:r>
              <w:rPr>
                <w:rFonts w:hint="eastAsia" w:ascii="宋体" w:hAnsi="宋体" w:eastAsia="宋体" w:cs="宋体"/>
                <w:b/>
                <w:color w:val="auto"/>
                <w:kern w:val="21"/>
                <w:sz w:val="24"/>
                <w:highlight w:val="none"/>
              </w:rPr>
              <w:t>项号</w:t>
            </w:r>
          </w:p>
        </w:tc>
        <w:tc>
          <w:tcPr>
            <w:tcW w:w="2455" w:type="dxa"/>
            <w:gridSpan w:val="2"/>
            <w:vAlign w:val="center"/>
          </w:tcPr>
          <w:p w14:paraId="6B588411">
            <w:pPr>
              <w:tabs>
                <w:tab w:val="left" w:pos="4005"/>
                <w:tab w:val="left" w:pos="4080"/>
                <w:tab w:val="left" w:pos="6120"/>
                <w:tab w:val="left" w:pos="7540"/>
                <w:tab w:val="left" w:pos="8320"/>
              </w:tabs>
              <w:autoSpaceDE w:val="0"/>
              <w:autoSpaceDN w:val="0"/>
              <w:adjustRightInd w:val="0"/>
              <w:spacing w:before="17" w:line="320" w:lineRule="exact"/>
              <w:ind w:right="94"/>
              <w:jc w:val="center"/>
              <w:rPr>
                <w:rFonts w:hint="eastAsia" w:ascii="宋体" w:hAnsi="宋体" w:eastAsia="宋体" w:cs="宋体"/>
                <w:b/>
                <w:color w:val="auto"/>
                <w:kern w:val="21"/>
                <w:sz w:val="24"/>
                <w:highlight w:val="none"/>
              </w:rPr>
            </w:pPr>
            <w:r>
              <w:rPr>
                <w:rFonts w:hint="eastAsia" w:ascii="宋体" w:hAnsi="宋体" w:eastAsia="宋体" w:cs="宋体"/>
                <w:b/>
                <w:color w:val="auto"/>
                <w:kern w:val="21"/>
                <w:sz w:val="24"/>
                <w:highlight w:val="none"/>
              </w:rPr>
              <w:t>条款名称</w:t>
            </w:r>
          </w:p>
        </w:tc>
        <w:tc>
          <w:tcPr>
            <w:tcW w:w="5523" w:type="dxa"/>
            <w:vAlign w:val="center"/>
          </w:tcPr>
          <w:p w14:paraId="466EBB94">
            <w:pPr>
              <w:tabs>
                <w:tab w:val="left" w:pos="4005"/>
                <w:tab w:val="left" w:pos="4080"/>
                <w:tab w:val="left" w:pos="6120"/>
                <w:tab w:val="left" w:pos="7540"/>
                <w:tab w:val="left" w:pos="8320"/>
              </w:tabs>
              <w:autoSpaceDE w:val="0"/>
              <w:autoSpaceDN w:val="0"/>
              <w:adjustRightInd w:val="0"/>
              <w:spacing w:before="17" w:line="320" w:lineRule="exact"/>
              <w:ind w:right="94"/>
              <w:jc w:val="center"/>
              <w:rPr>
                <w:rFonts w:hint="eastAsia" w:ascii="宋体" w:hAnsi="宋体" w:eastAsia="宋体" w:cs="宋体"/>
                <w:b/>
                <w:color w:val="auto"/>
                <w:kern w:val="21"/>
                <w:sz w:val="24"/>
                <w:highlight w:val="none"/>
              </w:rPr>
            </w:pPr>
            <w:r>
              <w:rPr>
                <w:rFonts w:hint="eastAsia" w:ascii="宋体" w:hAnsi="宋体" w:eastAsia="宋体" w:cs="宋体"/>
                <w:b/>
                <w:color w:val="auto"/>
                <w:kern w:val="21"/>
                <w:sz w:val="24"/>
                <w:highlight w:val="none"/>
              </w:rPr>
              <w:t>编制内容</w:t>
            </w:r>
          </w:p>
        </w:tc>
      </w:tr>
      <w:tr w14:paraId="22C9C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981" w:type="dxa"/>
            <w:vMerge w:val="restart"/>
            <w:vAlign w:val="center"/>
          </w:tcPr>
          <w:p w14:paraId="4763F01D">
            <w:pPr>
              <w:tabs>
                <w:tab w:val="left" w:pos="4005"/>
                <w:tab w:val="left" w:pos="4080"/>
                <w:tab w:val="left" w:pos="6120"/>
                <w:tab w:val="left" w:pos="7540"/>
                <w:tab w:val="left" w:pos="8320"/>
              </w:tabs>
              <w:autoSpaceDE w:val="0"/>
              <w:autoSpaceDN w:val="0"/>
              <w:adjustRightInd w:val="0"/>
              <w:spacing w:before="17" w:line="320" w:lineRule="exact"/>
              <w:ind w:right="94"/>
              <w:jc w:val="center"/>
              <w:rPr>
                <w:rFonts w:hint="eastAsia" w:ascii="宋体" w:hAnsi="宋体" w:eastAsia="宋体" w:cs="宋体"/>
                <w:color w:val="auto"/>
                <w:kern w:val="21"/>
                <w:sz w:val="24"/>
                <w:highlight w:val="none"/>
              </w:rPr>
            </w:pPr>
            <w:r>
              <w:rPr>
                <w:rFonts w:hint="eastAsia" w:ascii="宋体" w:hAnsi="宋体" w:eastAsia="宋体" w:cs="宋体"/>
                <w:color w:val="auto"/>
                <w:szCs w:val="21"/>
                <w:highlight w:val="none"/>
              </w:rPr>
              <w:t>1</w:t>
            </w:r>
          </w:p>
        </w:tc>
        <w:tc>
          <w:tcPr>
            <w:tcW w:w="849" w:type="dxa"/>
            <w:vMerge w:val="restart"/>
            <w:vAlign w:val="center"/>
          </w:tcPr>
          <w:p w14:paraId="09E37A42">
            <w:pPr>
              <w:tabs>
                <w:tab w:val="left" w:pos="4005"/>
                <w:tab w:val="left" w:pos="4080"/>
                <w:tab w:val="left" w:pos="6120"/>
                <w:tab w:val="left" w:pos="7540"/>
                <w:tab w:val="left" w:pos="8320"/>
              </w:tabs>
              <w:autoSpaceDE w:val="0"/>
              <w:autoSpaceDN w:val="0"/>
              <w:adjustRightInd w:val="0"/>
              <w:spacing w:before="17" w:line="320" w:lineRule="exact"/>
              <w:ind w:right="94"/>
              <w:jc w:val="center"/>
              <w:rPr>
                <w:rFonts w:hint="eastAsia" w:ascii="宋体" w:hAnsi="宋体" w:eastAsia="宋体" w:cs="宋体"/>
                <w:color w:val="auto"/>
                <w:kern w:val="21"/>
                <w:szCs w:val="21"/>
                <w:highlight w:val="none"/>
              </w:rPr>
            </w:pPr>
            <w:r>
              <w:rPr>
                <w:rFonts w:hint="eastAsia" w:ascii="宋体" w:hAnsi="宋体" w:eastAsia="宋体" w:cs="宋体"/>
                <w:color w:val="auto"/>
                <w:kern w:val="21"/>
                <w:szCs w:val="21"/>
                <w:highlight w:val="none"/>
              </w:rPr>
              <w:t>工程说明</w:t>
            </w:r>
          </w:p>
        </w:tc>
        <w:tc>
          <w:tcPr>
            <w:tcW w:w="1606" w:type="dxa"/>
            <w:vAlign w:val="center"/>
          </w:tcPr>
          <w:p w14:paraId="32C4ED92">
            <w:pPr>
              <w:tabs>
                <w:tab w:val="left" w:pos="4005"/>
                <w:tab w:val="left" w:pos="4080"/>
                <w:tab w:val="left" w:pos="6120"/>
                <w:tab w:val="left" w:pos="7540"/>
                <w:tab w:val="left" w:pos="8320"/>
              </w:tabs>
              <w:autoSpaceDE w:val="0"/>
              <w:autoSpaceDN w:val="0"/>
              <w:adjustRightInd w:val="0"/>
              <w:spacing w:before="17" w:line="320" w:lineRule="exact"/>
              <w:ind w:right="94"/>
              <w:rPr>
                <w:rFonts w:hint="eastAsia" w:ascii="宋体" w:hAnsi="宋体" w:eastAsia="宋体" w:cs="宋体"/>
                <w:color w:val="auto"/>
                <w:kern w:val="21"/>
                <w:szCs w:val="21"/>
                <w:highlight w:val="none"/>
              </w:rPr>
            </w:pPr>
            <w:r>
              <w:rPr>
                <w:rFonts w:hint="eastAsia" w:ascii="宋体" w:hAnsi="宋体" w:eastAsia="宋体" w:cs="宋体"/>
                <w:color w:val="auto"/>
                <w:kern w:val="21"/>
                <w:szCs w:val="21"/>
                <w:highlight w:val="none"/>
              </w:rPr>
              <w:t>项目名称</w:t>
            </w:r>
          </w:p>
        </w:tc>
        <w:tc>
          <w:tcPr>
            <w:tcW w:w="5523" w:type="dxa"/>
            <w:vAlign w:val="center"/>
          </w:tcPr>
          <w:p w14:paraId="162A45A6">
            <w:pPr>
              <w:tabs>
                <w:tab w:val="left" w:pos="4005"/>
                <w:tab w:val="left" w:pos="4080"/>
                <w:tab w:val="left" w:pos="6120"/>
                <w:tab w:val="left" w:pos="7540"/>
                <w:tab w:val="left" w:pos="8320"/>
              </w:tabs>
              <w:autoSpaceDE w:val="0"/>
              <w:autoSpaceDN w:val="0"/>
              <w:adjustRightInd w:val="0"/>
              <w:spacing w:before="17" w:line="280" w:lineRule="exact"/>
              <w:ind w:right="94"/>
              <w:rPr>
                <w:rFonts w:hint="eastAsia" w:ascii="宋体" w:hAnsi="宋体" w:eastAsia="宋体" w:cs="宋体"/>
                <w:color w:val="auto"/>
                <w:spacing w:val="-6"/>
                <w:szCs w:val="21"/>
                <w:highlight w:val="none"/>
              </w:rPr>
            </w:pPr>
            <w:r>
              <w:rPr>
                <w:rFonts w:hint="eastAsia" w:ascii="宋体" w:hAnsi="宋体" w:cs="宋体"/>
                <w:color w:val="auto"/>
                <w:kern w:val="21"/>
                <w:szCs w:val="21"/>
                <w:highlight w:val="none"/>
                <w:lang w:eastAsia="zh-CN"/>
              </w:rPr>
              <w:t>温岭市肿瘤医防公共卫生中心与老院区连接工程设计</w:t>
            </w:r>
          </w:p>
        </w:tc>
      </w:tr>
      <w:tr w14:paraId="7AAB8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981" w:type="dxa"/>
            <w:vMerge w:val="continue"/>
          </w:tcPr>
          <w:p w14:paraId="546A7297">
            <w:pPr>
              <w:widowControl/>
              <w:spacing w:line="320" w:lineRule="exact"/>
              <w:jc w:val="left"/>
              <w:rPr>
                <w:rFonts w:hint="eastAsia" w:ascii="宋体" w:hAnsi="宋体" w:eastAsia="宋体" w:cs="宋体"/>
                <w:color w:val="auto"/>
                <w:kern w:val="21"/>
                <w:sz w:val="24"/>
                <w:highlight w:val="none"/>
              </w:rPr>
            </w:pPr>
          </w:p>
        </w:tc>
        <w:tc>
          <w:tcPr>
            <w:tcW w:w="849" w:type="dxa"/>
            <w:vMerge w:val="continue"/>
          </w:tcPr>
          <w:p w14:paraId="2A8EBBF7">
            <w:pPr>
              <w:tabs>
                <w:tab w:val="left" w:pos="4005"/>
                <w:tab w:val="left" w:pos="4080"/>
                <w:tab w:val="left" w:pos="6120"/>
                <w:tab w:val="left" w:pos="7540"/>
                <w:tab w:val="left" w:pos="8320"/>
              </w:tabs>
              <w:autoSpaceDE w:val="0"/>
              <w:autoSpaceDN w:val="0"/>
              <w:adjustRightInd w:val="0"/>
              <w:spacing w:before="17" w:line="320" w:lineRule="exact"/>
              <w:ind w:right="94"/>
              <w:rPr>
                <w:rFonts w:hint="eastAsia" w:ascii="宋体" w:hAnsi="宋体" w:eastAsia="宋体" w:cs="宋体"/>
                <w:color w:val="auto"/>
                <w:kern w:val="21"/>
                <w:szCs w:val="21"/>
                <w:highlight w:val="none"/>
              </w:rPr>
            </w:pPr>
          </w:p>
        </w:tc>
        <w:tc>
          <w:tcPr>
            <w:tcW w:w="1606" w:type="dxa"/>
            <w:vAlign w:val="center"/>
          </w:tcPr>
          <w:p w14:paraId="53FCCCCB">
            <w:pPr>
              <w:tabs>
                <w:tab w:val="left" w:pos="4005"/>
                <w:tab w:val="left" w:pos="4080"/>
                <w:tab w:val="left" w:pos="6120"/>
                <w:tab w:val="left" w:pos="7540"/>
                <w:tab w:val="left" w:pos="8320"/>
              </w:tabs>
              <w:autoSpaceDE w:val="0"/>
              <w:autoSpaceDN w:val="0"/>
              <w:adjustRightInd w:val="0"/>
              <w:spacing w:before="17" w:line="280" w:lineRule="exact"/>
              <w:ind w:right="94"/>
              <w:rPr>
                <w:rFonts w:hint="eastAsia" w:ascii="宋体" w:hAnsi="宋体" w:eastAsia="宋体" w:cs="宋体"/>
                <w:color w:val="auto"/>
                <w:spacing w:val="-6"/>
                <w:szCs w:val="21"/>
                <w:highlight w:val="none"/>
              </w:rPr>
            </w:pPr>
            <w:r>
              <w:rPr>
                <w:rFonts w:hint="eastAsia" w:ascii="宋体" w:hAnsi="宋体" w:eastAsia="宋体" w:cs="宋体"/>
                <w:color w:val="auto"/>
                <w:spacing w:val="-6"/>
                <w:szCs w:val="21"/>
                <w:highlight w:val="none"/>
              </w:rPr>
              <w:t>建设地点</w:t>
            </w:r>
          </w:p>
        </w:tc>
        <w:tc>
          <w:tcPr>
            <w:tcW w:w="5523" w:type="dxa"/>
            <w:vAlign w:val="center"/>
          </w:tcPr>
          <w:p w14:paraId="44B69727">
            <w:pPr>
              <w:tabs>
                <w:tab w:val="left" w:pos="4005"/>
                <w:tab w:val="left" w:pos="4080"/>
                <w:tab w:val="left" w:pos="6120"/>
                <w:tab w:val="left" w:pos="7540"/>
                <w:tab w:val="left" w:pos="8320"/>
              </w:tabs>
              <w:autoSpaceDE w:val="0"/>
              <w:autoSpaceDN w:val="0"/>
              <w:adjustRightInd w:val="0"/>
              <w:spacing w:before="17" w:line="280" w:lineRule="exact"/>
              <w:ind w:right="94"/>
              <w:rPr>
                <w:rFonts w:hint="eastAsia" w:ascii="宋体" w:hAnsi="宋体" w:eastAsia="宋体" w:cs="宋体"/>
                <w:color w:val="auto"/>
                <w:spacing w:val="-6"/>
                <w:szCs w:val="21"/>
                <w:highlight w:val="none"/>
                <w:lang w:eastAsia="zh-CN"/>
              </w:rPr>
            </w:pPr>
            <w:r>
              <w:rPr>
                <w:rFonts w:hint="eastAsia" w:ascii="宋体" w:hAnsi="宋体" w:cs="宋体"/>
                <w:color w:val="auto"/>
                <w:spacing w:val="-6"/>
                <w:szCs w:val="21"/>
                <w:highlight w:val="none"/>
                <w:lang w:eastAsia="zh-CN"/>
              </w:rPr>
              <w:t>温岭市新河镇市民大道北侧</w:t>
            </w:r>
          </w:p>
        </w:tc>
      </w:tr>
      <w:tr w14:paraId="5301F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981" w:type="dxa"/>
            <w:vMerge w:val="continue"/>
          </w:tcPr>
          <w:p w14:paraId="4A327073">
            <w:pPr>
              <w:widowControl/>
              <w:spacing w:line="320" w:lineRule="exact"/>
              <w:jc w:val="left"/>
              <w:rPr>
                <w:rFonts w:hint="eastAsia" w:ascii="宋体" w:hAnsi="宋体" w:eastAsia="宋体" w:cs="宋体"/>
                <w:color w:val="auto"/>
                <w:kern w:val="21"/>
                <w:sz w:val="24"/>
                <w:highlight w:val="none"/>
              </w:rPr>
            </w:pPr>
          </w:p>
        </w:tc>
        <w:tc>
          <w:tcPr>
            <w:tcW w:w="849" w:type="dxa"/>
            <w:vMerge w:val="continue"/>
          </w:tcPr>
          <w:p w14:paraId="3A942C8B">
            <w:pPr>
              <w:tabs>
                <w:tab w:val="left" w:pos="4005"/>
                <w:tab w:val="left" w:pos="4080"/>
                <w:tab w:val="left" w:pos="6120"/>
                <w:tab w:val="left" w:pos="7540"/>
                <w:tab w:val="left" w:pos="8320"/>
              </w:tabs>
              <w:autoSpaceDE w:val="0"/>
              <w:autoSpaceDN w:val="0"/>
              <w:adjustRightInd w:val="0"/>
              <w:spacing w:before="17" w:line="320" w:lineRule="exact"/>
              <w:ind w:right="94"/>
              <w:rPr>
                <w:rFonts w:hint="eastAsia" w:ascii="宋体" w:hAnsi="宋体" w:eastAsia="宋体" w:cs="宋体"/>
                <w:color w:val="auto"/>
                <w:kern w:val="21"/>
                <w:szCs w:val="21"/>
                <w:highlight w:val="none"/>
              </w:rPr>
            </w:pPr>
          </w:p>
        </w:tc>
        <w:tc>
          <w:tcPr>
            <w:tcW w:w="1606" w:type="dxa"/>
            <w:vAlign w:val="center"/>
          </w:tcPr>
          <w:p w14:paraId="0AAF38AE">
            <w:pPr>
              <w:tabs>
                <w:tab w:val="left" w:pos="4005"/>
                <w:tab w:val="left" w:pos="4080"/>
                <w:tab w:val="left" w:pos="6120"/>
                <w:tab w:val="left" w:pos="7540"/>
                <w:tab w:val="left" w:pos="8320"/>
              </w:tabs>
              <w:autoSpaceDE w:val="0"/>
              <w:autoSpaceDN w:val="0"/>
              <w:adjustRightInd w:val="0"/>
              <w:spacing w:before="17" w:line="320" w:lineRule="exact"/>
              <w:ind w:right="94"/>
              <w:rPr>
                <w:rFonts w:hint="eastAsia" w:ascii="宋体" w:hAnsi="宋体" w:eastAsia="宋体" w:cs="宋体"/>
                <w:color w:val="auto"/>
                <w:kern w:val="21"/>
                <w:szCs w:val="21"/>
                <w:highlight w:val="none"/>
              </w:rPr>
            </w:pPr>
            <w:r>
              <w:rPr>
                <w:rFonts w:hint="eastAsia" w:ascii="宋体" w:hAnsi="宋体" w:eastAsia="宋体" w:cs="宋体"/>
                <w:color w:val="auto"/>
                <w:kern w:val="21"/>
                <w:szCs w:val="21"/>
                <w:highlight w:val="none"/>
              </w:rPr>
              <w:t>招标人</w:t>
            </w:r>
          </w:p>
        </w:tc>
        <w:tc>
          <w:tcPr>
            <w:tcW w:w="5523" w:type="dxa"/>
            <w:vAlign w:val="center"/>
          </w:tcPr>
          <w:p w14:paraId="332BEDB8">
            <w:pPr>
              <w:tabs>
                <w:tab w:val="left" w:pos="4005"/>
                <w:tab w:val="left" w:pos="4080"/>
                <w:tab w:val="left" w:pos="6120"/>
                <w:tab w:val="left" w:pos="7540"/>
                <w:tab w:val="left" w:pos="8320"/>
              </w:tabs>
              <w:autoSpaceDE w:val="0"/>
              <w:autoSpaceDN w:val="0"/>
              <w:adjustRightInd w:val="0"/>
              <w:spacing w:before="17" w:line="320" w:lineRule="exact"/>
              <w:ind w:right="94"/>
              <w:rPr>
                <w:rFonts w:hint="eastAsia" w:ascii="宋体" w:hAnsi="宋体" w:eastAsia="宋体" w:cs="宋体"/>
                <w:color w:val="auto"/>
                <w:spacing w:val="-6"/>
                <w:szCs w:val="21"/>
                <w:highlight w:val="none"/>
              </w:rPr>
            </w:pPr>
            <w:r>
              <w:rPr>
                <w:rFonts w:hint="eastAsia" w:ascii="宋体" w:hAnsi="宋体" w:cs="宋体"/>
                <w:color w:val="auto"/>
                <w:spacing w:val="-6"/>
                <w:szCs w:val="21"/>
                <w:highlight w:val="none"/>
                <w:lang w:eastAsia="zh-CN"/>
              </w:rPr>
              <w:t>台州市肿瘤医院</w:t>
            </w:r>
          </w:p>
        </w:tc>
      </w:tr>
      <w:tr w14:paraId="66AFA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2" w:hRule="atLeast"/>
        </w:trPr>
        <w:tc>
          <w:tcPr>
            <w:tcW w:w="981" w:type="dxa"/>
            <w:vMerge w:val="continue"/>
          </w:tcPr>
          <w:p w14:paraId="6B8A97D4">
            <w:pPr>
              <w:widowControl/>
              <w:spacing w:line="320" w:lineRule="exact"/>
              <w:jc w:val="left"/>
              <w:rPr>
                <w:rFonts w:hint="eastAsia" w:ascii="宋体" w:hAnsi="宋体" w:eastAsia="宋体" w:cs="宋体"/>
                <w:color w:val="auto"/>
                <w:kern w:val="21"/>
                <w:sz w:val="24"/>
                <w:highlight w:val="none"/>
              </w:rPr>
            </w:pPr>
          </w:p>
        </w:tc>
        <w:tc>
          <w:tcPr>
            <w:tcW w:w="849" w:type="dxa"/>
            <w:vMerge w:val="continue"/>
          </w:tcPr>
          <w:p w14:paraId="1B71BE2A">
            <w:pPr>
              <w:tabs>
                <w:tab w:val="left" w:pos="4005"/>
                <w:tab w:val="left" w:pos="4080"/>
                <w:tab w:val="left" w:pos="6120"/>
                <w:tab w:val="left" w:pos="7540"/>
                <w:tab w:val="left" w:pos="8320"/>
              </w:tabs>
              <w:autoSpaceDE w:val="0"/>
              <w:autoSpaceDN w:val="0"/>
              <w:adjustRightInd w:val="0"/>
              <w:spacing w:before="17" w:line="320" w:lineRule="exact"/>
              <w:ind w:right="94"/>
              <w:rPr>
                <w:rFonts w:hint="eastAsia" w:ascii="宋体" w:hAnsi="宋体" w:eastAsia="宋体" w:cs="宋体"/>
                <w:color w:val="auto"/>
                <w:kern w:val="21"/>
                <w:szCs w:val="21"/>
                <w:highlight w:val="none"/>
              </w:rPr>
            </w:pPr>
          </w:p>
        </w:tc>
        <w:tc>
          <w:tcPr>
            <w:tcW w:w="1606" w:type="dxa"/>
            <w:vAlign w:val="center"/>
          </w:tcPr>
          <w:p w14:paraId="7100E108">
            <w:pPr>
              <w:tabs>
                <w:tab w:val="left" w:pos="4005"/>
                <w:tab w:val="left" w:pos="4080"/>
                <w:tab w:val="left" w:pos="6120"/>
                <w:tab w:val="left" w:pos="7540"/>
                <w:tab w:val="left" w:pos="8320"/>
              </w:tabs>
              <w:autoSpaceDE w:val="0"/>
              <w:autoSpaceDN w:val="0"/>
              <w:adjustRightInd w:val="0"/>
              <w:spacing w:before="17" w:line="320" w:lineRule="exact"/>
              <w:ind w:right="94"/>
              <w:rPr>
                <w:rFonts w:hint="eastAsia" w:ascii="宋体" w:hAnsi="宋体" w:eastAsia="宋体" w:cs="宋体"/>
                <w:color w:val="auto"/>
                <w:kern w:val="21"/>
                <w:szCs w:val="21"/>
                <w:highlight w:val="none"/>
              </w:rPr>
            </w:pPr>
            <w:r>
              <w:rPr>
                <w:rFonts w:hint="eastAsia" w:ascii="宋体" w:hAnsi="宋体" w:eastAsia="宋体" w:cs="宋体"/>
                <w:color w:val="auto"/>
                <w:kern w:val="21"/>
                <w:szCs w:val="21"/>
                <w:highlight w:val="none"/>
              </w:rPr>
              <w:t>招标代理机构</w:t>
            </w:r>
          </w:p>
        </w:tc>
        <w:tc>
          <w:tcPr>
            <w:tcW w:w="5523" w:type="dxa"/>
            <w:vAlign w:val="center"/>
          </w:tcPr>
          <w:p w14:paraId="4F496EB7">
            <w:pPr>
              <w:tabs>
                <w:tab w:val="left" w:pos="4005"/>
                <w:tab w:val="left" w:pos="4080"/>
                <w:tab w:val="left" w:pos="6120"/>
                <w:tab w:val="left" w:pos="7540"/>
                <w:tab w:val="left" w:pos="8320"/>
              </w:tabs>
              <w:autoSpaceDE w:val="0"/>
              <w:autoSpaceDN w:val="0"/>
              <w:adjustRightInd w:val="0"/>
              <w:spacing w:before="17" w:line="320" w:lineRule="exact"/>
              <w:ind w:right="94"/>
              <w:rPr>
                <w:rFonts w:hint="eastAsia" w:ascii="宋体" w:hAnsi="宋体" w:eastAsia="宋体" w:cs="宋体"/>
                <w:color w:val="auto"/>
                <w:kern w:val="21"/>
                <w:szCs w:val="21"/>
                <w:highlight w:val="none"/>
              </w:rPr>
            </w:pPr>
            <w:r>
              <w:rPr>
                <w:rFonts w:hint="eastAsia" w:ascii="宋体" w:hAnsi="宋体" w:cs="宋体"/>
                <w:color w:val="auto"/>
                <w:kern w:val="21"/>
                <w:szCs w:val="21"/>
                <w:highlight w:val="none"/>
                <w:lang w:eastAsia="zh-CN"/>
              </w:rPr>
              <w:t>建经投资咨询有限公司</w:t>
            </w:r>
          </w:p>
        </w:tc>
      </w:tr>
      <w:tr w14:paraId="0EAC7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981" w:type="dxa"/>
          </w:tcPr>
          <w:p w14:paraId="2D149AAC">
            <w:pPr>
              <w:tabs>
                <w:tab w:val="left" w:pos="4005"/>
                <w:tab w:val="left" w:pos="4080"/>
                <w:tab w:val="left" w:pos="6120"/>
                <w:tab w:val="left" w:pos="7540"/>
                <w:tab w:val="left" w:pos="8320"/>
              </w:tabs>
              <w:autoSpaceDE w:val="0"/>
              <w:autoSpaceDN w:val="0"/>
              <w:adjustRightInd w:val="0"/>
              <w:spacing w:before="17" w:line="320" w:lineRule="exact"/>
              <w:ind w:right="94"/>
              <w:jc w:val="center"/>
              <w:rPr>
                <w:rFonts w:hint="eastAsia" w:ascii="宋体" w:hAnsi="宋体" w:eastAsia="宋体" w:cs="宋体"/>
                <w:color w:val="auto"/>
                <w:kern w:val="21"/>
                <w:sz w:val="24"/>
                <w:highlight w:val="none"/>
              </w:rPr>
            </w:pPr>
            <w:r>
              <w:rPr>
                <w:rFonts w:hint="eastAsia" w:ascii="宋体" w:hAnsi="宋体" w:eastAsia="宋体" w:cs="宋体"/>
                <w:color w:val="auto"/>
                <w:szCs w:val="21"/>
                <w:highlight w:val="none"/>
              </w:rPr>
              <w:t>2</w:t>
            </w:r>
          </w:p>
        </w:tc>
        <w:tc>
          <w:tcPr>
            <w:tcW w:w="2455" w:type="dxa"/>
            <w:gridSpan w:val="2"/>
            <w:vAlign w:val="center"/>
          </w:tcPr>
          <w:p w14:paraId="063FC998">
            <w:pPr>
              <w:tabs>
                <w:tab w:val="left" w:pos="4005"/>
                <w:tab w:val="left" w:pos="4080"/>
                <w:tab w:val="left" w:pos="6120"/>
                <w:tab w:val="left" w:pos="7540"/>
                <w:tab w:val="left" w:pos="8320"/>
              </w:tabs>
              <w:autoSpaceDE w:val="0"/>
              <w:autoSpaceDN w:val="0"/>
              <w:adjustRightInd w:val="0"/>
              <w:spacing w:before="17" w:line="320" w:lineRule="exact"/>
              <w:ind w:right="94"/>
              <w:jc w:val="center"/>
              <w:rPr>
                <w:rFonts w:hint="eastAsia" w:ascii="宋体" w:hAnsi="宋体" w:eastAsia="宋体" w:cs="宋体"/>
                <w:color w:val="auto"/>
                <w:kern w:val="21"/>
                <w:szCs w:val="21"/>
                <w:highlight w:val="none"/>
              </w:rPr>
            </w:pPr>
            <w:r>
              <w:rPr>
                <w:rFonts w:hint="eastAsia" w:ascii="宋体" w:hAnsi="宋体" w:eastAsia="宋体" w:cs="宋体"/>
                <w:color w:val="auto"/>
                <w:kern w:val="21"/>
                <w:szCs w:val="21"/>
                <w:highlight w:val="none"/>
              </w:rPr>
              <w:t>质量要求</w:t>
            </w:r>
          </w:p>
        </w:tc>
        <w:tc>
          <w:tcPr>
            <w:tcW w:w="5523" w:type="dxa"/>
            <w:vAlign w:val="center"/>
          </w:tcPr>
          <w:p w14:paraId="43C3DD42">
            <w:pPr>
              <w:tabs>
                <w:tab w:val="left" w:pos="4005"/>
                <w:tab w:val="left" w:pos="4080"/>
                <w:tab w:val="left" w:pos="6120"/>
                <w:tab w:val="left" w:pos="7540"/>
                <w:tab w:val="left" w:pos="8320"/>
              </w:tabs>
              <w:autoSpaceDE w:val="0"/>
              <w:autoSpaceDN w:val="0"/>
              <w:adjustRightInd w:val="0"/>
              <w:spacing w:before="17" w:line="320" w:lineRule="exact"/>
              <w:ind w:right="94"/>
              <w:rPr>
                <w:rFonts w:hint="eastAsia" w:ascii="宋体" w:hAnsi="宋体" w:eastAsia="宋体" w:cs="宋体"/>
                <w:color w:val="auto"/>
                <w:kern w:val="21"/>
                <w:szCs w:val="21"/>
                <w:highlight w:val="none"/>
                <w:lang w:eastAsia="zh-CN"/>
              </w:rPr>
            </w:pPr>
            <w:r>
              <w:rPr>
                <w:rFonts w:hint="eastAsia" w:ascii="宋体" w:hAnsi="宋体" w:eastAsia="宋体" w:cs="宋体"/>
                <w:color w:val="auto"/>
                <w:kern w:val="21"/>
                <w:szCs w:val="21"/>
                <w:highlight w:val="none"/>
              </w:rPr>
              <w:t>质量标准：</w:t>
            </w:r>
            <w:r>
              <w:rPr>
                <w:rFonts w:hint="eastAsia" w:ascii="宋体" w:hAnsi="宋体" w:eastAsia="宋体" w:cs="宋体"/>
                <w:color w:val="auto"/>
                <w:kern w:val="21"/>
                <w:szCs w:val="21"/>
                <w:highlight w:val="none"/>
                <w:lang w:eastAsia="zh-CN"/>
              </w:rPr>
              <w:t>满足国家现行规范标准及地方标准要求。</w:t>
            </w:r>
          </w:p>
        </w:tc>
      </w:tr>
      <w:tr w14:paraId="77072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1" w:hRule="atLeast"/>
        </w:trPr>
        <w:tc>
          <w:tcPr>
            <w:tcW w:w="981" w:type="dxa"/>
            <w:vAlign w:val="center"/>
          </w:tcPr>
          <w:p w14:paraId="4B783385">
            <w:pPr>
              <w:tabs>
                <w:tab w:val="left" w:pos="4005"/>
                <w:tab w:val="left" w:pos="4080"/>
                <w:tab w:val="left" w:pos="6120"/>
                <w:tab w:val="left" w:pos="7540"/>
                <w:tab w:val="left" w:pos="8320"/>
              </w:tabs>
              <w:autoSpaceDE w:val="0"/>
              <w:autoSpaceDN w:val="0"/>
              <w:adjustRightInd w:val="0"/>
              <w:spacing w:before="17" w:line="320" w:lineRule="exact"/>
              <w:ind w:right="94"/>
              <w:jc w:val="center"/>
              <w:rPr>
                <w:rFonts w:hint="eastAsia" w:ascii="宋体" w:hAnsi="宋体" w:eastAsia="宋体" w:cs="宋体"/>
                <w:color w:val="auto"/>
                <w:kern w:val="21"/>
                <w:sz w:val="24"/>
                <w:highlight w:val="none"/>
              </w:rPr>
            </w:pPr>
            <w:r>
              <w:rPr>
                <w:rFonts w:hint="eastAsia" w:ascii="宋体" w:hAnsi="宋体" w:eastAsia="宋体" w:cs="宋体"/>
                <w:color w:val="auto"/>
                <w:szCs w:val="21"/>
                <w:highlight w:val="none"/>
              </w:rPr>
              <w:t>3</w:t>
            </w:r>
          </w:p>
        </w:tc>
        <w:tc>
          <w:tcPr>
            <w:tcW w:w="2455" w:type="dxa"/>
            <w:gridSpan w:val="2"/>
            <w:vAlign w:val="center"/>
          </w:tcPr>
          <w:p w14:paraId="3B81B856">
            <w:pPr>
              <w:tabs>
                <w:tab w:val="left" w:pos="4005"/>
                <w:tab w:val="left" w:pos="4080"/>
                <w:tab w:val="left" w:pos="6120"/>
                <w:tab w:val="left" w:pos="7540"/>
                <w:tab w:val="left" w:pos="8320"/>
              </w:tabs>
              <w:autoSpaceDE w:val="0"/>
              <w:autoSpaceDN w:val="0"/>
              <w:adjustRightInd w:val="0"/>
              <w:spacing w:before="17" w:line="320" w:lineRule="exact"/>
              <w:ind w:right="94"/>
              <w:jc w:val="center"/>
              <w:rPr>
                <w:rFonts w:hint="eastAsia" w:ascii="宋体" w:hAnsi="宋体" w:eastAsia="宋体" w:cs="宋体"/>
                <w:color w:val="auto"/>
                <w:kern w:val="21"/>
                <w:szCs w:val="21"/>
                <w:highlight w:val="none"/>
              </w:rPr>
            </w:pPr>
            <w:r>
              <w:rPr>
                <w:rFonts w:hint="eastAsia" w:ascii="宋体" w:hAnsi="宋体" w:eastAsia="宋体" w:cs="宋体"/>
                <w:color w:val="auto"/>
                <w:kern w:val="21"/>
                <w:szCs w:val="21"/>
                <w:highlight w:val="none"/>
              </w:rPr>
              <w:t>工期要求</w:t>
            </w:r>
          </w:p>
        </w:tc>
        <w:tc>
          <w:tcPr>
            <w:tcW w:w="5523" w:type="dxa"/>
            <w:vAlign w:val="center"/>
          </w:tcPr>
          <w:p w14:paraId="335874FE">
            <w:pPr>
              <w:tabs>
                <w:tab w:val="left" w:pos="4005"/>
                <w:tab w:val="left" w:pos="4080"/>
                <w:tab w:val="left" w:pos="6120"/>
                <w:tab w:val="left" w:pos="7540"/>
                <w:tab w:val="left" w:pos="8320"/>
              </w:tabs>
              <w:autoSpaceDE w:val="0"/>
              <w:autoSpaceDN w:val="0"/>
              <w:adjustRightInd w:val="0"/>
              <w:spacing w:before="17" w:line="320" w:lineRule="exact"/>
              <w:ind w:right="94"/>
              <w:rPr>
                <w:rFonts w:hint="eastAsia" w:ascii="宋体" w:hAnsi="宋体" w:eastAsia="宋体" w:cs="宋体"/>
                <w:color w:val="auto"/>
                <w:kern w:val="21"/>
                <w:szCs w:val="21"/>
                <w:highlight w:val="none"/>
              </w:rPr>
            </w:pPr>
            <w:r>
              <w:rPr>
                <w:rFonts w:hint="eastAsia" w:ascii="宋体" w:hAnsi="宋体" w:eastAsia="宋体" w:cs="宋体"/>
                <w:color w:val="auto"/>
                <w:kern w:val="0"/>
                <w:sz w:val="21"/>
                <w:szCs w:val="21"/>
                <w:highlight w:val="none"/>
                <w:lang w:bidi="ar"/>
              </w:rPr>
              <w:t>招标人确定修改意见后</w:t>
            </w:r>
            <w:r>
              <w:rPr>
                <w:rFonts w:hint="eastAsia" w:ascii="宋体" w:hAnsi="宋体" w:cs="宋体"/>
                <w:color w:val="auto"/>
                <w:kern w:val="0"/>
                <w:sz w:val="21"/>
                <w:szCs w:val="21"/>
                <w:highlight w:val="none"/>
                <w:lang w:val="en-US" w:eastAsia="zh-CN" w:bidi="ar"/>
              </w:rPr>
              <w:t>5</w:t>
            </w:r>
            <w:r>
              <w:rPr>
                <w:rFonts w:hint="eastAsia" w:ascii="宋体" w:hAnsi="宋体" w:eastAsia="宋体" w:cs="宋体"/>
                <w:color w:val="auto"/>
                <w:kern w:val="0"/>
                <w:sz w:val="21"/>
                <w:szCs w:val="21"/>
                <w:highlight w:val="none"/>
                <w:lang w:bidi="ar"/>
              </w:rPr>
              <w:t>天内完成方案</w:t>
            </w:r>
            <w:r>
              <w:rPr>
                <w:rFonts w:hint="eastAsia" w:ascii="宋体" w:hAnsi="宋体" w:cs="宋体"/>
                <w:color w:val="auto"/>
                <w:kern w:val="0"/>
                <w:sz w:val="21"/>
                <w:szCs w:val="21"/>
                <w:highlight w:val="none"/>
                <w:lang w:eastAsia="zh-CN" w:bidi="ar"/>
              </w:rPr>
              <w:t>优化</w:t>
            </w:r>
            <w:r>
              <w:rPr>
                <w:rFonts w:hint="eastAsia" w:ascii="宋体" w:hAnsi="宋体" w:eastAsia="宋体" w:cs="宋体"/>
                <w:color w:val="auto"/>
                <w:kern w:val="0"/>
                <w:sz w:val="21"/>
                <w:szCs w:val="21"/>
                <w:highlight w:val="none"/>
                <w:lang w:bidi="ar"/>
              </w:rPr>
              <w:t>及修改</w:t>
            </w:r>
            <w:r>
              <w:rPr>
                <w:rFonts w:hint="eastAsia" w:ascii="Times New Roman" w:hAnsi="Times New Roman" w:eastAsia="宋体" w:cs="Times New Roman"/>
                <w:color w:val="auto"/>
                <w:kern w:val="21"/>
                <w:szCs w:val="21"/>
                <w:highlight w:val="none"/>
              </w:rPr>
              <w:t>；方案确定后</w:t>
            </w:r>
            <w:r>
              <w:rPr>
                <w:rFonts w:hint="eastAsia" w:cs="Times New Roman"/>
                <w:color w:val="auto"/>
                <w:kern w:val="21"/>
                <w:szCs w:val="21"/>
                <w:highlight w:val="none"/>
                <w:lang w:val="en-US" w:eastAsia="zh-CN"/>
              </w:rPr>
              <w:t>7</w:t>
            </w:r>
            <w:r>
              <w:rPr>
                <w:rFonts w:hint="eastAsia" w:ascii="Times New Roman" w:hAnsi="Times New Roman" w:eastAsia="宋体" w:cs="Times New Roman"/>
                <w:color w:val="auto"/>
                <w:kern w:val="21"/>
                <w:szCs w:val="21"/>
                <w:highlight w:val="none"/>
              </w:rPr>
              <w:t>天内完成初步设计；初步设计会审通过后</w:t>
            </w:r>
            <w:r>
              <w:rPr>
                <w:rFonts w:hint="eastAsia" w:ascii="Times New Roman" w:hAnsi="Times New Roman" w:eastAsia="宋体" w:cs="Times New Roman"/>
                <w:color w:val="auto"/>
                <w:kern w:val="21"/>
                <w:szCs w:val="21"/>
                <w:highlight w:val="none"/>
                <w:lang w:val="en-US" w:eastAsia="zh-CN"/>
              </w:rPr>
              <w:t>2</w:t>
            </w:r>
            <w:r>
              <w:rPr>
                <w:rFonts w:hint="eastAsia" w:ascii="Times New Roman" w:hAnsi="Times New Roman" w:eastAsia="宋体" w:cs="Times New Roman"/>
                <w:color w:val="auto"/>
                <w:kern w:val="21"/>
                <w:szCs w:val="21"/>
                <w:highlight w:val="none"/>
              </w:rPr>
              <w:t>0天内完成施工图设计；施工图设计文件经审查发现问题后5天内完成补充、修改。相关专业、专项设计需根据发包人的实际需求及时提供。设计过程中因发包人原因造成设计工作不能如期进行时，各阶段设计图纸的提交时间经发包人确认可顺延。</w:t>
            </w:r>
          </w:p>
        </w:tc>
      </w:tr>
      <w:tr w14:paraId="3C5DF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1" w:hRule="atLeast"/>
        </w:trPr>
        <w:tc>
          <w:tcPr>
            <w:tcW w:w="981" w:type="dxa"/>
            <w:vAlign w:val="center"/>
          </w:tcPr>
          <w:p w14:paraId="282309CD">
            <w:pPr>
              <w:tabs>
                <w:tab w:val="left" w:pos="4005"/>
                <w:tab w:val="left" w:pos="4080"/>
                <w:tab w:val="left" w:pos="6120"/>
                <w:tab w:val="left" w:pos="7540"/>
                <w:tab w:val="left" w:pos="8320"/>
              </w:tabs>
              <w:autoSpaceDE w:val="0"/>
              <w:autoSpaceDN w:val="0"/>
              <w:adjustRightInd w:val="0"/>
              <w:spacing w:before="17" w:line="320" w:lineRule="exact"/>
              <w:ind w:right="94"/>
              <w:jc w:val="center"/>
              <w:rPr>
                <w:rFonts w:hint="eastAsia" w:ascii="宋体" w:hAnsi="宋体" w:eastAsia="宋体" w:cs="宋体"/>
                <w:color w:val="auto"/>
                <w:kern w:val="21"/>
                <w:sz w:val="24"/>
                <w:highlight w:val="none"/>
              </w:rPr>
            </w:pPr>
            <w:r>
              <w:rPr>
                <w:rFonts w:hint="eastAsia" w:ascii="宋体" w:hAnsi="宋体" w:eastAsia="宋体" w:cs="宋体"/>
                <w:color w:val="auto"/>
                <w:szCs w:val="21"/>
                <w:highlight w:val="none"/>
              </w:rPr>
              <w:t>4</w:t>
            </w:r>
          </w:p>
        </w:tc>
        <w:tc>
          <w:tcPr>
            <w:tcW w:w="2455" w:type="dxa"/>
            <w:gridSpan w:val="2"/>
            <w:vAlign w:val="center"/>
          </w:tcPr>
          <w:p w14:paraId="6948CA9D">
            <w:pPr>
              <w:tabs>
                <w:tab w:val="left" w:pos="4005"/>
                <w:tab w:val="left" w:pos="4080"/>
                <w:tab w:val="left" w:pos="6120"/>
                <w:tab w:val="left" w:pos="7540"/>
                <w:tab w:val="left" w:pos="8320"/>
              </w:tabs>
              <w:autoSpaceDE w:val="0"/>
              <w:autoSpaceDN w:val="0"/>
              <w:adjustRightInd w:val="0"/>
              <w:spacing w:before="17" w:line="320" w:lineRule="exact"/>
              <w:ind w:right="94"/>
              <w:jc w:val="center"/>
              <w:rPr>
                <w:rFonts w:hint="eastAsia" w:ascii="宋体" w:hAnsi="宋体" w:eastAsia="宋体" w:cs="宋体"/>
                <w:color w:val="auto"/>
                <w:kern w:val="21"/>
                <w:szCs w:val="21"/>
                <w:highlight w:val="none"/>
              </w:rPr>
            </w:pPr>
            <w:r>
              <w:rPr>
                <w:rFonts w:hint="eastAsia" w:ascii="宋体" w:hAnsi="宋体" w:eastAsia="宋体" w:cs="宋体"/>
                <w:color w:val="auto"/>
                <w:kern w:val="21"/>
                <w:szCs w:val="21"/>
                <w:highlight w:val="none"/>
              </w:rPr>
              <w:t>招标范围</w:t>
            </w:r>
          </w:p>
        </w:tc>
        <w:tc>
          <w:tcPr>
            <w:tcW w:w="5523" w:type="dxa"/>
            <w:vAlign w:val="center"/>
          </w:tcPr>
          <w:p w14:paraId="20F58B1A">
            <w:pPr>
              <w:tabs>
                <w:tab w:val="left" w:pos="4005"/>
                <w:tab w:val="left" w:pos="4080"/>
                <w:tab w:val="left" w:pos="6120"/>
                <w:tab w:val="left" w:pos="7540"/>
                <w:tab w:val="left" w:pos="8320"/>
              </w:tabs>
              <w:autoSpaceDE w:val="0"/>
              <w:autoSpaceDN w:val="0"/>
              <w:adjustRightInd w:val="0"/>
              <w:spacing w:before="17" w:line="320" w:lineRule="exact"/>
              <w:ind w:right="94"/>
              <w:rPr>
                <w:rFonts w:hint="eastAsia" w:ascii="宋体" w:hAnsi="宋体" w:eastAsia="宋体" w:cs="宋体"/>
                <w:color w:val="auto"/>
                <w:spacing w:val="-6"/>
                <w:szCs w:val="21"/>
                <w:highlight w:val="none"/>
              </w:rPr>
            </w:pPr>
            <w:r>
              <w:rPr>
                <w:rFonts w:hint="eastAsia" w:ascii="Times New Roman" w:hAnsi="Times New Roman" w:eastAsia="宋体" w:cs="Times New Roman"/>
                <w:color w:val="auto"/>
                <w:kern w:val="21"/>
                <w:szCs w:val="21"/>
                <w:highlight w:val="none"/>
              </w:rPr>
              <w:t>方案设计(含投资估算)、初步设计（含概算）、施工图设计及其他深化设计、相关专业专项设计、现场服务和设计配合。</w:t>
            </w:r>
          </w:p>
        </w:tc>
      </w:tr>
      <w:tr w14:paraId="443D6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trPr>
        <w:tc>
          <w:tcPr>
            <w:tcW w:w="981" w:type="dxa"/>
            <w:vAlign w:val="center"/>
          </w:tcPr>
          <w:p w14:paraId="31D2DEBE">
            <w:pPr>
              <w:tabs>
                <w:tab w:val="left" w:pos="4005"/>
                <w:tab w:val="left" w:pos="4080"/>
                <w:tab w:val="left" w:pos="6120"/>
                <w:tab w:val="left" w:pos="7540"/>
                <w:tab w:val="left" w:pos="8320"/>
              </w:tabs>
              <w:autoSpaceDE w:val="0"/>
              <w:autoSpaceDN w:val="0"/>
              <w:adjustRightInd w:val="0"/>
              <w:spacing w:before="17" w:line="320" w:lineRule="exact"/>
              <w:ind w:right="94"/>
              <w:jc w:val="center"/>
              <w:rPr>
                <w:rFonts w:hint="eastAsia" w:ascii="宋体" w:hAnsi="宋体" w:eastAsia="宋体" w:cs="宋体"/>
                <w:color w:val="auto"/>
                <w:kern w:val="21"/>
                <w:sz w:val="24"/>
                <w:highlight w:val="none"/>
              </w:rPr>
            </w:pPr>
            <w:r>
              <w:rPr>
                <w:rFonts w:hint="eastAsia" w:ascii="宋体" w:hAnsi="宋体" w:eastAsia="宋体" w:cs="宋体"/>
                <w:color w:val="auto"/>
                <w:szCs w:val="21"/>
                <w:highlight w:val="none"/>
              </w:rPr>
              <w:t>5</w:t>
            </w:r>
          </w:p>
        </w:tc>
        <w:tc>
          <w:tcPr>
            <w:tcW w:w="2455" w:type="dxa"/>
            <w:gridSpan w:val="2"/>
            <w:vAlign w:val="center"/>
          </w:tcPr>
          <w:p w14:paraId="7A7CF21A">
            <w:pPr>
              <w:tabs>
                <w:tab w:val="left" w:pos="4005"/>
                <w:tab w:val="left" w:pos="4080"/>
                <w:tab w:val="left" w:pos="6120"/>
                <w:tab w:val="left" w:pos="7540"/>
                <w:tab w:val="left" w:pos="8320"/>
              </w:tabs>
              <w:autoSpaceDE w:val="0"/>
              <w:autoSpaceDN w:val="0"/>
              <w:adjustRightInd w:val="0"/>
              <w:spacing w:before="17" w:line="320" w:lineRule="exact"/>
              <w:ind w:right="94"/>
              <w:jc w:val="center"/>
              <w:rPr>
                <w:rFonts w:hint="eastAsia" w:ascii="宋体" w:hAnsi="宋体" w:eastAsia="宋体" w:cs="宋体"/>
                <w:color w:val="auto"/>
                <w:kern w:val="21"/>
                <w:szCs w:val="21"/>
                <w:highlight w:val="none"/>
              </w:rPr>
            </w:pPr>
            <w:r>
              <w:rPr>
                <w:rFonts w:hint="eastAsia" w:ascii="宋体" w:hAnsi="宋体" w:eastAsia="宋体" w:cs="宋体"/>
                <w:color w:val="auto"/>
                <w:kern w:val="21"/>
                <w:szCs w:val="21"/>
                <w:highlight w:val="none"/>
              </w:rPr>
              <w:t>资金来源</w:t>
            </w:r>
          </w:p>
        </w:tc>
        <w:tc>
          <w:tcPr>
            <w:tcW w:w="5523" w:type="dxa"/>
            <w:vAlign w:val="center"/>
          </w:tcPr>
          <w:p w14:paraId="4B677867">
            <w:pPr>
              <w:tabs>
                <w:tab w:val="left" w:pos="4005"/>
                <w:tab w:val="left" w:pos="4080"/>
                <w:tab w:val="left" w:pos="6120"/>
                <w:tab w:val="left" w:pos="7540"/>
                <w:tab w:val="left" w:pos="8320"/>
              </w:tabs>
              <w:autoSpaceDE w:val="0"/>
              <w:autoSpaceDN w:val="0"/>
              <w:adjustRightInd w:val="0"/>
              <w:spacing w:before="17" w:line="320" w:lineRule="exact"/>
              <w:ind w:right="94"/>
              <w:rPr>
                <w:rFonts w:hint="eastAsia" w:ascii="宋体" w:hAnsi="宋体" w:eastAsia="宋体" w:cs="宋体"/>
                <w:color w:val="auto"/>
                <w:kern w:val="21"/>
                <w:szCs w:val="21"/>
                <w:highlight w:val="none"/>
                <w:lang w:eastAsia="zh-CN"/>
              </w:rPr>
            </w:pPr>
            <w:r>
              <w:rPr>
                <w:rFonts w:hint="eastAsia" w:ascii="宋体" w:hAnsi="宋体" w:cs="宋体"/>
                <w:color w:val="auto"/>
                <w:kern w:val="21"/>
                <w:szCs w:val="21"/>
                <w:highlight w:val="none"/>
                <w:lang w:eastAsia="zh-CN"/>
              </w:rPr>
              <w:t>温岭市财政拨款</w:t>
            </w:r>
          </w:p>
        </w:tc>
      </w:tr>
      <w:tr w14:paraId="3FC9C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4" w:hRule="atLeast"/>
        </w:trPr>
        <w:tc>
          <w:tcPr>
            <w:tcW w:w="981" w:type="dxa"/>
            <w:vAlign w:val="center"/>
          </w:tcPr>
          <w:p w14:paraId="21263F78">
            <w:pPr>
              <w:tabs>
                <w:tab w:val="left" w:pos="4005"/>
                <w:tab w:val="left" w:pos="4080"/>
                <w:tab w:val="left" w:pos="6120"/>
                <w:tab w:val="left" w:pos="7540"/>
                <w:tab w:val="left" w:pos="8320"/>
              </w:tabs>
              <w:autoSpaceDE w:val="0"/>
              <w:autoSpaceDN w:val="0"/>
              <w:adjustRightInd w:val="0"/>
              <w:spacing w:before="17" w:line="320" w:lineRule="exact"/>
              <w:ind w:right="94"/>
              <w:jc w:val="center"/>
              <w:rPr>
                <w:rFonts w:hint="eastAsia" w:ascii="宋体" w:hAnsi="宋体" w:eastAsia="宋体" w:cs="宋体"/>
                <w:color w:val="auto"/>
                <w:kern w:val="21"/>
                <w:sz w:val="24"/>
                <w:highlight w:val="none"/>
              </w:rPr>
            </w:pPr>
            <w:r>
              <w:rPr>
                <w:rFonts w:hint="eastAsia" w:ascii="宋体" w:hAnsi="宋体" w:eastAsia="宋体" w:cs="宋体"/>
                <w:color w:val="auto"/>
                <w:szCs w:val="21"/>
                <w:highlight w:val="none"/>
              </w:rPr>
              <w:t>6</w:t>
            </w:r>
          </w:p>
        </w:tc>
        <w:tc>
          <w:tcPr>
            <w:tcW w:w="2455" w:type="dxa"/>
            <w:gridSpan w:val="2"/>
            <w:vAlign w:val="center"/>
          </w:tcPr>
          <w:p w14:paraId="5EF629C5">
            <w:pPr>
              <w:tabs>
                <w:tab w:val="left" w:pos="4005"/>
                <w:tab w:val="left" w:pos="4080"/>
                <w:tab w:val="left" w:pos="6120"/>
                <w:tab w:val="left" w:pos="7540"/>
                <w:tab w:val="left" w:pos="8320"/>
              </w:tabs>
              <w:autoSpaceDE w:val="0"/>
              <w:autoSpaceDN w:val="0"/>
              <w:adjustRightInd w:val="0"/>
              <w:spacing w:before="17" w:line="320" w:lineRule="exact"/>
              <w:ind w:right="94"/>
              <w:jc w:val="center"/>
              <w:rPr>
                <w:rFonts w:hint="eastAsia" w:ascii="宋体" w:hAnsi="宋体" w:eastAsia="宋体" w:cs="宋体"/>
                <w:color w:val="auto"/>
                <w:kern w:val="21"/>
                <w:szCs w:val="21"/>
                <w:highlight w:val="none"/>
              </w:rPr>
            </w:pPr>
            <w:r>
              <w:rPr>
                <w:rFonts w:hint="eastAsia" w:ascii="宋体" w:hAnsi="宋体" w:eastAsia="宋体" w:cs="宋体"/>
                <w:color w:val="auto"/>
                <w:kern w:val="21"/>
                <w:szCs w:val="21"/>
                <w:highlight w:val="none"/>
              </w:rPr>
              <w:t>投标人资格要求</w:t>
            </w:r>
          </w:p>
        </w:tc>
        <w:tc>
          <w:tcPr>
            <w:tcW w:w="5523" w:type="dxa"/>
            <w:vAlign w:val="center"/>
          </w:tcPr>
          <w:p w14:paraId="2E3E2F5F">
            <w:pPr>
              <w:tabs>
                <w:tab w:val="left" w:pos="4005"/>
                <w:tab w:val="left" w:pos="4080"/>
                <w:tab w:val="left" w:pos="6120"/>
                <w:tab w:val="left" w:pos="7540"/>
                <w:tab w:val="left" w:pos="8320"/>
              </w:tabs>
              <w:autoSpaceDE w:val="0"/>
              <w:autoSpaceDN w:val="0"/>
              <w:adjustRightInd w:val="0"/>
              <w:spacing w:before="17" w:line="280" w:lineRule="exact"/>
              <w:ind w:right="94"/>
              <w:rPr>
                <w:rFonts w:hint="eastAsia"/>
                <w:highlight w:val="none"/>
                <w:u w:val="none"/>
              </w:rPr>
            </w:pPr>
            <w:r>
              <w:rPr>
                <w:rFonts w:hint="eastAsia" w:ascii="Times New Roman" w:hAnsi="Times New Roman" w:eastAsia="宋体" w:cs="Times New Roman"/>
                <w:color w:val="auto"/>
                <w:kern w:val="21"/>
                <w:szCs w:val="21"/>
                <w:highlight w:val="none"/>
              </w:rPr>
              <w:t>资质条件：</w:t>
            </w:r>
            <w:r>
              <w:rPr>
                <w:rFonts w:hint="eastAsia" w:ascii="Times New Roman" w:hAnsi="Times New Roman" w:eastAsia="宋体" w:cs="Times New Roman"/>
                <w:color w:val="auto"/>
                <w:kern w:val="21"/>
                <w:szCs w:val="21"/>
                <w:highlight w:val="none"/>
                <w:u w:val="single"/>
              </w:rPr>
              <w:t>具备</w:t>
            </w:r>
            <w:r>
              <w:rPr>
                <w:rFonts w:hint="eastAsia" w:ascii="宋体" w:hAnsi="宋体" w:eastAsia="宋体" w:cs="宋体"/>
                <w:color w:val="auto"/>
                <w:szCs w:val="21"/>
                <w:highlight w:val="none"/>
                <w:u w:val="single"/>
                <w:lang w:val="en-US" w:eastAsia="zh-CN"/>
              </w:rPr>
              <w:t>工程设计综合资质甲级或</w:t>
            </w:r>
            <w:r>
              <w:rPr>
                <w:rFonts w:hint="eastAsia"/>
                <w:highlight w:val="none"/>
                <w:u w:val="single"/>
                <w:lang w:val="en-US" w:eastAsia="zh-CN"/>
              </w:rPr>
              <w:t>同时具备建筑行业设计资质丙级及以上【或建筑行业（建筑工程专业）设计资质丙级及以上】、市政行业设计资质乙级及以上【或市政行业（桥梁工程专业）设计资质乙级及以上】</w:t>
            </w:r>
            <w:r>
              <w:rPr>
                <w:rFonts w:hint="eastAsia" w:ascii="宋体" w:hAnsi="宋体" w:eastAsia="宋体" w:cs="宋体"/>
                <w:color w:val="auto"/>
                <w:szCs w:val="21"/>
                <w:highlight w:val="none"/>
                <w:u w:val="single"/>
                <w:lang w:val="en-US" w:eastAsia="zh-CN"/>
              </w:rPr>
              <w:t>的国内设计单位，</w:t>
            </w:r>
            <w:r>
              <w:rPr>
                <w:rFonts w:hint="eastAsia" w:ascii="宋体" w:hAnsi="宋体" w:eastAsia="宋体" w:cs="宋体"/>
                <w:color w:val="auto"/>
                <w:szCs w:val="21"/>
                <w:highlight w:val="none"/>
                <w:u w:val="none"/>
                <w:lang w:val="en-US" w:eastAsia="zh-CN"/>
              </w:rPr>
              <w:t>并在人员方面具有相应的设计能力。</w:t>
            </w:r>
          </w:p>
          <w:p w14:paraId="58DE3A73">
            <w:pPr>
              <w:keepNext w:val="0"/>
              <w:keepLines w:val="0"/>
              <w:pageBreakBefore w:val="0"/>
              <w:widowControl w:val="0"/>
              <w:kinsoku/>
              <w:wordWrap/>
              <w:overflowPunct/>
              <w:topLinePunct w:val="0"/>
              <w:autoSpaceDE w:val="0"/>
              <w:autoSpaceDN w:val="0"/>
              <w:bidi w:val="0"/>
              <w:adjustRightInd/>
              <w:snapToGrid/>
              <w:spacing w:line="400" w:lineRule="exact"/>
              <w:ind w:right="0" w:rightChars="0"/>
              <w:textAlignment w:val="auto"/>
              <w:rPr>
                <w:rFonts w:hint="eastAsia"/>
                <w:highlight w:val="none"/>
              </w:rPr>
            </w:pPr>
            <w:bookmarkStart w:id="47" w:name="_Hlk73609634"/>
            <w:r>
              <w:rPr>
                <w:rFonts w:hint="eastAsia" w:ascii="Times New Roman" w:hAnsi="Times New Roman" w:eastAsia="宋体" w:cs="Times New Roman"/>
                <w:color w:val="auto"/>
                <w:kern w:val="21"/>
                <w:szCs w:val="21"/>
                <w:highlight w:val="none"/>
              </w:rPr>
              <w:t>项目负责人</w:t>
            </w:r>
            <w:bookmarkEnd w:id="47"/>
            <w:r>
              <w:rPr>
                <w:rFonts w:hint="eastAsia" w:ascii="Times New Roman" w:hAnsi="Times New Roman" w:eastAsia="宋体" w:cs="Times New Roman"/>
                <w:color w:val="auto"/>
                <w:kern w:val="21"/>
                <w:szCs w:val="21"/>
                <w:highlight w:val="none"/>
              </w:rPr>
              <w:t>资格：</w:t>
            </w:r>
            <w:bookmarkStart w:id="48" w:name="_Hlk73609523"/>
            <w:r>
              <w:rPr>
                <w:rFonts w:hint="eastAsia" w:ascii="Times New Roman" w:hAnsi="Times New Roman" w:eastAsia="宋体" w:cs="Times New Roman"/>
                <w:color w:val="auto"/>
                <w:kern w:val="21"/>
                <w:szCs w:val="21"/>
                <w:highlight w:val="none"/>
                <w:u w:val="single"/>
              </w:rPr>
              <w:t>具有</w:t>
            </w:r>
            <w:bookmarkEnd w:id="48"/>
            <w:r>
              <w:rPr>
                <w:rFonts w:hint="eastAsia" w:cs="Times New Roman"/>
                <w:color w:val="auto"/>
                <w:kern w:val="21"/>
                <w:szCs w:val="21"/>
                <w:highlight w:val="none"/>
                <w:u w:val="single"/>
                <w:lang w:eastAsia="zh-CN"/>
              </w:rPr>
              <w:t>高级</w:t>
            </w:r>
            <w:r>
              <w:rPr>
                <w:rFonts w:hint="eastAsia" w:ascii="宋体" w:hAnsi="宋体" w:eastAsia="宋体" w:cs="宋体"/>
                <w:color w:val="auto"/>
                <w:szCs w:val="21"/>
                <w:highlight w:val="none"/>
                <w:u w:val="single"/>
                <w:lang w:val="en-US" w:eastAsia="zh-CN"/>
              </w:rPr>
              <w:t>工程师（</w:t>
            </w:r>
            <w:r>
              <w:rPr>
                <w:rFonts w:hint="eastAsia" w:ascii="宋体" w:hAnsi="宋体" w:cs="宋体"/>
                <w:color w:val="auto"/>
                <w:szCs w:val="21"/>
                <w:highlight w:val="none"/>
                <w:u w:val="single"/>
                <w:lang w:val="en-US" w:eastAsia="zh-CN"/>
              </w:rPr>
              <w:t>建筑</w:t>
            </w:r>
            <w:r>
              <w:rPr>
                <w:rFonts w:hint="eastAsia" w:ascii="宋体" w:hAnsi="宋体" w:eastAsia="宋体" w:cs="宋体"/>
                <w:color w:val="auto"/>
                <w:szCs w:val="21"/>
                <w:highlight w:val="none"/>
                <w:u w:val="single"/>
                <w:lang w:val="en-US" w:eastAsia="zh-CN"/>
              </w:rPr>
              <w:t>相关专业）资格或</w:t>
            </w:r>
            <w:r>
              <w:rPr>
                <w:rFonts w:hint="eastAsia" w:ascii="宋体" w:hAnsi="宋体" w:cs="宋体"/>
                <w:color w:val="auto"/>
                <w:szCs w:val="21"/>
                <w:highlight w:val="none"/>
                <w:u w:val="single"/>
                <w:lang w:val="en-US" w:eastAsia="zh-CN"/>
              </w:rPr>
              <w:t>一</w:t>
            </w:r>
            <w:r>
              <w:rPr>
                <w:rFonts w:hint="eastAsia" w:ascii="宋体" w:hAnsi="宋体" w:eastAsia="宋体" w:cs="宋体"/>
                <w:color w:val="auto"/>
                <w:szCs w:val="21"/>
                <w:highlight w:val="none"/>
                <w:u w:val="single"/>
                <w:lang w:val="en-US" w:eastAsia="zh-CN"/>
              </w:rPr>
              <w:t>级注册建筑师资格。</w:t>
            </w:r>
          </w:p>
        </w:tc>
      </w:tr>
      <w:tr w14:paraId="06DFD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981" w:type="dxa"/>
            <w:vAlign w:val="center"/>
          </w:tcPr>
          <w:p w14:paraId="4B25A925">
            <w:pPr>
              <w:tabs>
                <w:tab w:val="left" w:pos="4005"/>
                <w:tab w:val="left" w:pos="4080"/>
                <w:tab w:val="left" w:pos="6120"/>
                <w:tab w:val="left" w:pos="7540"/>
                <w:tab w:val="left" w:pos="8320"/>
              </w:tabs>
              <w:autoSpaceDE w:val="0"/>
              <w:autoSpaceDN w:val="0"/>
              <w:adjustRightInd w:val="0"/>
              <w:spacing w:before="17" w:line="320" w:lineRule="exact"/>
              <w:ind w:right="94"/>
              <w:jc w:val="center"/>
              <w:rPr>
                <w:rFonts w:hint="eastAsia" w:ascii="宋体" w:hAnsi="宋体" w:eastAsia="宋体" w:cs="宋体"/>
                <w:color w:val="auto"/>
                <w:kern w:val="21"/>
                <w:sz w:val="24"/>
                <w:highlight w:val="none"/>
              </w:rPr>
            </w:pPr>
            <w:r>
              <w:rPr>
                <w:rFonts w:hint="eastAsia" w:ascii="宋体" w:hAnsi="宋体" w:eastAsia="宋体" w:cs="宋体"/>
                <w:color w:val="auto"/>
                <w:szCs w:val="21"/>
                <w:highlight w:val="none"/>
              </w:rPr>
              <w:t>7</w:t>
            </w:r>
          </w:p>
        </w:tc>
        <w:tc>
          <w:tcPr>
            <w:tcW w:w="2455" w:type="dxa"/>
            <w:gridSpan w:val="2"/>
            <w:vAlign w:val="center"/>
          </w:tcPr>
          <w:p w14:paraId="68743D5C">
            <w:pPr>
              <w:tabs>
                <w:tab w:val="left" w:pos="4005"/>
                <w:tab w:val="left" w:pos="4080"/>
                <w:tab w:val="left" w:pos="6120"/>
                <w:tab w:val="left" w:pos="7540"/>
                <w:tab w:val="left" w:pos="8320"/>
              </w:tabs>
              <w:autoSpaceDE w:val="0"/>
              <w:autoSpaceDN w:val="0"/>
              <w:adjustRightInd w:val="0"/>
              <w:spacing w:before="17" w:line="320" w:lineRule="exact"/>
              <w:ind w:right="94"/>
              <w:jc w:val="center"/>
              <w:rPr>
                <w:rFonts w:hint="eastAsia" w:ascii="宋体" w:hAnsi="宋体" w:eastAsia="宋体" w:cs="宋体"/>
                <w:color w:val="auto"/>
                <w:kern w:val="21"/>
                <w:szCs w:val="21"/>
                <w:highlight w:val="none"/>
              </w:rPr>
            </w:pPr>
            <w:r>
              <w:rPr>
                <w:rFonts w:hint="eastAsia" w:ascii="宋体" w:hAnsi="宋体" w:eastAsia="宋体" w:cs="宋体"/>
                <w:color w:val="auto"/>
                <w:kern w:val="21"/>
                <w:szCs w:val="21"/>
                <w:highlight w:val="none"/>
              </w:rPr>
              <w:t>是否接受联合体投标</w:t>
            </w:r>
          </w:p>
        </w:tc>
        <w:tc>
          <w:tcPr>
            <w:tcW w:w="5523" w:type="dxa"/>
            <w:vAlign w:val="center"/>
          </w:tcPr>
          <w:p w14:paraId="76C9EC73">
            <w:pPr>
              <w:tabs>
                <w:tab w:val="left" w:pos="4005"/>
                <w:tab w:val="left" w:pos="4080"/>
                <w:tab w:val="left" w:pos="6120"/>
                <w:tab w:val="left" w:pos="7540"/>
                <w:tab w:val="left" w:pos="8320"/>
              </w:tabs>
              <w:autoSpaceDE w:val="0"/>
              <w:autoSpaceDN w:val="0"/>
              <w:adjustRightInd w:val="0"/>
              <w:spacing w:before="17" w:line="320" w:lineRule="exact"/>
              <w:ind w:right="94"/>
              <w:rPr>
                <w:rFonts w:hint="eastAsia" w:ascii="宋体" w:hAnsi="宋体" w:eastAsia="宋体" w:cs="宋体"/>
                <w:color w:val="auto"/>
                <w:kern w:val="21"/>
                <w:szCs w:val="21"/>
                <w:highlight w:val="none"/>
              </w:rPr>
            </w:pPr>
            <w:r>
              <w:rPr>
                <w:rFonts w:hint="eastAsia" w:ascii="宋体" w:hAnsi="宋体" w:eastAsia="宋体" w:cs="宋体"/>
                <w:color w:val="auto"/>
                <w:kern w:val="21"/>
                <w:szCs w:val="21"/>
                <w:highlight w:val="none"/>
              </w:rPr>
              <w:t>不接受</w:t>
            </w:r>
          </w:p>
        </w:tc>
      </w:tr>
      <w:tr w14:paraId="10AC2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trPr>
        <w:tc>
          <w:tcPr>
            <w:tcW w:w="981" w:type="dxa"/>
            <w:vAlign w:val="center"/>
          </w:tcPr>
          <w:p w14:paraId="652A686C">
            <w:pPr>
              <w:tabs>
                <w:tab w:val="left" w:pos="4005"/>
                <w:tab w:val="left" w:pos="4080"/>
                <w:tab w:val="left" w:pos="6120"/>
                <w:tab w:val="left" w:pos="7540"/>
                <w:tab w:val="left" w:pos="8320"/>
              </w:tabs>
              <w:autoSpaceDE w:val="0"/>
              <w:autoSpaceDN w:val="0"/>
              <w:adjustRightInd w:val="0"/>
              <w:spacing w:before="17" w:line="320" w:lineRule="exact"/>
              <w:ind w:right="94"/>
              <w:jc w:val="center"/>
              <w:rPr>
                <w:rFonts w:hint="eastAsia" w:ascii="宋体" w:hAnsi="宋体" w:eastAsia="宋体" w:cs="宋体"/>
                <w:color w:val="auto"/>
                <w:kern w:val="21"/>
                <w:sz w:val="24"/>
                <w:highlight w:val="none"/>
              </w:rPr>
            </w:pPr>
            <w:r>
              <w:rPr>
                <w:rFonts w:hint="eastAsia" w:ascii="宋体" w:hAnsi="宋体" w:eastAsia="宋体" w:cs="宋体"/>
                <w:color w:val="auto"/>
                <w:szCs w:val="21"/>
                <w:highlight w:val="none"/>
              </w:rPr>
              <w:t>8</w:t>
            </w:r>
          </w:p>
        </w:tc>
        <w:tc>
          <w:tcPr>
            <w:tcW w:w="2455" w:type="dxa"/>
            <w:gridSpan w:val="2"/>
            <w:vAlign w:val="center"/>
          </w:tcPr>
          <w:p w14:paraId="2A867BF3">
            <w:pPr>
              <w:tabs>
                <w:tab w:val="left" w:pos="4005"/>
                <w:tab w:val="left" w:pos="4080"/>
                <w:tab w:val="left" w:pos="6120"/>
                <w:tab w:val="left" w:pos="7540"/>
                <w:tab w:val="left" w:pos="8320"/>
              </w:tabs>
              <w:autoSpaceDE w:val="0"/>
              <w:autoSpaceDN w:val="0"/>
              <w:adjustRightInd w:val="0"/>
              <w:spacing w:before="17" w:line="320" w:lineRule="exact"/>
              <w:ind w:right="94"/>
              <w:jc w:val="center"/>
              <w:rPr>
                <w:rFonts w:hint="eastAsia" w:ascii="宋体" w:hAnsi="宋体" w:eastAsia="宋体" w:cs="宋体"/>
                <w:color w:val="auto"/>
                <w:kern w:val="21"/>
                <w:szCs w:val="21"/>
                <w:highlight w:val="none"/>
              </w:rPr>
            </w:pPr>
            <w:r>
              <w:rPr>
                <w:rFonts w:hint="eastAsia" w:ascii="宋体" w:hAnsi="宋体" w:eastAsia="宋体" w:cs="宋体"/>
                <w:color w:val="auto"/>
                <w:kern w:val="21"/>
                <w:szCs w:val="21"/>
                <w:highlight w:val="none"/>
              </w:rPr>
              <w:t>现场踏勘及投标预备会</w:t>
            </w:r>
          </w:p>
        </w:tc>
        <w:tc>
          <w:tcPr>
            <w:tcW w:w="5523" w:type="dxa"/>
            <w:vAlign w:val="center"/>
          </w:tcPr>
          <w:p w14:paraId="1F50C13C">
            <w:pPr>
              <w:tabs>
                <w:tab w:val="left" w:pos="4005"/>
                <w:tab w:val="left" w:pos="4080"/>
                <w:tab w:val="left" w:pos="6120"/>
                <w:tab w:val="left" w:pos="7540"/>
                <w:tab w:val="left" w:pos="8320"/>
              </w:tabs>
              <w:autoSpaceDE w:val="0"/>
              <w:autoSpaceDN w:val="0"/>
              <w:adjustRightInd w:val="0"/>
              <w:spacing w:before="17" w:line="270" w:lineRule="auto"/>
              <w:ind w:right="94"/>
              <w:rPr>
                <w:rFonts w:hint="eastAsia" w:ascii="宋体" w:hAnsi="宋体" w:eastAsia="宋体" w:cs="宋体"/>
                <w:color w:val="auto"/>
                <w:kern w:val="21"/>
                <w:szCs w:val="21"/>
                <w:highlight w:val="none"/>
                <w:lang w:val="en-US" w:eastAsia="zh-CN"/>
              </w:rPr>
            </w:pPr>
            <w:r>
              <w:rPr>
                <w:rFonts w:hint="eastAsia" w:ascii="宋体" w:hAnsi="宋体" w:eastAsia="宋体" w:cs="宋体"/>
                <w:color w:val="auto"/>
                <w:kern w:val="21"/>
                <w:szCs w:val="21"/>
                <w:highlight w:val="none"/>
              </w:rPr>
              <w:t>不组织</w:t>
            </w:r>
          </w:p>
        </w:tc>
      </w:tr>
      <w:tr w14:paraId="4809A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981" w:type="dxa"/>
            <w:vAlign w:val="center"/>
          </w:tcPr>
          <w:p w14:paraId="2674877B">
            <w:pPr>
              <w:tabs>
                <w:tab w:val="left" w:pos="4005"/>
                <w:tab w:val="left" w:pos="4080"/>
                <w:tab w:val="left" w:pos="6120"/>
                <w:tab w:val="left" w:pos="7540"/>
                <w:tab w:val="left" w:pos="8320"/>
              </w:tabs>
              <w:autoSpaceDE w:val="0"/>
              <w:autoSpaceDN w:val="0"/>
              <w:adjustRightInd w:val="0"/>
              <w:spacing w:before="17" w:line="320" w:lineRule="exact"/>
              <w:ind w:right="94"/>
              <w:jc w:val="center"/>
              <w:rPr>
                <w:rFonts w:hint="eastAsia" w:ascii="宋体" w:hAnsi="宋体" w:eastAsia="宋体" w:cs="宋体"/>
                <w:color w:val="auto"/>
                <w:kern w:val="21"/>
                <w:sz w:val="24"/>
                <w:highlight w:val="none"/>
              </w:rPr>
            </w:pPr>
            <w:r>
              <w:rPr>
                <w:rFonts w:hint="eastAsia" w:ascii="宋体" w:hAnsi="宋体" w:eastAsia="宋体" w:cs="宋体"/>
                <w:color w:val="auto"/>
                <w:szCs w:val="21"/>
                <w:highlight w:val="none"/>
              </w:rPr>
              <w:t>9</w:t>
            </w:r>
          </w:p>
        </w:tc>
        <w:tc>
          <w:tcPr>
            <w:tcW w:w="2455" w:type="dxa"/>
            <w:gridSpan w:val="2"/>
            <w:vAlign w:val="center"/>
          </w:tcPr>
          <w:p w14:paraId="4A4CCB4F">
            <w:pPr>
              <w:tabs>
                <w:tab w:val="left" w:pos="4005"/>
                <w:tab w:val="left" w:pos="4080"/>
                <w:tab w:val="left" w:pos="6120"/>
                <w:tab w:val="left" w:pos="7540"/>
                <w:tab w:val="left" w:pos="8320"/>
              </w:tabs>
              <w:autoSpaceDE w:val="0"/>
              <w:autoSpaceDN w:val="0"/>
              <w:adjustRightInd w:val="0"/>
              <w:spacing w:before="17" w:line="320" w:lineRule="exact"/>
              <w:ind w:right="94"/>
              <w:jc w:val="center"/>
              <w:rPr>
                <w:rFonts w:hint="eastAsia" w:ascii="宋体" w:hAnsi="宋体" w:eastAsia="宋体" w:cs="宋体"/>
                <w:color w:val="auto"/>
                <w:kern w:val="21"/>
                <w:szCs w:val="21"/>
                <w:highlight w:val="none"/>
              </w:rPr>
            </w:pPr>
            <w:r>
              <w:rPr>
                <w:rFonts w:hint="eastAsia" w:ascii="宋体" w:hAnsi="宋体" w:eastAsia="宋体" w:cs="宋体"/>
                <w:color w:val="auto"/>
                <w:kern w:val="21"/>
                <w:szCs w:val="21"/>
                <w:highlight w:val="none"/>
              </w:rPr>
              <w:t>分包</w:t>
            </w:r>
          </w:p>
        </w:tc>
        <w:tc>
          <w:tcPr>
            <w:tcW w:w="5523" w:type="dxa"/>
            <w:vAlign w:val="center"/>
          </w:tcPr>
          <w:p w14:paraId="42C1F1E9">
            <w:pPr>
              <w:tabs>
                <w:tab w:val="left" w:pos="4005"/>
                <w:tab w:val="left" w:pos="4080"/>
                <w:tab w:val="left" w:pos="6120"/>
                <w:tab w:val="left" w:pos="7540"/>
                <w:tab w:val="left" w:pos="8320"/>
              </w:tabs>
              <w:autoSpaceDE w:val="0"/>
              <w:autoSpaceDN w:val="0"/>
              <w:adjustRightInd w:val="0"/>
              <w:spacing w:before="17" w:line="320" w:lineRule="exact"/>
              <w:ind w:right="94"/>
              <w:rPr>
                <w:rFonts w:hint="eastAsia" w:ascii="宋体" w:hAnsi="宋体" w:eastAsia="宋体" w:cs="宋体"/>
                <w:color w:val="auto"/>
                <w:kern w:val="21"/>
                <w:szCs w:val="21"/>
                <w:highlight w:val="none"/>
              </w:rPr>
            </w:pPr>
            <w:r>
              <w:rPr>
                <w:rFonts w:hint="eastAsia" w:cs="Times New Roman"/>
                <w:color w:val="auto"/>
                <w:kern w:val="21"/>
                <w:szCs w:val="21"/>
                <w:highlight w:val="none"/>
                <w:lang w:eastAsia="zh-CN"/>
              </w:rPr>
              <w:t>不允许</w:t>
            </w:r>
          </w:p>
        </w:tc>
      </w:tr>
      <w:tr w14:paraId="1B06F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7" w:hRule="atLeast"/>
        </w:trPr>
        <w:tc>
          <w:tcPr>
            <w:tcW w:w="981" w:type="dxa"/>
            <w:vAlign w:val="center"/>
          </w:tcPr>
          <w:p w14:paraId="051F3345">
            <w:pPr>
              <w:tabs>
                <w:tab w:val="left" w:pos="4005"/>
                <w:tab w:val="left" w:pos="4080"/>
                <w:tab w:val="left" w:pos="6120"/>
                <w:tab w:val="left" w:pos="7540"/>
                <w:tab w:val="left" w:pos="8320"/>
              </w:tabs>
              <w:autoSpaceDE w:val="0"/>
              <w:autoSpaceDN w:val="0"/>
              <w:adjustRightInd w:val="0"/>
              <w:spacing w:before="17" w:line="320" w:lineRule="exact"/>
              <w:ind w:right="94"/>
              <w:jc w:val="center"/>
              <w:rPr>
                <w:rFonts w:hint="eastAsia" w:ascii="宋体" w:hAnsi="宋体" w:eastAsia="宋体" w:cs="宋体"/>
                <w:color w:val="auto"/>
                <w:kern w:val="21"/>
                <w:sz w:val="24"/>
                <w:highlight w:val="none"/>
              </w:rPr>
            </w:pPr>
            <w:r>
              <w:rPr>
                <w:rFonts w:hint="eastAsia" w:ascii="宋体" w:hAnsi="宋体" w:eastAsia="宋体" w:cs="宋体"/>
                <w:color w:val="auto"/>
                <w:szCs w:val="21"/>
                <w:highlight w:val="none"/>
              </w:rPr>
              <w:t>10</w:t>
            </w:r>
          </w:p>
        </w:tc>
        <w:tc>
          <w:tcPr>
            <w:tcW w:w="2455" w:type="dxa"/>
            <w:gridSpan w:val="2"/>
            <w:vAlign w:val="center"/>
          </w:tcPr>
          <w:p w14:paraId="54B84B01">
            <w:pPr>
              <w:tabs>
                <w:tab w:val="left" w:pos="4005"/>
                <w:tab w:val="left" w:pos="4080"/>
                <w:tab w:val="left" w:pos="6120"/>
                <w:tab w:val="left" w:pos="7540"/>
                <w:tab w:val="left" w:pos="8320"/>
              </w:tabs>
              <w:autoSpaceDE w:val="0"/>
              <w:autoSpaceDN w:val="0"/>
              <w:adjustRightInd w:val="0"/>
              <w:spacing w:before="17" w:line="320" w:lineRule="exact"/>
              <w:ind w:right="94"/>
              <w:jc w:val="center"/>
              <w:rPr>
                <w:rFonts w:hint="eastAsia" w:ascii="宋体" w:hAnsi="宋体" w:eastAsia="宋体" w:cs="宋体"/>
                <w:color w:val="auto"/>
                <w:kern w:val="21"/>
                <w:szCs w:val="21"/>
                <w:highlight w:val="none"/>
              </w:rPr>
            </w:pPr>
            <w:r>
              <w:rPr>
                <w:rFonts w:hint="eastAsia" w:ascii="宋体" w:hAnsi="宋体" w:eastAsia="宋体" w:cs="宋体"/>
                <w:color w:val="auto"/>
                <w:kern w:val="21"/>
                <w:szCs w:val="21"/>
                <w:highlight w:val="none"/>
              </w:rPr>
              <w:t>投标人提出问题及要求澄清招标文件的截止时间</w:t>
            </w:r>
          </w:p>
        </w:tc>
        <w:tc>
          <w:tcPr>
            <w:tcW w:w="5523" w:type="dxa"/>
            <w:vAlign w:val="center"/>
          </w:tcPr>
          <w:p w14:paraId="557291C9">
            <w:pPr>
              <w:tabs>
                <w:tab w:val="left" w:pos="4005"/>
                <w:tab w:val="left" w:pos="4080"/>
                <w:tab w:val="left" w:pos="6120"/>
                <w:tab w:val="left" w:pos="7540"/>
                <w:tab w:val="left" w:pos="8320"/>
              </w:tabs>
              <w:autoSpaceDE w:val="0"/>
              <w:autoSpaceDN w:val="0"/>
              <w:adjustRightInd w:val="0"/>
              <w:spacing w:before="17" w:line="320" w:lineRule="exact"/>
              <w:ind w:right="94"/>
              <w:rPr>
                <w:rFonts w:hint="eastAsia" w:ascii="宋体" w:hAnsi="宋体" w:eastAsia="宋体" w:cs="宋体"/>
                <w:color w:val="auto"/>
                <w:kern w:val="21"/>
                <w:szCs w:val="21"/>
                <w:highlight w:val="none"/>
              </w:rPr>
            </w:pPr>
            <w:r>
              <w:rPr>
                <w:rFonts w:hint="eastAsia" w:ascii="宋体" w:hAnsi="宋体" w:eastAsia="宋体" w:cs="宋体"/>
                <w:color w:val="auto"/>
                <w:kern w:val="21"/>
                <w:szCs w:val="21"/>
                <w:highlight w:val="none"/>
              </w:rPr>
              <w:t>投标截止时间</w:t>
            </w:r>
            <w:r>
              <w:rPr>
                <w:rFonts w:hint="eastAsia" w:ascii="宋体" w:hAnsi="宋体" w:eastAsia="宋体" w:cs="宋体"/>
                <w:color w:val="auto"/>
                <w:kern w:val="21"/>
                <w:szCs w:val="21"/>
                <w:highlight w:val="none"/>
                <w:u w:val="single"/>
              </w:rPr>
              <w:t xml:space="preserve">  </w:t>
            </w:r>
            <w:r>
              <w:rPr>
                <w:rFonts w:hint="eastAsia" w:ascii="宋体" w:hAnsi="宋体" w:eastAsia="宋体" w:cs="宋体"/>
                <w:color w:val="auto"/>
                <w:kern w:val="21"/>
                <w:szCs w:val="21"/>
                <w:highlight w:val="none"/>
                <w:u w:val="single"/>
                <w:lang w:val="en-US" w:eastAsia="zh-CN"/>
              </w:rPr>
              <w:t>3</w:t>
            </w:r>
            <w:r>
              <w:rPr>
                <w:rFonts w:hint="eastAsia" w:ascii="宋体" w:hAnsi="宋体" w:eastAsia="宋体" w:cs="宋体"/>
                <w:color w:val="auto"/>
                <w:kern w:val="21"/>
                <w:szCs w:val="21"/>
                <w:highlight w:val="none"/>
                <w:u w:val="single"/>
              </w:rPr>
              <w:t xml:space="preserve">  </w:t>
            </w:r>
            <w:r>
              <w:rPr>
                <w:rFonts w:hint="eastAsia" w:ascii="宋体" w:hAnsi="宋体" w:eastAsia="宋体" w:cs="宋体"/>
                <w:color w:val="auto"/>
                <w:kern w:val="21"/>
                <w:szCs w:val="21"/>
                <w:highlight w:val="none"/>
              </w:rPr>
              <w:t>天前</w:t>
            </w:r>
          </w:p>
        </w:tc>
      </w:tr>
      <w:tr w14:paraId="741B6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5" w:hRule="atLeast"/>
        </w:trPr>
        <w:tc>
          <w:tcPr>
            <w:tcW w:w="981" w:type="dxa"/>
            <w:vAlign w:val="center"/>
          </w:tcPr>
          <w:p w14:paraId="3A2B9C88">
            <w:pPr>
              <w:tabs>
                <w:tab w:val="left" w:pos="4005"/>
                <w:tab w:val="left" w:pos="4080"/>
                <w:tab w:val="left" w:pos="6120"/>
                <w:tab w:val="left" w:pos="7540"/>
                <w:tab w:val="left" w:pos="8320"/>
              </w:tabs>
              <w:autoSpaceDE w:val="0"/>
              <w:autoSpaceDN w:val="0"/>
              <w:adjustRightInd w:val="0"/>
              <w:spacing w:before="17" w:line="320" w:lineRule="exact"/>
              <w:ind w:right="94"/>
              <w:jc w:val="center"/>
              <w:rPr>
                <w:rFonts w:hint="eastAsia" w:ascii="宋体" w:hAnsi="宋体" w:eastAsia="宋体" w:cs="宋体"/>
                <w:color w:val="auto"/>
                <w:kern w:val="21"/>
                <w:sz w:val="24"/>
                <w:highlight w:val="none"/>
              </w:rPr>
            </w:pPr>
            <w:r>
              <w:rPr>
                <w:rFonts w:hint="eastAsia" w:ascii="宋体" w:hAnsi="宋体" w:eastAsia="宋体" w:cs="宋体"/>
                <w:color w:val="auto"/>
                <w:szCs w:val="21"/>
                <w:highlight w:val="none"/>
              </w:rPr>
              <w:t>11</w:t>
            </w:r>
          </w:p>
        </w:tc>
        <w:tc>
          <w:tcPr>
            <w:tcW w:w="2455" w:type="dxa"/>
            <w:gridSpan w:val="2"/>
            <w:vAlign w:val="center"/>
          </w:tcPr>
          <w:p w14:paraId="18A8879B">
            <w:pPr>
              <w:tabs>
                <w:tab w:val="left" w:pos="4005"/>
                <w:tab w:val="left" w:pos="4080"/>
                <w:tab w:val="left" w:pos="6120"/>
                <w:tab w:val="left" w:pos="7540"/>
                <w:tab w:val="left" w:pos="8320"/>
              </w:tabs>
              <w:autoSpaceDE w:val="0"/>
              <w:autoSpaceDN w:val="0"/>
              <w:adjustRightInd w:val="0"/>
              <w:spacing w:before="17" w:line="320" w:lineRule="exact"/>
              <w:ind w:right="94"/>
              <w:jc w:val="center"/>
              <w:rPr>
                <w:rFonts w:hint="eastAsia" w:ascii="宋体" w:hAnsi="宋体" w:eastAsia="宋体" w:cs="宋体"/>
                <w:color w:val="auto"/>
                <w:kern w:val="21"/>
                <w:szCs w:val="21"/>
                <w:highlight w:val="none"/>
              </w:rPr>
            </w:pPr>
            <w:r>
              <w:rPr>
                <w:rFonts w:hint="eastAsia" w:ascii="宋体" w:hAnsi="宋体" w:eastAsia="宋体" w:cs="宋体"/>
                <w:color w:val="auto"/>
                <w:kern w:val="21"/>
                <w:szCs w:val="21"/>
                <w:highlight w:val="none"/>
              </w:rPr>
              <w:t>招标人书面澄清招标文件截止时间</w:t>
            </w:r>
          </w:p>
        </w:tc>
        <w:tc>
          <w:tcPr>
            <w:tcW w:w="5523" w:type="dxa"/>
            <w:vAlign w:val="center"/>
          </w:tcPr>
          <w:p w14:paraId="5B3A52E4">
            <w:pPr>
              <w:tabs>
                <w:tab w:val="left" w:pos="4005"/>
                <w:tab w:val="left" w:pos="4080"/>
                <w:tab w:val="left" w:pos="6120"/>
                <w:tab w:val="left" w:pos="7540"/>
                <w:tab w:val="left" w:pos="8320"/>
              </w:tabs>
              <w:autoSpaceDE w:val="0"/>
              <w:autoSpaceDN w:val="0"/>
              <w:adjustRightInd w:val="0"/>
              <w:spacing w:before="17" w:line="320" w:lineRule="exact"/>
              <w:ind w:right="94"/>
              <w:rPr>
                <w:rFonts w:hint="eastAsia" w:ascii="宋体" w:hAnsi="宋体" w:eastAsia="宋体" w:cs="宋体"/>
                <w:color w:val="auto"/>
                <w:kern w:val="21"/>
                <w:szCs w:val="21"/>
                <w:highlight w:val="none"/>
              </w:rPr>
            </w:pPr>
            <w:r>
              <w:rPr>
                <w:rFonts w:hint="eastAsia" w:ascii="宋体" w:hAnsi="宋体" w:eastAsia="宋体" w:cs="宋体"/>
                <w:color w:val="auto"/>
                <w:kern w:val="21"/>
                <w:szCs w:val="21"/>
                <w:highlight w:val="none"/>
              </w:rPr>
              <w:t>投标截止时间</w:t>
            </w:r>
            <w:r>
              <w:rPr>
                <w:rFonts w:hint="eastAsia" w:ascii="宋体" w:hAnsi="宋体" w:eastAsia="宋体" w:cs="宋体"/>
                <w:color w:val="auto"/>
                <w:kern w:val="21"/>
                <w:szCs w:val="21"/>
                <w:highlight w:val="none"/>
                <w:u w:val="single"/>
              </w:rPr>
              <w:t xml:space="preserve"> </w:t>
            </w:r>
            <w:r>
              <w:rPr>
                <w:rFonts w:hint="eastAsia" w:ascii="宋体" w:hAnsi="宋体" w:eastAsia="宋体" w:cs="宋体"/>
                <w:color w:val="auto"/>
                <w:kern w:val="21"/>
                <w:szCs w:val="21"/>
                <w:highlight w:val="none"/>
                <w:u w:val="single"/>
                <w:lang w:val="en-US" w:eastAsia="zh-CN"/>
              </w:rPr>
              <w:t>1</w:t>
            </w:r>
            <w:r>
              <w:rPr>
                <w:rFonts w:hint="eastAsia" w:ascii="宋体" w:hAnsi="宋体" w:eastAsia="宋体" w:cs="宋体"/>
                <w:color w:val="auto"/>
                <w:kern w:val="21"/>
                <w:szCs w:val="21"/>
                <w:highlight w:val="none"/>
                <w:u w:val="single"/>
              </w:rPr>
              <w:t xml:space="preserve">  </w:t>
            </w:r>
            <w:r>
              <w:rPr>
                <w:rFonts w:hint="eastAsia" w:ascii="宋体" w:hAnsi="宋体" w:eastAsia="宋体" w:cs="宋体"/>
                <w:color w:val="auto"/>
                <w:kern w:val="21"/>
                <w:szCs w:val="21"/>
                <w:highlight w:val="none"/>
              </w:rPr>
              <w:t>天前</w:t>
            </w:r>
          </w:p>
        </w:tc>
      </w:tr>
      <w:tr w14:paraId="6BD90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981" w:type="dxa"/>
            <w:vAlign w:val="center"/>
          </w:tcPr>
          <w:p w14:paraId="5E6F1FAD">
            <w:pPr>
              <w:tabs>
                <w:tab w:val="left" w:pos="4005"/>
                <w:tab w:val="left" w:pos="4080"/>
                <w:tab w:val="left" w:pos="6120"/>
                <w:tab w:val="left" w:pos="7540"/>
                <w:tab w:val="left" w:pos="8320"/>
              </w:tabs>
              <w:autoSpaceDE w:val="0"/>
              <w:autoSpaceDN w:val="0"/>
              <w:adjustRightInd w:val="0"/>
              <w:spacing w:before="17" w:line="320" w:lineRule="exact"/>
              <w:ind w:right="94"/>
              <w:jc w:val="center"/>
              <w:rPr>
                <w:rFonts w:hint="eastAsia" w:ascii="宋体" w:hAnsi="宋体" w:eastAsia="宋体" w:cs="宋体"/>
                <w:color w:val="auto"/>
                <w:kern w:val="21"/>
                <w:sz w:val="24"/>
                <w:highlight w:val="none"/>
              </w:rPr>
            </w:pPr>
            <w:r>
              <w:rPr>
                <w:rFonts w:hint="eastAsia" w:ascii="宋体" w:hAnsi="宋体" w:eastAsia="宋体" w:cs="宋体"/>
                <w:color w:val="auto"/>
                <w:szCs w:val="21"/>
                <w:highlight w:val="none"/>
              </w:rPr>
              <w:t>12</w:t>
            </w:r>
          </w:p>
        </w:tc>
        <w:tc>
          <w:tcPr>
            <w:tcW w:w="2455" w:type="dxa"/>
            <w:gridSpan w:val="2"/>
            <w:vAlign w:val="center"/>
          </w:tcPr>
          <w:p w14:paraId="37EE24FD">
            <w:pPr>
              <w:tabs>
                <w:tab w:val="left" w:pos="4005"/>
                <w:tab w:val="left" w:pos="4080"/>
                <w:tab w:val="left" w:pos="6120"/>
                <w:tab w:val="left" w:pos="7540"/>
                <w:tab w:val="left" w:pos="8320"/>
              </w:tabs>
              <w:autoSpaceDE w:val="0"/>
              <w:autoSpaceDN w:val="0"/>
              <w:adjustRightInd w:val="0"/>
              <w:spacing w:before="17" w:line="320" w:lineRule="exact"/>
              <w:ind w:right="94"/>
              <w:jc w:val="center"/>
              <w:rPr>
                <w:rFonts w:hint="eastAsia" w:ascii="宋体" w:hAnsi="宋体" w:eastAsia="宋体" w:cs="宋体"/>
                <w:color w:val="auto"/>
                <w:kern w:val="21"/>
                <w:szCs w:val="21"/>
                <w:highlight w:val="none"/>
              </w:rPr>
            </w:pPr>
            <w:r>
              <w:rPr>
                <w:rFonts w:hint="eastAsia" w:ascii="宋体" w:hAnsi="宋体" w:eastAsia="宋体" w:cs="宋体"/>
                <w:color w:val="auto"/>
                <w:kern w:val="21"/>
                <w:szCs w:val="21"/>
                <w:highlight w:val="none"/>
              </w:rPr>
              <w:t>招标人修改招标文件截止时间</w:t>
            </w:r>
          </w:p>
        </w:tc>
        <w:tc>
          <w:tcPr>
            <w:tcW w:w="5523" w:type="dxa"/>
            <w:vAlign w:val="center"/>
          </w:tcPr>
          <w:p w14:paraId="3A94459B">
            <w:pPr>
              <w:tabs>
                <w:tab w:val="left" w:pos="4005"/>
                <w:tab w:val="left" w:pos="4080"/>
                <w:tab w:val="left" w:pos="6120"/>
                <w:tab w:val="left" w:pos="7540"/>
                <w:tab w:val="left" w:pos="8320"/>
              </w:tabs>
              <w:autoSpaceDE w:val="0"/>
              <w:autoSpaceDN w:val="0"/>
              <w:adjustRightInd w:val="0"/>
              <w:spacing w:before="17" w:line="320" w:lineRule="exact"/>
              <w:ind w:right="94"/>
              <w:rPr>
                <w:rFonts w:hint="eastAsia" w:ascii="宋体" w:hAnsi="宋体" w:eastAsia="宋体" w:cs="宋体"/>
                <w:color w:val="auto"/>
                <w:kern w:val="21"/>
                <w:szCs w:val="21"/>
                <w:highlight w:val="none"/>
              </w:rPr>
            </w:pPr>
            <w:r>
              <w:rPr>
                <w:rFonts w:hint="eastAsia" w:ascii="宋体" w:hAnsi="宋体" w:eastAsia="宋体" w:cs="宋体"/>
                <w:color w:val="auto"/>
                <w:kern w:val="21"/>
                <w:szCs w:val="21"/>
                <w:highlight w:val="none"/>
              </w:rPr>
              <w:t>投标截止时间</w:t>
            </w:r>
            <w:r>
              <w:rPr>
                <w:rFonts w:hint="eastAsia" w:ascii="宋体" w:hAnsi="宋体" w:eastAsia="宋体" w:cs="宋体"/>
                <w:color w:val="auto"/>
                <w:kern w:val="21"/>
                <w:szCs w:val="21"/>
                <w:highlight w:val="none"/>
                <w:u w:val="single"/>
              </w:rPr>
              <w:t xml:space="preserve"> </w:t>
            </w:r>
            <w:r>
              <w:rPr>
                <w:rFonts w:hint="eastAsia" w:ascii="宋体" w:hAnsi="宋体" w:eastAsia="宋体" w:cs="宋体"/>
                <w:color w:val="auto"/>
                <w:kern w:val="21"/>
                <w:szCs w:val="21"/>
                <w:highlight w:val="none"/>
                <w:u w:val="single"/>
                <w:lang w:val="en-US" w:eastAsia="zh-CN"/>
              </w:rPr>
              <w:t>1</w:t>
            </w:r>
            <w:r>
              <w:rPr>
                <w:rFonts w:hint="eastAsia" w:ascii="宋体" w:hAnsi="宋体" w:eastAsia="宋体" w:cs="宋体"/>
                <w:color w:val="auto"/>
                <w:kern w:val="21"/>
                <w:szCs w:val="21"/>
                <w:highlight w:val="none"/>
                <w:u w:val="single"/>
              </w:rPr>
              <w:t xml:space="preserve"> </w:t>
            </w:r>
            <w:r>
              <w:rPr>
                <w:rFonts w:hint="eastAsia" w:ascii="宋体" w:hAnsi="宋体" w:eastAsia="宋体" w:cs="宋体"/>
                <w:color w:val="auto"/>
                <w:kern w:val="21"/>
                <w:szCs w:val="21"/>
                <w:highlight w:val="none"/>
              </w:rPr>
              <w:t>天前</w:t>
            </w:r>
          </w:p>
        </w:tc>
      </w:tr>
      <w:tr w14:paraId="7AB88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981" w:type="dxa"/>
            <w:vAlign w:val="center"/>
          </w:tcPr>
          <w:p w14:paraId="7BB5F15B">
            <w:pPr>
              <w:tabs>
                <w:tab w:val="left" w:pos="4005"/>
                <w:tab w:val="left" w:pos="4080"/>
                <w:tab w:val="left" w:pos="6120"/>
                <w:tab w:val="left" w:pos="7540"/>
                <w:tab w:val="left" w:pos="8320"/>
              </w:tabs>
              <w:autoSpaceDE w:val="0"/>
              <w:autoSpaceDN w:val="0"/>
              <w:adjustRightInd w:val="0"/>
              <w:spacing w:before="17" w:line="320" w:lineRule="exact"/>
              <w:ind w:right="94"/>
              <w:jc w:val="center"/>
              <w:rPr>
                <w:rFonts w:hint="eastAsia" w:ascii="宋体" w:hAnsi="宋体" w:eastAsia="宋体" w:cs="宋体"/>
                <w:color w:val="auto"/>
                <w:kern w:val="21"/>
                <w:sz w:val="24"/>
                <w:highlight w:val="none"/>
              </w:rPr>
            </w:pPr>
            <w:r>
              <w:rPr>
                <w:rFonts w:hint="eastAsia" w:ascii="宋体" w:hAnsi="宋体" w:eastAsia="宋体" w:cs="宋体"/>
                <w:color w:val="auto"/>
                <w:szCs w:val="21"/>
                <w:highlight w:val="none"/>
              </w:rPr>
              <w:t>13</w:t>
            </w:r>
          </w:p>
        </w:tc>
        <w:tc>
          <w:tcPr>
            <w:tcW w:w="2455" w:type="dxa"/>
            <w:gridSpan w:val="2"/>
            <w:vAlign w:val="center"/>
          </w:tcPr>
          <w:p w14:paraId="36033740">
            <w:pPr>
              <w:tabs>
                <w:tab w:val="left" w:pos="4005"/>
                <w:tab w:val="left" w:pos="4080"/>
                <w:tab w:val="left" w:pos="6120"/>
                <w:tab w:val="left" w:pos="7540"/>
                <w:tab w:val="left" w:pos="8320"/>
              </w:tabs>
              <w:autoSpaceDE w:val="0"/>
              <w:autoSpaceDN w:val="0"/>
              <w:adjustRightInd w:val="0"/>
              <w:spacing w:before="17" w:line="320" w:lineRule="exact"/>
              <w:ind w:right="94"/>
              <w:jc w:val="center"/>
              <w:rPr>
                <w:rFonts w:hint="eastAsia" w:ascii="宋体" w:hAnsi="宋体" w:eastAsia="宋体" w:cs="宋体"/>
                <w:color w:val="auto"/>
                <w:kern w:val="21"/>
                <w:szCs w:val="21"/>
                <w:highlight w:val="none"/>
              </w:rPr>
            </w:pPr>
            <w:r>
              <w:rPr>
                <w:rFonts w:hint="eastAsia" w:ascii="宋体" w:hAnsi="宋体" w:eastAsia="宋体" w:cs="宋体"/>
                <w:color w:val="auto"/>
                <w:kern w:val="21"/>
                <w:szCs w:val="21"/>
                <w:highlight w:val="none"/>
              </w:rPr>
              <w:t>投标有效期</w:t>
            </w:r>
          </w:p>
        </w:tc>
        <w:tc>
          <w:tcPr>
            <w:tcW w:w="5523" w:type="dxa"/>
            <w:vAlign w:val="center"/>
          </w:tcPr>
          <w:p w14:paraId="6C16AF64">
            <w:pPr>
              <w:tabs>
                <w:tab w:val="left" w:pos="4005"/>
                <w:tab w:val="left" w:pos="4080"/>
                <w:tab w:val="left" w:pos="6120"/>
                <w:tab w:val="left" w:pos="7540"/>
                <w:tab w:val="left" w:pos="8320"/>
              </w:tabs>
              <w:autoSpaceDE w:val="0"/>
              <w:autoSpaceDN w:val="0"/>
              <w:adjustRightInd w:val="0"/>
              <w:spacing w:before="17" w:line="320" w:lineRule="exact"/>
              <w:ind w:right="94"/>
              <w:rPr>
                <w:rFonts w:hint="eastAsia" w:ascii="宋体" w:hAnsi="宋体" w:eastAsia="宋体" w:cs="宋体"/>
                <w:color w:val="auto"/>
                <w:kern w:val="21"/>
                <w:szCs w:val="21"/>
                <w:highlight w:val="none"/>
              </w:rPr>
            </w:pPr>
            <w:r>
              <w:rPr>
                <w:rFonts w:hint="eastAsia" w:ascii="宋体" w:hAnsi="宋体" w:eastAsia="宋体" w:cs="宋体"/>
                <w:i w:val="0"/>
                <w:iCs/>
                <w:color w:val="auto"/>
                <w:kern w:val="21"/>
                <w:szCs w:val="21"/>
                <w:highlight w:val="none"/>
                <w:u w:val="single"/>
              </w:rPr>
              <w:t>90</w:t>
            </w:r>
            <w:r>
              <w:rPr>
                <w:rFonts w:hint="eastAsia" w:ascii="宋体" w:hAnsi="宋体" w:eastAsia="宋体" w:cs="宋体"/>
                <w:i w:val="0"/>
                <w:iCs/>
                <w:color w:val="auto"/>
                <w:kern w:val="21"/>
                <w:szCs w:val="21"/>
                <w:highlight w:val="none"/>
              </w:rPr>
              <w:t>天（</w:t>
            </w:r>
            <w:r>
              <w:rPr>
                <w:rFonts w:hint="eastAsia" w:ascii="宋体" w:hAnsi="宋体" w:eastAsia="宋体" w:cs="宋体"/>
                <w:color w:val="auto"/>
                <w:kern w:val="21"/>
                <w:szCs w:val="21"/>
                <w:highlight w:val="none"/>
              </w:rPr>
              <w:t>从递交投标文件截止时间之日起算）</w:t>
            </w:r>
          </w:p>
        </w:tc>
      </w:tr>
      <w:tr w14:paraId="526E7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5" w:hRule="atLeast"/>
        </w:trPr>
        <w:tc>
          <w:tcPr>
            <w:tcW w:w="981" w:type="dxa"/>
            <w:vAlign w:val="center"/>
          </w:tcPr>
          <w:p w14:paraId="1C43CE10">
            <w:pPr>
              <w:tabs>
                <w:tab w:val="left" w:pos="4005"/>
                <w:tab w:val="left" w:pos="4080"/>
                <w:tab w:val="left" w:pos="6120"/>
                <w:tab w:val="left" w:pos="7540"/>
                <w:tab w:val="left" w:pos="8320"/>
              </w:tabs>
              <w:autoSpaceDE w:val="0"/>
              <w:autoSpaceDN w:val="0"/>
              <w:adjustRightInd w:val="0"/>
              <w:spacing w:before="17" w:line="320" w:lineRule="exact"/>
              <w:ind w:right="94"/>
              <w:jc w:val="center"/>
              <w:rPr>
                <w:rFonts w:hint="eastAsia" w:ascii="宋体" w:hAnsi="宋体" w:eastAsia="宋体" w:cs="宋体"/>
                <w:color w:val="auto"/>
                <w:kern w:val="21"/>
                <w:szCs w:val="21"/>
                <w:highlight w:val="none"/>
              </w:rPr>
            </w:pPr>
            <w:r>
              <w:rPr>
                <w:rFonts w:hint="eastAsia" w:ascii="宋体" w:hAnsi="宋体" w:eastAsia="宋体" w:cs="宋体"/>
                <w:color w:val="auto"/>
                <w:szCs w:val="21"/>
                <w:highlight w:val="none"/>
              </w:rPr>
              <w:t>14</w:t>
            </w:r>
          </w:p>
        </w:tc>
        <w:tc>
          <w:tcPr>
            <w:tcW w:w="2455" w:type="dxa"/>
            <w:gridSpan w:val="2"/>
            <w:vAlign w:val="center"/>
          </w:tcPr>
          <w:p w14:paraId="4E8BE3E2">
            <w:pPr>
              <w:tabs>
                <w:tab w:val="left" w:pos="4005"/>
                <w:tab w:val="left" w:pos="4080"/>
                <w:tab w:val="left" w:pos="6120"/>
                <w:tab w:val="left" w:pos="7540"/>
                <w:tab w:val="left" w:pos="8320"/>
              </w:tabs>
              <w:autoSpaceDE w:val="0"/>
              <w:autoSpaceDN w:val="0"/>
              <w:adjustRightInd w:val="0"/>
              <w:spacing w:before="17" w:line="320" w:lineRule="exact"/>
              <w:ind w:right="94"/>
              <w:jc w:val="center"/>
              <w:rPr>
                <w:rFonts w:hint="eastAsia" w:ascii="宋体" w:hAnsi="宋体" w:eastAsia="宋体" w:cs="宋体"/>
                <w:color w:val="auto"/>
                <w:kern w:val="21"/>
                <w:szCs w:val="21"/>
                <w:highlight w:val="none"/>
              </w:rPr>
            </w:pPr>
            <w:r>
              <w:rPr>
                <w:rFonts w:hint="eastAsia" w:ascii="宋体" w:hAnsi="宋体" w:eastAsia="宋体" w:cs="宋体"/>
                <w:color w:val="auto"/>
                <w:kern w:val="21"/>
                <w:szCs w:val="21"/>
                <w:highlight w:val="none"/>
              </w:rPr>
              <w:t>投标保证金</w:t>
            </w:r>
          </w:p>
        </w:tc>
        <w:tc>
          <w:tcPr>
            <w:tcW w:w="5523" w:type="dxa"/>
            <w:vAlign w:val="center"/>
          </w:tcPr>
          <w:p w14:paraId="3A35E9C6">
            <w:pPr>
              <w:pStyle w:val="29"/>
              <w:topLinePunct/>
              <w:snapToGrid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1.投标保证金的金额：人民币</w:t>
            </w:r>
            <w:r>
              <w:rPr>
                <w:rFonts w:hint="eastAsia" w:ascii="宋体" w:hAnsi="宋体" w:cs="宋体"/>
                <w:b/>
                <w:bCs/>
                <w:color w:val="auto"/>
                <w:szCs w:val="21"/>
                <w:highlight w:val="none"/>
                <w:lang w:val="en-US" w:eastAsia="zh-CN"/>
              </w:rPr>
              <w:t>叁</w:t>
            </w:r>
            <w:r>
              <w:rPr>
                <w:rFonts w:hint="eastAsia" w:ascii="宋体" w:hAnsi="宋体" w:eastAsia="宋体" w:cs="宋体"/>
                <w:b/>
                <w:bCs/>
                <w:color w:val="auto"/>
                <w:szCs w:val="21"/>
                <w:highlight w:val="none"/>
                <w:lang w:eastAsia="zh-CN"/>
              </w:rPr>
              <w:t>仟</w:t>
            </w:r>
            <w:r>
              <w:rPr>
                <w:rFonts w:hint="eastAsia" w:ascii="宋体" w:hAnsi="宋体" w:eastAsia="宋体" w:cs="宋体"/>
                <w:b/>
                <w:bCs/>
                <w:color w:val="auto"/>
                <w:szCs w:val="21"/>
                <w:highlight w:val="none"/>
              </w:rPr>
              <w:t>元</w:t>
            </w:r>
            <w:r>
              <w:rPr>
                <w:rFonts w:hint="eastAsia" w:ascii="宋体" w:hAnsi="宋体" w:eastAsia="宋体" w:cs="宋体"/>
                <w:color w:val="auto"/>
                <w:szCs w:val="21"/>
                <w:highlight w:val="none"/>
              </w:rPr>
              <w:t xml:space="preserve">。 </w:t>
            </w:r>
          </w:p>
          <w:p w14:paraId="4B91F9A5">
            <w:pPr>
              <w:pStyle w:val="29"/>
              <w:topLinePunct/>
              <w:snapToGrid w:val="0"/>
              <w:rPr>
                <w:rFonts w:hint="eastAsia" w:ascii="宋体" w:hAnsi="宋体" w:eastAsia="宋体" w:cs="宋体"/>
                <w:color w:val="auto"/>
                <w:szCs w:val="21"/>
                <w:highlight w:val="none"/>
              </w:rPr>
            </w:pPr>
            <w:r>
              <w:rPr>
                <w:rFonts w:hint="eastAsia" w:ascii="宋体" w:hAnsi="宋体" w:cs="宋体"/>
                <w:color w:val="auto"/>
                <w:szCs w:val="21"/>
                <w:highlight w:val="none"/>
                <w:lang w:val="en-US" w:eastAsia="zh-CN"/>
              </w:rPr>
              <w:t>2.</w:t>
            </w:r>
            <w:r>
              <w:rPr>
                <w:rFonts w:hint="eastAsia" w:ascii="宋体" w:hAnsi="宋体" w:eastAsia="宋体" w:cs="宋体"/>
                <w:color w:val="auto"/>
                <w:szCs w:val="21"/>
                <w:highlight w:val="none"/>
              </w:rPr>
              <w:t>投标保证金的形式：</w:t>
            </w:r>
            <w:r>
              <w:rPr>
                <w:rFonts w:hint="eastAsia" w:ascii="宋体" w:hAnsi="宋体" w:eastAsia="宋体" w:cs="宋体"/>
                <w:color w:val="auto"/>
                <w:szCs w:val="21"/>
                <w:highlight w:val="none"/>
                <w:lang w:val="en-US" w:eastAsia="zh-CN"/>
              </w:rPr>
              <w:t>现金</w:t>
            </w:r>
          </w:p>
        </w:tc>
      </w:tr>
      <w:tr w14:paraId="3E8CE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6" w:hRule="atLeast"/>
        </w:trPr>
        <w:tc>
          <w:tcPr>
            <w:tcW w:w="981" w:type="dxa"/>
            <w:vAlign w:val="center"/>
          </w:tcPr>
          <w:p w14:paraId="33D3C4F2">
            <w:pPr>
              <w:tabs>
                <w:tab w:val="left" w:pos="4005"/>
                <w:tab w:val="left" w:pos="4080"/>
                <w:tab w:val="left" w:pos="6120"/>
                <w:tab w:val="left" w:pos="7540"/>
                <w:tab w:val="left" w:pos="8320"/>
              </w:tabs>
              <w:autoSpaceDE w:val="0"/>
              <w:autoSpaceDN w:val="0"/>
              <w:adjustRightInd w:val="0"/>
              <w:spacing w:before="17" w:line="320" w:lineRule="exact"/>
              <w:ind w:right="94"/>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15</w:t>
            </w:r>
          </w:p>
        </w:tc>
        <w:tc>
          <w:tcPr>
            <w:tcW w:w="2455" w:type="dxa"/>
            <w:gridSpan w:val="2"/>
            <w:vAlign w:val="center"/>
          </w:tcPr>
          <w:p w14:paraId="1312FED9">
            <w:pPr>
              <w:tabs>
                <w:tab w:val="left" w:pos="4005"/>
                <w:tab w:val="left" w:pos="4080"/>
                <w:tab w:val="left" w:pos="6120"/>
                <w:tab w:val="left" w:pos="7540"/>
                <w:tab w:val="left" w:pos="8320"/>
              </w:tabs>
              <w:autoSpaceDE w:val="0"/>
              <w:autoSpaceDN w:val="0"/>
              <w:adjustRightInd w:val="0"/>
              <w:spacing w:before="17" w:line="320" w:lineRule="exact"/>
              <w:ind w:right="94" w:rightChar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投标文件份数</w:t>
            </w:r>
          </w:p>
        </w:tc>
        <w:tc>
          <w:tcPr>
            <w:tcW w:w="5523" w:type="dxa"/>
            <w:vAlign w:val="center"/>
          </w:tcPr>
          <w:p w14:paraId="2D71AF50">
            <w:pPr>
              <w:tabs>
                <w:tab w:val="left" w:pos="4005"/>
                <w:tab w:val="left" w:pos="4080"/>
                <w:tab w:val="left" w:pos="6120"/>
                <w:tab w:val="left" w:pos="7540"/>
                <w:tab w:val="left" w:pos="8320"/>
              </w:tabs>
              <w:autoSpaceDE w:val="0"/>
              <w:autoSpaceDN w:val="0"/>
              <w:adjustRightInd w:val="0"/>
              <w:spacing w:before="17" w:line="320" w:lineRule="exact"/>
              <w:ind w:right="94"/>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商务标：1份。</w:t>
            </w:r>
          </w:p>
          <w:p w14:paraId="60DFA952">
            <w:pPr>
              <w:tabs>
                <w:tab w:val="left" w:pos="4005"/>
                <w:tab w:val="left" w:pos="4080"/>
                <w:tab w:val="left" w:pos="6120"/>
                <w:tab w:val="left" w:pos="7540"/>
                <w:tab w:val="left" w:pos="8320"/>
              </w:tabs>
              <w:autoSpaceDE w:val="0"/>
              <w:autoSpaceDN w:val="0"/>
              <w:adjustRightInd w:val="0"/>
              <w:spacing w:before="17" w:line="320" w:lineRule="exact"/>
              <w:ind w:right="94"/>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资格标：1份。</w:t>
            </w:r>
          </w:p>
          <w:p w14:paraId="1EDBDA09">
            <w:pPr>
              <w:tabs>
                <w:tab w:val="left" w:pos="4005"/>
                <w:tab w:val="left" w:pos="4080"/>
                <w:tab w:val="left" w:pos="6120"/>
                <w:tab w:val="left" w:pos="7540"/>
                <w:tab w:val="left" w:pos="8320"/>
              </w:tabs>
              <w:autoSpaceDE w:val="0"/>
              <w:autoSpaceDN w:val="0"/>
              <w:adjustRightInd w:val="0"/>
              <w:spacing w:before="17" w:line="320" w:lineRule="exact"/>
              <w:ind w:left="1050" w:leftChars="0" w:right="94" w:rightChars="0" w:hanging="1050" w:hangingChars="50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设计文件：保密信封1份；文本文件正本1份、副本2份；</w:t>
            </w:r>
            <w:r>
              <w:rPr>
                <w:rFonts w:hint="eastAsia"/>
                <w:color w:val="auto"/>
                <w:szCs w:val="21"/>
                <w:highlight w:val="none"/>
              </w:rPr>
              <w:t>文本文件电子版1份</w:t>
            </w:r>
            <w:r>
              <w:rPr>
                <w:rFonts w:hint="eastAsia"/>
                <w:color w:val="auto"/>
                <w:szCs w:val="21"/>
                <w:highlight w:val="none"/>
                <w:lang w:val="en-US" w:eastAsia="zh-CN"/>
              </w:rPr>
              <w:t>(U盘)</w:t>
            </w:r>
            <w:r>
              <w:rPr>
                <w:rFonts w:hint="eastAsia" w:ascii="宋体" w:hAnsi="宋体" w:eastAsia="宋体" w:cs="宋体"/>
                <w:color w:val="auto"/>
                <w:kern w:val="2"/>
                <w:sz w:val="21"/>
                <w:szCs w:val="21"/>
                <w:highlight w:val="none"/>
                <w:lang w:val="en-US" w:eastAsia="zh-CN" w:bidi="ar-SA"/>
              </w:rPr>
              <w:t>。</w:t>
            </w:r>
          </w:p>
        </w:tc>
      </w:tr>
      <w:tr w14:paraId="6E95E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5" w:hRule="atLeast"/>
        </w:trPr>
        <w:tc>
          <w:tcPr>
            <w:tcW w:w="981" w:type="dxa"/>
            <w:vAlign w:val="center"/>
          </w:tcPr>
          <w:p w14:paraId="50A7F8F9">
            <w:pPr>
              <w:tabs>
                <w:tab w:val="left" w:pos="4005"/>
                <w:tab w:val="left" w:pos="4080"/>
                <w:tab w:val="left" w:pos="6120"/>
                <w:tab w:val="left" w:pos="7540"/>
                <w:tab w:val="left" w:pos="8320"/>
              </w:tabs>
              <w:autoSpaceDE w:val="0"/>
              <w:autoSpaceDN w:val="0"/>
              <w:adjustRightInd w:val="0"/>
              <w:spacing w:before="17" w:line="320" w:lineRule="exact"/>
              <w:ind w:right="94"/>
              <w:jc w:val="center"/>
              <w:rPr>
                <w:rFonts w:hint="default" w:ascii="宋体" w:hAnsi="宋体" w:eastAsia="宋体" w:cs="宋体"/>
                <w:color w:val="auto"/>
                <w:kern w:val="21"/>
                <w:szCs w:val="21"/>
                <w:highlight w:val="none"/>
                <w:lang w:val="en-US" w:eastAsia="zh-CN"/>
              </w:rPr>
            </w:pPr>
            <w:r>
              <w:rPr>
                <w:rFonts w:hint="eastAsia" w:ascii="宋体" w:hAnsi="宋体" w:cs="宋体"/>
                <w:color w:val="auto"/>
                <w:kern w:val="21"/>
                <w:szCs w:val="21"/>
                <w:highlight w:val="none"/>
                <w:lang w:val="en-US" w:eastAsia="zh-CN"/>
              </w:rPr>
              <w:t>16</w:t>
            </w:r>
          </w:p>
        </w:tc>
        <w:tc>
          <w:tcPr>
            <w:tcW w:w="2455" w:type="dxa"/>
            <w:gridSpan w:val="2"/>
            <w:vAlign w:val="center"/>
          </w:tcPr>
          <w:p w14:paraId="5BE72703">
            <w:pPr>
              <w:tabs>
                <w:tab w:val="left" w:pos="4005"/>
                <w:tab w:val="left" w:pos="4080"/>
                <w:tab w:val="left" w:pos="6120"/>
                <w:tab w:val="left" w:pos="7540"/>
                <w:tab w:val="left" w:pos="8320"/>
              </w:tabs>
              <w:autoSpaceDE w:val="0"/>
              <w:autoSpaceDN w:val="0"/>
              <w:adjustRightInd w:val="0"/>
              <w:spacing w:before="17" w:line="320" w:lineRule="exact"/>
              <w:ind w:right="94" w:rightChars="0"/>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递交投标文件截止时间与递交地点</w:t>
            </w:r>
          </w:p>
        </w:tc>
        <w:tc>
          <w:tcPr>
            <w:tcW w:w="5523" w:type="dxa"/>
            <w:vAlign w:val="center"/>
          </w:tcPr>
          <w:p w14:paraId="2831EA2E">
            <w:pPr>
              <w:pStyle w:val="29"/>
              <w:topLinePunct/>
              <w:snapToGrid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cs="宋体"/>
                <w:color w:val="auto"/>
                <w:szCs w:val="21"/>
                <w:highlight w:val="none"/>
                <w:lang w:eastAsia="zh-CN"/>
              </w:rPr>
              <w:t>截止</w:t>
            </w:r>
            <w:r>
              <w:rPr>
                <w:rFonts w:hint="eastAsia" w:ascii="宋体" w:hAnsi="宋体" w:eastAsia="宋体" w:cs="宋体"/>
                <w:color w:val="auto"/>
                <w:szCs w:val="21"/>
                <w:highlight w:val="none"/>
              </w:rPr>
              <w:t>时间：</w:t>
            </w:r>
            <w:r>
              <w:rPr>
                <w:rFonts w:hint="eastAsia" w:ascii="宋体" w:hAnsi="宋体" w:eastAsia="宋体" w:cs="宋体"/>
                <w:color w:val="auto"/>
                <w:szCs w:val="21"/>
                <w:highlight w:val="none"/>
                <w:u w:val="single"/>
              </w:rPr>
              <w:t>20</w:t>
            </w:r>
            <w:r>
              <w:rPr>
                <w:rFonts w:hint="eastAsia" w:ascii="宋体" w:hAnsi="宋体" w:cs="宋体"/>
                <w:color w:val="auto"/>
                <w:szCs w:val="21"/>
                <w:highlight w:val="none"/>
                <w:u w:val="single"/>
                <w:lang w:val="en-US" w:eastAsia="zh-CN"/>
              </w:rPr>
              <w:t>24</w:t>
            </w:r>
            <w:r>
              <w:rPr>
                <w:rFonts w:hint="eastAsia" w:ascii="宋体" w:hAnsi="宋体" w:eastAsia="宋体" w:cs="宋体"/>
                <w:color w:val="auto"/>
                <w:szCs w:val="21"/>
                <w:highlight w:val="none"/>
              </w:rPr>
              <w:t>年</w:t>
            </w:r>
            <w:r>
              <w:rPr>
                <w:rFonts w:hint="eastAsia" w:ascii="宋体" w:hAnsi="宋体" w:cs="宋体"/>
                <w:color w:val="auto"/>
                <w:szCs w:val="21"/>
                <w:highlight w:val="none"/>
                <w:u w:val="single"/>
                <w:lang w:val="en-US" w:eastAsia="zh-CN"/>
              </w:rPr>
              <w:t>8</w:t>
            </w:r>
            <w:r>
              <w:rPr>
                <w:rFonts w:hint="eastAsia" w:ascii="宋体" w:hAnsi="宋体" w:eastAsia="宋体" w:cs="宋体"/>
                <w:color w:val="auto"/>
                <w:spacing w:val="-3"/>
                <w:szCs w:val="21"/>
                <w:highlight w:val="none"/>
              </w:rPr>
              <w:t>月</w:t>
            </w:r>
            <w:r>
              <w:rPr>
                <w:rFonts w:hint="eastAsia" w:ascii="宋体" w:hAnsi="宋体" w:cs="宋体"/>
                <w:color w:val="auto"/>
                <w:spacing w:val="-3"/>
                <w:szCs w:val="21"/>
                <w:highlight w:val="none"/>
                <w:u w:val="single"/>
                <w:lang w:val="en-US" w:eastAsia="zh-CN"/>
              </w:rPr>
              <w:t xml:space="preserve"> 19  </w:t>
            </w:r>
            <w:r>
              <w:rPr>
                <w:rFonts w:hint="eastAsia" w:ascii="宋体" w:hAnsi="宋体" w:eastAsia="宋体" w:cs="宋体"/>
                <w:color w:val="auto"/>
                <w:szCs w:val="21"/>
                <w:highlight w:val="none"/>
              </w:rPr>
              <w:t>日</w:t>
            </w:r>
            <w:r>
              <w:rPr>
                <w:rFonts w:hint="eastAsia" w:ascii="宋体" w:hAnsi="宋体" w:cs="宋体"/>
                <w:color w:val="auto"/>
                <w:szCs w:val="21"/>
                <w:highlight w:val="none"/>
                <w:lang w:eastAsia="zh-CN"/>
              </w:rPr>
              <w:t>上午</w:t>
            </w:r>
            <w:r>
              <w:rPr>
                <w:rFonts w:hint="eastAsia" w:ascii="宋体" w:hAnsi="宋体" w:cs="宋体"/>
                <w:color w:val="auto"/>
                <w:szCs w:val="21"/>
                <w:highlight w:val="none"/>
                <w:u w:val="single"/>
                <w:lang w:val="en-US" w:eastAsia="zh-CN"/>
              </w:rPr>
              <w:t>9</w:t>
            </w:r>
            <w:r>
              <w:rPr>
                <w:rFonts w:hint="eastAsia" w:ascii="宋体" w:hAnsi="宋体" w:eastAsia="宋体" w:cs="宋体"/>
                <w:color w:val="auto"/>
                <w:szCs w:val="21"/>
                <w:highlight w:val="none"/>
              </w:rPr>
              <w:t>时</w:t>
            </w:r>
            <w:r>
              <w:rPr>
                <w:rFonts w:hint="eastAsia" w:ascii="宋体" w:hAnsi="宋体" w:eastAsia="宋体" w:cs="宋体"/>
                <w:color w:val="auto"/>
                <w:szCs w:val="21"/>
                <w:highlight w:val="none"/>
                <w:u w:val="single"/>
              </w:rPr>
              <w:t>00</w:t>
            </w:r>
            <w:r>
              <w:rPr>
                <w:rFonts w:hint="eastAsia" w:ascii="宋体" w:hAnsi="宋体" w:eastAsia="宋体" w:cs="宋体"/>
                <w:color w:val="auto"/>
                <w:szCs w:val="21"/>
                <w:highlight w:val="none"/>
              </w:rPr>
              <w:t>分。</w:t>
            </w:r>
          </w:p>
          <w:p w14:paraId="2156E6D6">
            <w:pPr>
              <w:pStyle w:val="29"/>
              <w:topLinePunct/>
              <w:snapToGrid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2.地点：</w:t>
            </w:r>
            <w:r>
              <w:rPr>
                <w:rFonts w:hint="eastAsia" w:ascii="宋体" w:hAnsi="宋体" w:eastAsia="宋体" w:cs="宋体"/>
                <w:color w:val="auto"/>
                <w:szCs w:val="21"/>
                <w:highlight w:val="none"/>
                <w:u w:val="single"/>
                <w:lang w:eastAsia="zh-CN"/>
              </w:rPr>
              <w:t>温岭市</w:t>
            </w:r>
            <w:r>
              <w:rPr>
                <w:rFonts w:hint="eastAsia" w:ascii="宋体" w:hAnsi="宋体" w:eastAsia="宋体" w:cs="宋体"/>
                <w:color w:val="auto"/>
                <w:sz w:val="21"/>
                <w:szCs w:val="21"/>
                <w:highlight w:val="none"/>
                <w:u w:val="single"/>
                <w:lang w:val="en-US" w:eastAsia="zh-CN"/>
              </w:rPr>
              <w:t>服务业大厦 8 楼建经公司</w:t>
            </w:r>
            <w:r>
              <w:rPr>
                <w:rFonts w:hint="eastAsia" w:ascii="宋体" w:hAnsi="宋体" w:eastAsia="宋体" w:cs="宋体"/>
                <w:color w:val="auto"/>
                <w:szCs w:val="21"/>
                <w:highlight w:val="none"/>
                <w:u w:val="single"/>
                <w:lang w:val="en-US" w:eastAsia="zh-CN"/>
              </w:rPr>
              <w:t>会议室</w:t>
            </w:r>
            <w:r>
              <w:rPr>
                <w:rFonts w:hint="eastAsia" w:cs="宋体" w:asciiTheme="minorEastAsia" w:hAnsiTheme="minorEastAsia" w:eastAsiaTheme="minorEastAsia"/>
                <w:szCs w:val="21"/>
                <w:highlight w:val="none"/>
                <w:u w:val="single"/>
                <w:lang w:eastAsia="zh-CN"/>
              </w:rPr>
              <w:t>。</w:t>
            </w:r>
          </w:p>
        </w:tc>
      </w:tr>
      <w:tr w14:paraId="771AF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8" w:hRule="atLeast"/>
        </w:trPr>
        <w:tc>
          <w:tcPr>
            <w:tcW w:w="981" w:type="dxa"/>
            <w:vAlign w:val="center"/>
          </w:tcPr>
          <w:p w14:paraId="36E2503A">
            <w:pPr>
              <w:tabs>
                <w:tab w:val="left" w:pos="4005"/>
                <w:tab w:val="left" w:pos="4080"/>
                <w:tab w:val="left" w:pos="6120"/>
                <w:tab w:val="left" w:pos="7540"/>
                <w:tab w:val="left" w:pos="8320"/>
              </w:tabs>
              <w:autoSpaceDE w:val="0"/>
              <w:autoSpaceDN w:val="0"/>
              <w:adjustRightInd w:val="0"/>
              <w:spacing w:before="17" w:line="320" w:lineRule="exact"/>
              <w:ind w:right="94"/>
              <w:jc w:val="center"/>
              <w:rPr>
                <w:rFonts w:hint="default" w:ascii="宋体" w:hAnsi="宋体" w:cs="宋体"/>
                <w:color w:val="auto"/>
                <w:kern w:val="21"/>
                <w:szCs w:val="21"/>
                <w:highlight w:val="none"/>
                <w:lang w:val="en-US" w:eastAsia="zh-CN"/>
              </w:rPr>
            </w:pPr>
            <w:r>
              <w:rPr>
                <w:rFonts w:hint="eastAsia" w:ascii="宋体" w:hAnsi="宋体" w:cs="宋体"/>
                <w:color w:val="auto"/>
                <w:kern w:val="21"/>
                <w:szCs w:val="21"/>
                <w:highlight w:val="none"/>
                <w:lang w:val="en-US" w:eastAsia="zh-CN"/>
              </w:rPr>
              <w:t>17</w:t>
            </w:r>
          </w:p>
        </w:tc>
        <w:tc>
          <w:tcPr>
            <w:tcW w:w="2455" w:type="dxa"/>
            <w:gridSpan w:val="2"/>
            <w:vAlign w:val="center"/>
          </w:tcPr>
          <w:p w14:paraId="45424965">
            <w:pPr>
              <w:topLinePunct/>
              <w:snapToGrid w:val="0"/>
              <w:jc w:val="center"/>
              <w:rPr>
                <w:rFonts w:hint="eastAsia" w:ascii="宋体" w:hAnsi="宋体" w:eastAsia="宋体" w:cs="宋体"/>
                <w:color w:val="auto"/>
                <w:szCs w:val="21"/>
                <w:highlight w:val="none"/>
              </w:rPr>
            </w:pPr>
            <w:r>
              <w:rPr>
                <w:rFonts w:hint="eastAsia" w:ascii="宋体" w:hAnsi="宋体" w:eastAsia="宋体" w:cs="宋体"/>
                <w:color w:val="auto"/>
                <w:szCs w:val="21"/>
                <w:highlight w:val="none"/>
              </w:rPr>
              <w:t>开标时间和</w:t>
            </w:r>
            <w:r>
              <w:rPr>
                <w:rFonts w:hint="eastAsia" w:ascii="宋体" w:hAnsi="宋体" w:cs="宋体"/>
                <w:color w:val="auto"/>
                <w:szCs w:val="21"/>
                <w:highlight w:val="none"/>
                <w:lang w:eastAsia="zh-CN"/>
              </w:rPr>
              <w:t>开标</w:t>
            </w:r>
            <w:r>
              <w:rPr>
                <w:rFonts w:hint="eastAsia" w:ascii="宋体" w:hAnsi="宋体" w:eastAsia="宋体" w:cs="宋体"/>
                <w:color w:val="auto"/>
                <w:szCs w:val="21"/>
                <w:highlight w:val="none"/>
              </w:rPr>
              <w:t>地点</w:t>
            </w:r>
          </w:p>
        </w:tc>
        <w:tc>
          <w:tcPr>
            <w:tcW w:w="5523" w:type="dxa"/>
            <w:vAlign w:val="center"/>
          </w:tcPr>
          <w:p w14:paraId="6C874B2C">
            <w:pPr>
              <w:pStyle w:val="29"/>
              <w:topLinePunct/>
              <w:snapToGrid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1.开标时间：</w:t>
            </w:r>
            <w:r>
              <w:rPr>
                <w:rFonts w:hint="eastAsia" w:ascii="宋体" w:hAnsi="宋体" w:eastAsia="宋体" w:cs="宋体"/>
                <w:color w:val="auto"/>
                <w:szCs w:val="21"/>
                <w:highlight w:val="none"/>
                <w:u w:val="single"/>
              </w:rPr>
              <w:t>20</w:t>
            </w:r>
            <w:r>
              <w:rPr>
                <w:rFonts w:hint="eastAsia" w:ascii="宋体" w:hAnsi="宋体" w:cs="宋体"/>
                <w:color w:val="auto"/>
                <w:szCs w:val="21"/>
                <w:highlight w:val="none"/>
                <w:u w:val="single"/>
                <w:lang w:val="en-US" w:eastAsia="zh-CN"/>
              </w:rPr>
              <w:t>24</w:t>
            </w:r>
            <w:r>
              <w:rPr>
                <w:rFonts w:hint="eastAsia" w:ascii="宋体" w:hAnsi="宋体" w:eastAsia="宋体" w:cs="宋体"/>
                <w:color w:val="auto"/>
                <w:szCs w:val="21"/>
                <w:highlight w:val="none"/>
              </w:rPr>
              <w:t>年</w:t>
            </w:r>
            <w:r>
              <w:rPr>
                <w:rFonts w:hint="eastAsia" w:ascii="宋体" w:hAnsi="宋体" w:cs="宋体"/>
                <w:color w:val="auto"/>
                <w:szCs w:val="21"/>
                <w:highlight w:val="none"/>
                <w:u w:val="single"/>
                <w:lang w:val="en-US" w:eastAsia="zh-CN"/>
              </w:rPr>
              <w:t>8</w:t>
            </w:r>
            <w:r>
              <w:rPr>
                <w:rFonts w:hint="eastAsia" w:ascii="宋体" w:hAnsi="宋体" w:eastAsia="宋体" w:cs="宋体"/>
                <w:color w:val="auto"/>
                <w:spacing w:val="-3"/>
                <w:szCs w:val="21"/>
                <w:highlight w:val="none"/>
              </w:rPr>
              <w:t>月</w:t>
            </w:r>
            <w:r>
              <w:rPr>
                <w:rFonts w:hint="eastAsia" w:ascii="宋体" w:hAnsi="宋体" w:cs="宋体"/>
                <w:color w:val="auto"/>
                <w:spacing w:val="-3"/>
                <w:szCs w:val="21"/>
                <w:highlight w:val="none"/>
                <w:u w:val="single"/>
                <w:lang w:val="en-US" w:eastAsia="zh-CN"/>
              </w:rPr>
              <w:t xml:space="preserve"> 19 </w:t>
            </w:r>
            <w:r>
              <w:rPr>
                <w:rFonts w:hint="eastAsia" w:ascii="宋体" w:hAnsi="宋体" w:eastAsia="宋体" w:cs="宋体"/>
                <w:color w:val="auto"/>
                <w:szCs w:val="21"/>
                <w:highlight w:val="none"/>
              </w:rPr>
              <w:t>日</w:t>
            </w:r>
            <w:r>
              <w:rPr>
                <w:rFonts w:hint="eastAsia" w:ascii="宋体" w:hAnsi="宋体" w:cs="宋体"/>
                <w:color w:val="auto"/>
                <w:szCs w:val="21"/>
                <w:highlight w:val="none"/>
                <w:lang w:eastAsia="zh-CN"/>
              </w:rPr>
              <w:t>上午</w:t>
            </w:r>
            <w:r>
              <w:rPr>
                <w:rFonts w:hint="eastAsia" w:ascii="宋体" w:hAnsi="宋体" w:cs="宋体"/>
                <w:color w:val="auto"/>
                <w:szCs w:val="21"/>
                <w:highlight w:val="none"/>
                <w:u w:val="single"/>
                <w:lang w:val="en-US" w:eastAsia="zh-CN"/>
              </w:rPr>
              <w:t>9</w:t>
            </w:r>
            <w:r>
              <w:rPr>
                <w:rFonts w:hint="eastAsia" w:ascii="宋体" w:hAnsi="宋体" w:eastAsia="宋体" w:cs="宋体"/>
                <w:color w:val="auto"/>
                <w:szCs w:val="21"/>
                <w:highlight w:val="none"/>
              </w:rPr>
              <w:t>时</w:t>
            </w:r>
            <w:r>
              <w:rPr>
                <w:rFonts w:hint="eastAsia" w:ascii="宋体" w:hAnsi="宋体" w:eastAsia="宋体" w:cs="宋体"/>
                <w:color w:val="auto"/>
                <w:szCs w:val="21"/>
                <w:highlight w:val="none"/>
                <w:u w:val="single"/>
              </w:rPr>
              <w:t>00</w:t>
            </w:r>
            <w:r>
              <w:rPr>
                <w:rFonts w:hint="eastAsia" w:ascii="宋体" w:hAnsi="宋体" w:eastAsia="宋体" w:cs="宋体"/>
                <w:color w:val="auto"/>
                <w:szCs w:val="21"/>
                <w:highlight w:val="none"/>
              </w:rPr>
              <w:t>分。</w:t>
            </w:r>
          </w:p>
          <w:p w14:paraId="7A7FE704">
            <w:pPr>
              <w:pStyle w:val="29"/>
              <w:topLinePunct/>
              <w:snapToGrid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2.开标地点：</w:t>
            </w:r>
            <w:r>
              <w:rPr>
                <w:rFonts w:hint="eastAsia" w:ascii="宋体" w:hAnsi="宋体" w:eastAsia="宋体" w:cs="宋体"/>
                <w:color w:val="auto"/>
                <w:szCs w:val="21"/>
                <w:highlight w:val="none"/>
                <w:u w:val="single"/>
                <w:lang w:eastAsia="zh-CN"/>
              </w:rPr>
              <w:t>温岭市</w:t>
            </w:r>
            <w:r>
              <w:rPr>
                <w:rFonts w:hint="eastAsia" w:ascii="宋体" w:hAnsi="宋体" w:eastAsia="宋体" w:cs="宋体"/>
                <w:color w:val="auto"/>
                <w:sz w:val="21"/>
                <w:szCs w:val="21"/>
                <w:highlight w:val="none"/>
                <w:u w:val="single"/>
                <w:lang w:val="en-US" w:eastAsia="zh-CN"/>
              </w:rPr>
              <w:t>服务业大厦 8 楼建经公司</w:t>
            </w:r>
            <w:r>
              <w:rPr>
                <w:rFonts w:hint="eastAsia" w:ascii="宋体" w:hAnsi="宋体" w:eastAsia="宋体" w:cs="宋体"/>
                <w:color w:val="auto"/>
                <w:szCs w:val="21"/>
                <w:highlight w:val="none"/>
                <w:u w:val="single"/>
                <w:lang w:val="en-US" w:eastAsia="zh-CN"/>
              </w:rPr>
              <w:t>会议室</w:t>
            </w:r>
            <w:r>
              <w:rPr>
                <w:rFonts w:hint="eastAsia" w:cs="宋体" w:asciiTheme="minorEastAsia" w:hAnsiTheme="minorEastAsia" w:eastAsiaTheme="minorEastAsia"/>
                <w:szCs w:val="21"/>
                <w:highlight w:val="none"/>
                <w:u w:val="single"/>
                <w:lang w:eastAsia="zh-CN"/>
              </w:rPr>
              <w:t>。</w:t>
            </w:r>
          </w:p>
        </w:tc>
      </w:tr>
      <w:tr w14:paraId="6C069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4" w:hRule="atLeast"/>
        </w:trPr>
        <w:tc>
          <w:tcPr>
            <w:tcW w:w="981" w:type="dxa"/>
            <w:vAlign w:val="center"/>
          </w:tcPr>
          <w:p w14:paraId="408DFF94">
            <w:pPr>
              <w:tabs>
                <w:tab w:val="left" w:pos="4005"/>
                <w:tab w:val="left" w:pos="4080"/>
                <w:tab w:val="left" w:pos="6120"/>
                <w:tab w:val="left" w:pos="7540"/>
                <w:tab w:val="left" w:pos="8320"/>
              </w:tabs>
              <w:autoSpaceDE w:val="0"/>
              <w:autoSpaceDN w:val="0"/>
              <w:adjustRightInd w:val="0"/>
              <w:spacing w:before="17" w:line="320" w:lineRule="exact"/>
              <w:ind w:right="94"/>
              <w:jc w:val="center"/>
              <w:rPr>
                <w:rFonts w:hint="default" w:ascii="宋体" w:hAnsi="宋体" w:eastAsia="宋体" w:cs="宋体"/>
                <w:color w:val="auto"/>
                <w:kern w:val="21"/>
                <w:szCs w:val="21"/>
                <w:highlight w:val="none"/>
                <w:lang w:val="en-US" w:eastAsia="zh-CN"/>
              </w:rPr>
            </w:pPr>
            <w:r>
              <w:rPr>
                <w:rFonts w:hint="eastAsia" w:ascii="宋体" w:hAnsi="宋体" w:cs="宋体"/>
                <w:color w:val="auto"/>
                <w:szCs w:val="21"/>
                <w:highlight w:val="none"/>
                <w:lang w:val="en-US" w:eastAsia="zh-CN"/>
              </w:rPr>
              <w:t>18</w:t>
            </w:r>
          </w:p>
        </w:tc>
        <w:tc>
          <w:tcPr>
            <w:tcW w:w="2455" w:type="dxa"/>
            <w:gridSpan w:val="2"/>
            <w:vAlign w:val="center"/>
          </w:tcPr>
          <w:p w14:paraId="4A308603">
            <w:pPr>
              <w:tabs>
                <w:tab w:val="left" w:pos="4005"/>
                <w:tab w:val="left" w:pos="4080"/>
                <w:tab w:val="left" w:pos="6120"/>
                <w:tab w:val="left" w:pos="7540"/>
                <w:tab w:val="left" w:pos="8320"/>
              </w:tabs>
              <w:autoSpaceDE w:val="0"/>
              <w:autoSpaceDN w:val="0"/>
              <w:adjustRightInd w:val="0"/>
              <w:spacing w:before="17" w:line="320" w:lineRule="exact"/>
              <w:ind w:right="94"/>
              <w:jc w:val="center"/>
              <w:rPr>
                <w:rFonts w:hint="eastAsia" w:ascii="宋体" w:hAnsi="宋体" w:eastAsia="宋体" w:cs="宋体"/>
                <w:color w:val="auto"/>
                <w:kern w:val="21"/>
                <w:szCs w:val="21"/>
                <w:highlight w:val="none"/>
              </w:rPr>
            </w:pPr>
            <w:r>
              <w:rPr>
                <w:rFonts w:hint="eastAsia" w:ascii="宋体" w:hAnsi="宋体" w:eastAsia="宋体" w:cs="宋体"/>
                <w:color w:val="auto"/>
                <w:kern w:val="21"/>
                <w:szCs w:val="21"/>
                <w:highlight w:val="none"/>
              </w:rPr>
              <w:t>履约担保</w:t>
            </w:r>
          </w:p>
        </w:tc>
        <w:tc>
          <w:tcPr>
            <w:tcW w:w="5523" w:type="dxa"/>
            <w:vAlign w:val="center"/>
          </w:tcPr>
          <w:p w14:paraId="2F7DB7F3">
            <w:pPr>
              <w:spacing w:line="320" w:lineRule="exact"/>
              <w:rPr>
                <w:rFonts w:hint="eastAsia" w:ascii="宋体" w:hAnsi="宋体" w:eastAsia="宋体" w:cs="宋体"/>
                <w:color w:val="auto"/>
                <w:szCs w:val="21"/>
                <w:highlight w:val="none"/>
              </w:rPr>
            </w:pPr>
            <w:r>
              <w:rPr>
                <w:rFonts w:hint="eastAsia" w:ascii="宋体" w:hAnsi="宋体" w:eastAsia="宋体" w:cs="宋体"/>
                <w:color w:val="auto"/>
                <w:szCs w:val="21"/>
                <w:highlight w:val="none"/>
              </w:rPr>
              <w:t>履约</w:t>
            </w:r>
            <w:r>
              <w:rPr>
                <w:rFonts w:hint="eastAsia" w:ascii="宋体" w:hAnsi="宋体" w:eastAsia="宋体" w:cs="宋体"/>
                <w:color w:val="auto"/>
                <w:szCs w:val="21"/>
                <w:highlight w:val="none"/>
                <w:lang w:val="en-US" w:eastAsia="zh-CN"/>
              </w:rPr>
              <w:t>担保</w:t>
            </w:r>
            <w:r>
              <w:rPr>
                <w:rFonts w:hint="eastAsia" w:ascii="宋体" w:hAnsi="宋体" w:eastAsia="宋体" w:cs="宋体"/>
                <w:color w:val="auto"/>
                <w:szCs w:val="21"/>
                <w:highlight w:val="none"/>
              </w:rPr>
              <w:t>形式：银行保函、融资担保公司保函、保险公司保单、银行转账（或电汇）</w:t>
            </w:r>
          </w:p>
          <w:p w14:paraId="0DC6EF8D">
            <w:pPr>
              <w:spacing w:line="320" w:lineRule="exact"/>
              <w:rPr>
                <w:rFonts w:hint="eastAsia" w:ascii="宋体" w:hAnsi="宋体" w:eastAsia="宋体" w:cs="宋体"/>
                <w:b/>
                <w:color w:val="auto"/>
                <w:kern w:val="21"/>
                <w:szCs w:val="21"/>
                <w:highlight w:val="none"/>
              </w:rPr>
            </w:pPr>
            <w:r>
              <w:rPr>
                <w:rFonts w:hint="eastAsia" w:ascii="宋体" w:hAnsi="宋体" w:eastAsia="宋体" w:cs="宋体"/>
                <w:color w:val="auto"/>
                <w:szCs w:val="21"/>
                <w:highlight w:val="none"/>
              </w:rPr>
              <w:t>金额：签约合同价的2%</w:t>
            </w:r>
          </w:p>
        </w:tc>
      </w:tr>
      <w:tr w14:paraId="6AAB3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7" w:hRule="atLeast"/>
        </w:trPr>
        <w:tc>
          <w:tcPr>
            <w:tcW w:w="981" w:type="dxa"/>
            <w:vAlign w:val="center"/>
          </w:tcPr>
          <w:p w14:paraId="247B633C">
            <w:pPr>
              <w:tabs>
                <w:tab w:val="left" w:pos="4005"/>
                <w:tab w:val="left" w:pos="4080"/>
                <w:tab w:val="left" w:pos="6120"/>
                <w:tab w:val="left" w:pos="7540"/>
                <w:tab w:val="left" w:pos="8320"/>
              </w:tabs>
              <w:autoSpaceDE w:val="0"/>
              <w:autoSpaceDN w:val="0"/>
              <w:adjustRightInd w:val="0"/>
              <w:spacing w:before="17" w:line="320" w:lineRule="exact"/>
              <w:ind w:right="94"/>
              <w:jc w:val="center"/>
              <w:rPr>
                <w:rFonts w:hint="default" w:ascii="宋体" w:hAnsi="宋体" w:eastAsia="宋体" w:cs="宋体"/>
                <w:color w:val="auto"/>
                <w:kern w:val="21"/>
                <w:szCs w:val="21"/>
                <w:highlight w:val="none"/>
                <w:lang w:val="en-US" w:eastAsia="zh-CN"/>
              </w:rPr>
            </w:pPr>
            <w:r>
              <w:rPr>
                <w:rFonts w:hint="eastAsia" w:ascii="宋体" w:hAnsi="宋体" w:cs="宋体"/>
                <w:color w:val="auto"/>
                <w:kern w:val="21"/>
                <w:szCs w:val="21"/>
                <w:highlight w:val="none"/>
                <w:lang w:val="en-US" w:eastAsia="zh-CN"/>
              </w:rPr>
              <w:t>19</w:t>
            </w:r>
          </w:p>
        </w:tc>
        <w:tc>
          <w:tcPr>
            <w:tcW w:w="2455" w:type="dxa"/>
            <w:gridSpan w:val="2"/>
            <w:vAlign w:val="center"/>
          </w:tcPr>
          <w:p w14:paraId="2F3E634D">
            <w:pPr>
              <w:tabs>
                <w:tab w:val="left" w:pos="4005"/>
                <w:tab w:val="left" w:pos="4080"/>
                <w:tab w:val="left" w:pos="6120"/>
                <w:tab w:val="left" w:pos="7540"/>
                <w:tab w:val="left" w:pos="8320"/>
              </w:tabs>
              <w:autoSpaceDE w:val="0"/>
              <w:autoSpaceDN w:val="0"/>
              <w:adjustRightInd w:val="0"/>
              <w:spacing w:before="17" w:line="270" w:lineRule="exact"/>
              <w:ind w:right="94" w:rightChars="0"/>
              <w:jc w:val="center"/>
              <w:rPr>
                <w:rFonts w:hint="eastAsia" w:ascii="宋体" w:hAnsi="宋体" w:eastAsia="宋体" w:cs="宋体"/>
                <w:color w:val="auto"/>
                <w:szCs w:val="21"/>
                <w:highlight w:val="none"/>
              </w:rPr>
            </w:pPr>
            <w:r>
              <w:rPr>
                <w:rFonts w:hint="eastAsia"/>
                <w:color w:val="auto"/>
                <w:kern w:val="21"/>
                <w:szCs w:val="21"/>
                <w:highlight w:val="none"/>
              </w:rPr>
              <w:t>有效投标报价范围</w:t>
            </w:r>
          </w:p>
        </w:tc>
        <w:tc>
          <w:tcPr>
            <w:tcW w:w="5523" w:type="dxa"/>
            <w:vAlign w:val="center"/>
          </w:tcPr>
          <w:p w14:paraId="3A810638">
            <w:pPr>
              <w:tabs>
                <w:tab w:val="left" w:pos="4005"/>
                <w:tab w:val="left" w:pos="4080"/>
                <w:tab w:val="left" w:pos="6120"/>
                <w:tab w:val="left" w:pos="7540"/>
                <w:tab w:val="left" w:pos="8320"/>
              </w:tabs>
              <w:autoSpaceDE w:val="0"/>
              <w:autoSpaceDN w:val="0"/>
              <w:adjustRightInd w:val="0"/>
              <w:spacing w:before="17" w:line="270" w:lineRule="exact"/>
              <w:ind w:left="840" w:right="94" w:rightChars="0" w:hanging="840" w:hangingChars="400"/>
              <w:jc w:val="left"/>
              <w:rPr>
                <w:rFonts w:hint="eastAsia" w:ascii="宋体" w:hAnsi="宋体" w:eastAsia="宋体" w:cs="宋体"/>
                <w:color w:val="auto"/>
                <w:sz w:val="24"/>
                <w:highlight w:val="none"/>
              </w:rPr>
            </w:pPr>
            <w:r>
              <w:rPr>
                <w:rFonts w:hint="eastAsia" w:ascii="宋体" w:hAnsi="宋体" w:cs="宋体"/>
                <w:color w:val="auto"/>
                <w:szCs w:val="21"/>
                <w:highlight w:val="none"/>
              </w:rPr>
              <w:t>设计费报价范围：低于或等于招标人设定的最高投标限价</w:t>
            </w:r>
            <w:r>
              <w:rPr>
                <w:rFonts w:hint="eastAsia" w:ascii="宋体" w:hAnsi="宋体" w:cs="宋体"/>
                <w:color w:val="auto"/>
                <w:szCs w:val="21"/>
                <w:highlight w:val="none"/>
                <w:u w:val="single"/>
                <w:lang w:val="en-US" w:eastAsia="zh-CN"/>
              </w:rPr>
              <w:t xml:space="preserve">       15.69万</w:t>
            </w:r>
            <w:r>
              <w:rPr>
                <w:rFonts w:hint="eastAsia" w:ascii="宋体" w:hAnsi="宋体" w:cs="宋体"/>
                <w:color w:val="auto"/>
                <w:szCs w:val="21"/>
                <w:highlight w:val="none"/>
              </w:rPr>
              <w:t>元</w:t>
            </w:r>
            <w:r>
              <w:rPr>
                <w:rFonts w:hint="eastAsia"/>
                <w:color w:val="auto"/>
                <w:szCs w:val="21"/>
                <w:highlight w:val="none"/>
              </w:rPr>
              <w:t>。</w:t>
            </w:r>
          </w:p>
        </w:tc>
      </w:tr>
    </w:tbl>
    <w:p w14:paraId="7BBCEC75">
      <w:pPr>
        <w:tabs>
          <w:tab w:val="left" w:pos="4005"/>
          <w:tab w:val="left" w:pos="4080"/>
          <w:tab w:val="left" w:pos="6120"/>
          <w:tab w:val="left" w:pos="7540"/>
          <w:tab w:val="left" w:pos="8320"/>
        </w:tabs>
        <w:autoSpaceDE w:val="0"/>
        <w:autoSpaceDN w:val="0"/>
        <w:adjustRightInd w:val="0"/>
        <w:spacing w:before="17" w:line="500" w:lineRule="exact"/>
        <w:ind w:right="96"/>
        <w:jc w:val="center"/>
        <w:rPr>
          <w:rFonts w:hint="eastAsia" w:ascii="宋体" w:hAnsi="宋体" w:eastAsia="宋体" w:cs="宋体"/>
          <w:b/>
          <w:color w:val="auto"/>
          <w:szCs w:val="21"/>
          <w:highlight w:val="none"/>
        </w:rPr>
      </w:pPr>
    </w:p>
    <w:p w14:paraId="30E07244">
      <w:pPr>
        <w:tabs>
          <w:tab w:val="left" w:pos="4005"/>
          <w:tab w:val="left" w:pos="4080"/>
          <w:tab w:val="left" w:pos="6120"/>
          <w:tab w:val="left" w:pos="7540"/>
          <w:tab w:val="left" w:pos="8320"/>
        </w:tabs>
        <w:autoSpaceDE w:val="0"/>
        <w:autoSpaceDN w:val="0"/>
        <w:adjustRightInd w:val="0"/>
        <w:spacing w:before="17" w:line="500" w:lineRule="exact"/>
        <w:ind w:right="96"/>
        <w:jc w:val="center"/>
        <w:rPr>
          <w:rFonts w:hint="eastAsia" w:ascii="宋体" w:hAnsi="宋体" w:eastAsia="宋体" w:cs="宋体"/>
          <w:b/>
          <w:color w:val="auto"/>
          <w:szCs w:val="21"/>
          <w:highlight w:val="none"/>
        </w:rPr>
      </w:pPr>
    </w:p>
    <w:p w14:paraId="083AF77B">
      <w:pPr>
        <w:tabs>
          <w:tab w:val="left" w:pos="4005"/>
          <w:tab w:val="left" w:pos="4080"/>
          <w:tab w:val="left" w:pos="6120"/>
          <w:tab w:val="left" w:pos="7540"/>
          <w:tab w:val="left" w:pos="8320"/>
        </w:tabs>
        <w:autoSpaceDE w:val="0"/>
        <w:autoSpaceDN w:val="0"/>
        <w:adjustRightInd w:val="0"/>
        <w:spacing w:before="17" w:line="500" w:lineRule="exact"/>
        <w:ind w:right="96"/>
        <w:jc w:val="center"/>
        <w:rPr>
          <w:rFonts w:hint="eastAsia" w:ascii="宋体" w:hAnsi="宋体" w:eastAsia="宋体" w:cs="宋体"/>
          <w:b/>
          <w:color w:val="auto"/>
          <w:szCs w:val="21"/>
          <w:highlight w:val="none"/>
        </w:rPr>
      </w:pPr>
    </w:p>
    <w:p w14:paraId="0C1DE9EF">
      <w:pPr>
        <w:pStyle w:val="15"/>
        <w:rPr>
          <w:rFonts w:hint="eastAsia" w:ascii="宋体" w:hAnsi="宋体" w:eastAsia="宋体" w:cs="宋体"/>
          <w:color w:val="auto"/>
          <w:highlight w:val="none"/>
        </w:rPr>
      </w:pPr>
    </w:p>
    <w:p w14:paraId="064E45E0">
      <w:pP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br w:type="page"/>
      </w:r>
    </w:p>
    <w:p w14:paraId="1F882BA2">
      <w:pPr>
        <w:tabs>
          <w:tab w:val="left" w:pos="4005"/>
          <w:tab w:val="left" w:pos="4080"/>
          <w:tab w:val="left" w:pos="6120"/>
          <w:tab w:val="left" w:pos="7540"/>
          <w:tab w:val="left" w:pos="8320"/>
        </w:tabs>
        <w:autoSpaceDE w:val="0"/>
        <w:autoSpaceDN w:val="0"/>
        <w:adjustRightInd w:val="0"/>
        <w:spacing w:before="17" w:line="500" w:lineRule="exact"/>
        <w:ind w:right="96"/>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二、投标人须知</w:t>
      </w:r>
    </w:p>
    <w:p w14:paraId="30248D4E">
      <w:pPr>
        <w:tabs>
          <w:tab w:val="left" w:pos="4005"/>
          <w:tab w:val="left" w:pos="4080"/>
          <w:tab w:val="left" w:pos="6120"/>
          <w:tab w:val="left" w:pos="7540"/>
          <w:tab w:val="left" w:pos="8320"/>
        </w:tabs>
        <w:autoSpaceDE w:val="0"/>
        <w:autoSpaceDN w:val="0"/>
        <w:adjustRightInd w:val="0"/>
        <w:spacing w:before="240" w:after="156" w:afterLines="50" w:line="400" w:lineRule="exact"/>
        <w:ind w:right="96"/>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第一节  总则</w:t>
      </w:r>
    </w:p>
    <w:p w14:paraId="150335F1">
      <w:pPr>
        <w:tabs>
          <w:tab w:val="left" w:pos="4005"/>
          <w:tab w:val="left" w:pos="4080"/>
          <w:tab w:val="left" w:pos="6120"/>
          <w:tab w:val="left" w:pos="7540"/>
          <w:tab w:val="left" w:pos="8320"/>
        </w:tabs>
        <w:autoSpaceDE w:val="0"/>
        <w:autoSpaceDN w:val="0"/>
        <w:adjustRightInd w:val="0"/>
        <w:spacing w:before="17" w:line="400" w:lineRule="exact"/>
        <w:ind w:right="94" w:firstLine="480" w:firstLineChars="200"/>
        <w:rPr>
          <w:rFonts w:hint="eastAsia" w:ascii="宋体" w:hAnsi="宋体" w:eastAsia="宋体" w:cs="宋体"/>
          <w:color w:val="auto"/>
          <w:sz w:val="28"/>
          <w:szCs w:val="28"/>
          <w:highlight w:val="none"/>
        </w:rPr>
      </w:pPr>
      <w:r>
        <w:rPr>
          <w:rFonts w:hint="eastAsia" w:ascii="宋体" w:hAnsi="宋体" w:eastAsia="宋体" w:cs="宋体"/>
          <w:color w:val="auto"/>
          <w:kern w:val="21"/>
          <w:sz w:val="24"/>
          <w:highlight w:val="none"/>
        </w:rPr>
        <w:t>本工程按照有关法律、法规、规章规定，招标条件已经具备，现采用</w:t>
      </w:r>
      <w:r>
        <w:rPr>
          <w:rFonts w:hint="eastAsia" w:ascii="宋体" w:hAnsi="宋体" w:eastAsia="宋体" w:cs="宋体"/>
          <w:color w:val="auto"/>
          <w:kern w:val="21"/>
          <w:sz w:val="24"/>
          <w:highlight w:val="none"/>
          <w:u w:val="single"/>
        </w:rPr>
        <w:t>公开</w:t>
      </w:r>
      <w:r>
        <w:rPr>
          <w:rFonts w:hint="eastAsia" w:ascii="宋体" w:hAnsi="宋体" w:eastAsia="宋体" w:cs="宋体"/>
          <w:color w:val="auto"/>
          <w:kern w:val="21"/>
          <w:sz w:val="24"/>
          <w:highlight w:val="none"/>
        </w:rPr>
        <w:t>招标方式择优选用</w:t>
      </w:r>
      <w:r>
        <w:rPr>
          <w:rFonts w:hint="eastAsia" w:ascii="宋体" w:hAnsi="宋体" w:eastAsia="宋体" w:cs="宋体"/>
          <w:color w:val="auto"/>
          <w:kern w:val="21"/>
          <w:sz w:val="24"/>
          <w:highlight w:val="none"/>
          <w:lang w:eastAsia="zh-CN"/>
        </w:rPr>
        <w:t>设计</w:t>
      </w:r>
      <w:r>
        <w:rPr>
          <w:rFonts w:hint="eastAsia" w:ascii="宋体" w:hAnsi="宋体" w:eastAsia="宋体" w:cs="宋体"/>
          <w:color w:val="auto"/>
          <w:kern w:val="21"/>
          <w:sz w:val="24"/>
          <w:highlight w:val="none"/>
        </w:rPr>
        <w:t>人。</w:t>
      </w:r>
    </w:p>
    <w:p w14:paraId="052B4212">
      <w:pPr>
        <w:tabs>
          <w:tab w:val="left" w:pos="4005"/>
          <w:tab w:val="left" w:pos="4080"/>
          <w:tab w:val="left" w:pos="6120"/>
          <w:tab w:val="left" w:pos="7540"/>
          <w:tab w:val="left" w:pos="8320"/>
        </w:tabs>
        <w:autoSpaceDE w:val="0"/>
        <w:autoSpaceDN w:val="0"/>
        <w:adjustRightInd w:val="0"/>
        <w:spacing w:before="17" w:line="400" w:lineRule="exact"/>
        <w:ind w:right="94"/>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1.1 工程说明</w:t>
      </w:r>
    </w:p>
    <w:p w14:paraId="09CE6DDA">
      <w:pPr>
        <w:tabs>
          <w:tab w:val="left" w:pos="4005"/>
          <w:tab w:val="left" w:pos="4080"/>
          <w:tab w:val="left" w:pos="6120"/>
          <w:tab w:val="left" w:pos="7540"/>
          <w:tab w:val="left" w:pos="8320"/>
        </w:tabs>
        <w:autoSpaceDE w:val="0"/>
        <w:autoSpaceDN w:val="0"/>
        <w:adjustRightInd w:val="0"/>
        <w:spacing w:before="17" w:line="400" w:lineRule="exact"/>
        <w:ind w:right="94"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1.1.1工程说明详见前附表第1项所述。</w:t>
      </w:r>
    </w:p>
    <w:p w14:paraId="0A3D9139">
      <w:pPr>
        <w:spacing w:line="380" w:lineRule="exact"/>
        <w:ind w:firstLine="480" w:firstLineChars="200"/>
        <w:rPr>
          <w:rFonts w:hint="eastAsia" w:ascii="宋体" w:hAnsi="宋体" w:eastAsia="宋体" w:cs="宋体"/>
          <w:color w:val="auto"/>
          <w:kern w:val="21"/>
          <w:sz w:val="24"/>
          <w:highlight w:val="none"/>
          <w:u w:val="single"/>
          <w:lang w:eastAsia="zh-CN"/>
        </w:rPr>
      </w:pPr>
      <w:r>
        <w:rPr>
          <w:rFonts w:hint="eastAsia" w:ascii="宋体" w:hAnsi="宋体" w:eastAsia="宋体" w:cs="宋体"/>
          <w:color w:val="auto"/>
          <w:kern w:val="21"/>
          <w:sz w:val="24"/>
          <w:highlight w:val="none"/>
        </w:rPr>
        <w:t>工程概况：</w:t>
      </w:r>
      <w:r>
        <w:rPr>
          <w:rFonts w:hint="eastAsia" w:ascii="宋体" w:hAnsi="宋体" w:eastAsia="宋体" w:cs="宋体"/>
          <w:color w:val="auto"/>
          <w:kern w:val="21"/>
          <w:sz w:val="24"/>
          <w:highlight w:val="none"/>
          <w:u w:val="single"/>
          <w:lang w:eastAsia="zh-CN"/>
        </w:rPr>
        <w:t>本项目新建车行桥</w:t>
      </w:r>
      <w:r>
        <w:rPr>
          <w:rFonts w:hint="eastAsia" w:ascii="宋体" w:hAnsi="宋体" w:eastAsia="宋体" w:cs="宋体"/>
          <w:color w:val="auto"/>
          <w:kern w:val="21"/>
          <w:sz w:val="24"/>
          <w:highlight w:val="none"/>
          <w:u w:val="single"/>
          <w:lang w:val="en-US" w:eastAsia="zh-CN"/>
        </w:rPr>
        <w:t>(含人行道)1座，长29米、宽10米，并硬化连接道路路面长37米、宽10米；新建人行桥1座，长30米、宽5米，并硬化连接道路路面长6米、宽5米；新建一二期连廊1座，长70米、宽5米；新建老门诊楼与老住院楼连廊一座，长13米、宽3.5米</w:t>
      </w:r>
      <w:r>
        <w:rPr>
          <w:rFonts w:hint="eastAsia" w:ascii="宋体" w:hAnsi="宋体" w:eastAsia="宋体" w:cs="宋体"/>
          <w:color w:val="auto"/>
          <w:kern w:val="21"/>
          <w:sz w:val="24"/>
          <w:highlight w:val="none"/>
          <w:u w:val="single"/>
          <w:lang w:eastAsia="zh-CN"/>
        </w:rPr>
        <w:t>。</w:t>
      </w:r>
    </w:p>
    <w:p w14:paraId="4350B675">
      <w:pPr>
        <w:tabs>
          <w:tab w:val="left" w:pos="4005"/>
          <w:tab w:val="left" w:pos="4080"/>
          <w:tab w:val="left" w:pos="6120"/>
          <w:tab w:val="left" w:pos="7540"/>
          <w:tab w:val="left" w:pos="8320"/>
        </w:tabs>
        <w:autoSpaceDE w:val="0"/>
        <w:autoSpaceDN w:val="0"/>
        <w:adjustRightInd w:val="0"/>
        <w:spacing w:before="17" w:line="400" w:lineRule="exact"/>
        <w:ind w:right="94"/>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1.2 质量要求、工期要求及招标范围</w:t>
      </w:r>
    </w:p>
    <w:p w14:paraId="3EA1F9CA">
      <w:pPr>
        <w:spacing w:line="400" w:lineRule="exact"/>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1.2.1本招标工程质量要求详见投标人须知前附表第2项所述。</w:t>
      </w:r>
    </w:p>
    <w:p w14:paraId="5333C339">
      <w:pPr>
        <w:spacing w:line="400" w:lineRule="exact"/>
        <w:ind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1.2.2本招标工程工期要求详见投标人须知前附表第3项所述。</w:t>
      </w:r>
    </w:p>
    <w:p w14:paraId="66B52215">
      <w:pPr>
        <w:spacing w:line="400" w:lineRule="exact"/>
        <w:ind w:firstLine="360" w:firstLineChars="150"/>
        <w:rPr>
          <w:rFonts w:hint="eastAsia" w:ascii="宋体" w:hAnsi="宋体" w:eastAsia="宋体" w:cs="宋体"/>
          <w:color w:val="auto"/>
          <w:kern w:val="21"/>
          <w:sz w:val="24"/>
          <w:highlight w:val="none"/>
        </w:rPr>
      </w:pPr>
      <w:r>
        <w:rPr>
          <w:rFonts w:hint="eastAsia" w:ascii="宋体" w:hAnsi="宋体" w:eastAsia="宋体" w:cs="宋体"/>
          <w:color w:val="auto"/>
          <w:sz w:val="24"/>
          <w:highlight w:val="none"/>
        </w:rPr>
        <w:t>1.2.3本招标工程招标范围详见投标人须知前附表第4项所述</w:t>
      </w:r>
      <w:r>
        <w:rPr>
          <w:rFonts w:hint="eastAsia" w:ascii="宋体" w:hAnsi="宋体" w:eastAsia="宋体" w:cs="宋体"/>
          <w:color w:val="auto"/>
          <w:kern w:val="21"/>
          <w:sz w:val="24"/>
          <w:highlight w:val="none"/>
        </w:rPr>
        <w:t>。</w:t>
      </w:r>
    </w:p>
    <w:p w14:paraId="44197457">
      <w:pPr>
        <w:tabs>
          <w:tab w:val="left" w:pos="4005"/>
          <w:tab w:val="left" w:pos="4080"/>
          <w:tab w:val="left" w:pos="6120"/>
          <w:tab w:val="left" w:pos="7540"/>
          <w:tab w:val="left" w:pos="8320"/>
        </w:tabs>
        <w:autoSpaceDE w:val="0"/>
        <w:autoSpaceDN w:val="0"/>
        <w:adjustRightInd w:val="0"/>
        <w:spacing w:before="17" w:line="400" w:lineRule="exact"/>
        <w:ind w:right="94"/>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1.3 资金来源</w:t>
      </w:r>
    </w:p>
    <w:p w14:paraId="0A4A9AF9">
      <w:pPr>
        <w:tabs>
          <w:tab w:val="left" w:pos="4005"/>
          <w:tab w:val="left" w:pos="4080"/>
          <w:tab w:val="left" w:pos="6120"/>
          <w:tab w:val="left" w:pos="7540"/>
          <w:tab w:val="left" w:pos="8320"/>
        </w:tabs>
        <w:autoSpaceDE w:val="0"/>
        <w:autoSpaceDN w:val="0"/>
        <w:adjustRightInd w:val="0"/>
        <w:spacing w:before="17" w:line="400" w:lineRule="exact"/>
        <w:ind w:right="94" w:firstLine="360" w:firstLineChars="150"/>
        <w:rPr>
          <w:rFonts w:hint="eastAsia" w:ascii="宋体" w:hAnsi="宋体" w:eastAsia="宋体" w:cs="宋体"/>
          <w:color w:val="auto"/>
          <w:kern w:val="21"/>
          <w:sz w:val="24"/>
          <w:highlight w:val="none"/>
        </w:rPr>
      </w:pPr>
      <w:r>
        <w:rPr>
          <w:rFonts w:hint="eastAsia" w:ascii="宋体" w:hAnsi="宋体" w:eastAsia="宋体" w:cs="宋体"/>
          <w:color w:val="auto"/>
          <w:sz w:val="24"/>
          <w:highlight w:val="none"/>
        </w:rPr>
        <w:t>1.3.1</w:t>
      </w:r>
      <w:r>
        <w:rPr>
          <w:rFonts w:hint="eastAsia" w:ascii="宋体" w:hAnsi="宋体" w:eastAsia="宋体" w:cs="宋体"/>
          <w:color w:val="auto"/>
          <w:kern w:val="21"/>
          <w:sz w:val="24"/>
          <w:highlight w:val="none"/>
        </w:rPr>
        <w:t>招标人的资金已通过</w:t>
      </w:r>
      <w:r>
        <w:rPr>
          <w:rFonts w:hint="eastAsia" w:ascii="宋体" w:hAnsi="宋体" w:eastAsia="宋体" w:cs="宋体"/>
          <w:color w:val="auto"/>
          <w:sz w:val="24"/>
          <w:highlight w:val="none"/>
        </w:rPr>
        <w:t>投标人须知</w:t>
      </w:r>
      <w:r>
        <w:rPr>
          <w:rFonts w:hint="eastAsia" w:ascii="宋体" w:hAnsi="宋体" w:eastAsia="宋体" w:cs="宋体"/>
          <w:color w:val="auto"/>
          <w:kern w:val="21"/>
          <w:sz w:val="24"/>
          <w:highlight w:val="none"/>
        </w:rPr>
        <w:t>前附表</w:t>
      </w:r>
      <w:r>
        <w:rPr>
          <w:rFonts w:hint="eastAsia" w:ascii="宋体" w:hAnsi="宋体" w:eastAsia="宋体" w:cs="宋体"/>
          <w:color w:val="auto"/>
          <w:sz w:val="24"/>
          <w:highlight w:val="none"/>
        </w:rPr>
        <w:t>第5项所</w:t>
      </w:r>
      <w:r>
        <w:rPr>
          <w:rFonts w:hint="eastAsia" w:ascii="宋体" w:hAnsi="宋体" w:eastAsia="宋体" w:cs="宋体"/>
          <w:color w:val="auto"/>
          <w:kern w:val="21"/>
          <w:sz w:val="24"/>
          <w:highlight w:val="none"/>
        </w:rPr>
        <w:t>述的方式获得，并将部分资金用于本工程合同项下的合格支付。</w:t>
      </w:r>
    </w:p>
    <w:p w14:paraId="567C6DAD">
      <w:pPr>
        <w:tabs>
          <w:tab w:val="left" w:pos="4005"/>
          <w:tab w:val="left" w:pos="4080"/>
          <w:tab w:val="left" w:pos="6120"/>
          <w:tab w:val="left" w:pos="7540"/>
          <w:tab w:val="left" w:pos="8320"/>
        </w:tabs>
        <w:autoSpaceDE w:val="0"/>
        <w:autoSpaceDN w:val="0"/>
        <w:adjustRightInd w:val="0"/>
        <w:spacing w:before="17" w:line="400" w:lineRule="exact"/>
        <w:ind w:right="94"/>
        <w:rPr>
          <w:rFonts w:hint="eastAsia" w:ascii="宋体" w:hAnsi="宋体" w:eastAsia="宋体" w:cs="宋体"/>
          <w:b/>
          <w:color w:val="auto"/>
          <w:kern w:val="21"/>
          <w:sz w:val="24"/>
          <w:highlight w:val="none"/>
        </w:rPr>
      </w:pPr>
      <w:r>
        <w:rPr>
          <w:rFonts w:hint="eastAsia" w:ascii="宋体" w:hAnsi="宋体" w:eastAsia="宋体" w:cs="宋体"/>
          <w:b/>
          <w:color w:val="auto"/>
          <w:sz w:val="24"/>
          <w:highlight w:val="none"/>
        </w:rPr>
        <w:t xml:space="preserve">1.4 </w:t>
      </w:r>
      <w:r>
        <w:rPr>
          <w:rFonts w:hint="eastAsia" w:ascii="宋体" w:hAnsi="宋体" w:eastAsia="宋体" w:cs="宋体"/>
          <w:b/>
          <w:color w:val="auto"/>
          <w:kern w:val="21"/>
          <w:sz w:val="24"/>
          <w:highlight w:val="none"/>
        </w:rPr>
        <w:t>投标人资格条件</w:t>
      </w:r>
    </w:p>
    <w:p w14:paraId="0A01D6A7">
      <w:pPr>
        <w:tabs>
          <w:tab w:val="left" w:pos="4005"/>
          <w:tab w:val="left" w:pos="4080"/>
          <w:tab w:val="left" w:pos="6120"/>
          <w:tab w:val="left" w:pos="7540"/>
          <w:tab w:val="left" w:pos="8320"/>
        </w:tabs>
        <w:autoSpaceDE w:val="0"/>
        <w:autoSpaceDN w:val="0"/>
        <w:adjustRightInd w:val="0"/>
        <w:spacing w:before="17" w:line="400" w:lineRule="exact"/>
        <w:ind w:right="94"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1.4.1</w:t>
      </w:r>
      <w:r>
        <w:rPr>
          <w:rFonts w:hint="eastAsia" w:ascii="宋体" w:hAnsi="宋体" w:eastAsia="宋体" w:cs="宋体"/>
          <w:color w:val="auto"/>
          <w:kern w:val="21"/>
          <w:sz w:val="24"/>
          <w:highlight w:val="none"/>
        </w:rPr>
        <w:t>为履行本施工合同的目的，</w:t>
      </w:r>
      <w:r>
        <w:rPr>
          <w:rFonts w:hint="eastAsia" w:ascii="宋体" w:hAnsi="宋体" w:eastAsia="宋体" w:cs="宋体"/>
          <w:color w:val="auto"/>
          <w:sz w:val="24"/>
          <w:highlight w:val="none"/>
        </w:rPr>
        <w:t>投标人资格条件及审查标准见投标人须知前附表第6项所述。</w:t>
      </w:r>
    </w:p>
    <w:p w14:paraId="0AAFFC01">
      <w:pPr>
        <w:tabs>
          <w:tab w:val="left" w:pos="4005"/>
          <w:tab w:val="left" w:pos="4080"/>
          <w:tab w:val="left" w:pos="6120"/>
          <w:tab w:val="left" w:pos="7540"/>
          <w:tab w:val="left" w:pos="8320"/>
        </w:tabs>
        <w:autoSpaceDE w:val="0"/>
        <w:autoSpaceDN w:val="0"/>
        <w:adjustRightInd w:val="0"/>
        <w:spacing w:before="17" w:line="400" w:lineRule="exact"/>
        <w:ind w:right="94"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（1）投标人资质条件：见投标人须知前附表；</w:t>
      </w:r>
    </w:p>
    <w:p w14:paraId="26A17E33">
      <w:pPr>
        <w:tabs>
          <w:tab w:val="left" w:pos="4005"/>
          <w:tab w:val="left" w:pos="4080"/>
          <w:tab w:val="left" w:pos="6120"/>
          <w:tab w:val="left" w:pos="7540"/>
          <w:tab w:val="left" w:pos="8320"/>
        </w:tabs>
        <w:autoSpaceDE w:val="0"/>
        <w:autoSpaceDN w:val="0"/>
        <w:adjustRightInd w:val="0"/>
        <w:spacing w:before="17" w:line="400" w:lineRule="exact"/>
        <w:ind w:right="94" w:firstLine="360" w:firstLineChars="150"/>
        <w:rPr>
          <w:rFonts w:hint="eastAsia" w:ascii="宋体" w:hAnsi="宋体" w:eastAsia="宋体" w:cs="宋体"/>
          <w:color w:val="auto"/>
          <w:sz w:val="24"/>
          <w:highlight w:val="none"/>
        </w:rPr>
      </w:pPr>
      <w:r>
        <w:rPr>
          <w:rFonts w:hint="eastAsia" w:ascii="宋体" w:hAnsi="宋体" w:eastAsia="宋体" w:cs="宋体"/>
          <w:color w:val="auto"/>
          <w:sz w:val="24"/>
          <w:highlight w:val="none"/>
        </w:rPr>
        <w:t>（2）项目负责人资格：见投标人须知前附表；</w:t>
      </w:r>
    </w:p>
    <w:p w14:paraId="67D7C9A1">
      <w:pPr>
        <w:spacing w:line="400" w:lineRule="atLeast"/>
        <w:ind w:firstLine="360" w:firstLineChars="150"/>
        <w:rPr>
          <w:rFonts w:hint="eastAsia" w:ascii="宋体" w:hAnsi="宋体" w:eastAsia="宋体" w:cs="宋体"/>
          <w:color w:val="auto"/>
          <w:kern w:val="21"/>
          <w:sz w:val="24"/>
          <w:highlight w:val="none"/>
        </w:rPr>
      </w:pPr>
      <w:r>
        <w:rPr>
          <w:rFonts w:hint="eastAsia" w:ascii="宋体" w:hAnsi="宋体" w:eastAsia="宋体" w:cs="宋体"/>
          <w:color w:val="auto"/>
          <w:sz w:val="24"/>
          <w:highlight w:val="none"/>
        </w:rPr>
        <w:t>1.4.2</w:t>
      </w:r>
      <w:r>
        <w:rPr>
          <w:rFonts w:hint="eastAsia" w:ascii="宋体" w:hAnsi="宋体" w:eastAsia="宋体" w:cs="宋体"/>
          <w:color w:val="auto"/>
          <w:kern w:val="21"/>
          <w:sz w:val="24"/>
          <w:highlight w:val="none"/>
        </w:rPr>
        <w:t>报名参加投标的企业必须具有独立法人资格，为具有被授予合同的资格，报名参加投标的企业应提供令招标人满意的资格文件，以证明其符合投标人资格条件和具有履行合同的能力。</w:t>
      </w:r>
    </w:p>
    <w:p w14:paraId="6D770F24">
      <w:pPr>
        <w:spacing w:line="400" w:lineRule="atLeast"/>
        <w:ind w:firstLine="360" w:firstLineChars="150"/>
        <w:rPr>
          <w:rFonts w:hint="eastAsia" w:ascii="宋体" w:hAnsi="宋体" w:eastAsia="宋体" w:cs="宋体"/>
          <w:color w:val="auto"/>
          <w:kern w:val="21"/>
          <w:sz w:val="24"/>
          <w:highlight w:val="none"/>
          <w:u w:val="single"/>
        </w:rPr>
      </w:pPr>
      <w:r>
        <w:rPr>
          <w:rFonts w:hint="eastAsia" w:ascii="宋体" w:hAnsi="宋体" w:eastAsia="宋体" w:cs="宋体"/>
          <w:color w:val="auto"/>
          <w:sz w:val="24"/>
          <w:highlight w:val="none"/>
        </w:rPr>
        <w:t>1.4.3</w:t>
      </w:r>
      <w:r>
        <w:rPr>
          <w:rFonts w:hint="eastAsia" w:ascii="宋体" w:hAnsi="宋体" w:eastAsia="宋体" w:cs="宋体"/>
          <w:color w:val="auto"/>
          <w:kern w:val="21"/>
          <w:sz w:val="24"/>
          <w:highlight w:val="none"/>
          <w:u w:val="single"/>
        </w:rPr>
        <w:t>本工程不接受联合体投标。</w:t>
      </w:r>
    </w:p>
    <w:p w14:paraId="517F2662">
      <w:pPr>
        <w:tabs>
          <w:tab w:val="left" w:pos="4005"/>
          <w:tab w:val="left" w:pos="4080"/>
          <w:tab w:val="left" w:pos="6120"/>
          <w:tab w:val="left" w:pos="7540"/>
          <w:tab w:val="left" w:pos="8320"/>
        </w:tabs>
        <w:autoSpaceDE w:val="0"/>
        <w:autoSpaceDN w:val="0"/>
        <w:adjustRightInd w:val="0"/>
        <w:spacing w:before="17" w:line="400" w:lineRule="exact"/>
        <w:ind w:right="94" w:firstLine="480" w:firstLineChars="200"/>
        <w:rPr>
          <w:rFonts w:hint="eastAsia" w:ascii="宋体" w:hAnsi="宋体" w:eastAsia="宋体" w:cs="宋体"/>
          <w:color w:val="auto"/>
          <w:kern w:val="21"/>
          <w:sz w:val="24"/>
          <w:highlight w:val="none"/>
        </w:rPr>
      </w:pPr>
      <w:r>
        <w:rPr>
          <w:rFonts w:hint="eastAsia" w:ascii="宋体" w:hAnsi="宋体" w:eastAsia="宋体" w:cs="宋体"/>
          <w:color w:val="auto"/>
          <w:sz w:val="24"/>
          <w:highlight w:val="none"/>
        </w:rPr>
        <w:t>1.4.4</w:t>
      </w:r>
      <w:r>
        <w:rPr>
          <w:rFonts w:hint="eastAsia" w:ascii="宋体" w:hAnsi="宋体" w:eastAsia="宋体" w:cs="宋体"/>
          <w:color w:val="auto"/>
          <w:kern w:val="21"/>
          <w:sz w:val="24"/>
          <w:highlight w:val="none"/>
        </w:rPr>
        <w:t xml:space="preserve"> 投标人不得有下列情况之一：</w:t>
      </w:r>
    </w:p>
    <w:p w14:paraId="29CA4619">
      <w:pPr>
        <w:tabs>
          <w:tab w:val="left" w:pos="4005"/>
          <w:tab w:val="left" w:pos="4080"/>
          <w:tab w:val="left" w:pos="6120"/>
          <w:tab w:val="left" w:pos="7540"/>
          <w:tab w:val="left" w:pos="8320"/>
        </w:tabs>
        <w:autoSpaceDE w:val="0"/>
        <w:autoSpaceDN w:val="0"/>
        <w:adjustRightInd w:val="0"/>
        <w:spacing w:before="17" w:line="400" w:lineRule="exact"/>
        <w:ind w:right="94" w:firstLine="480" w:firstLineChars="200"/>
        <w:rPr>
          <w:rFonts w:hint="eastAsia" w:ascii="宋体" w:hAnsi="宋体" w:eastAsia="宋体" w:cs="宋体"/>
          <w:color w:val="auto"/>
          <w:kern w:val="21"/>
          <w:sz w:val="24"/>
          <w:highlight w:val="none"/>
          <w:u w:val="none"/>
        </w:rPr>
      </w:pPr>
      <w:r>
        <w:rPr>
          <w:rFonts w:hint="eastAsia" w:ascii="宋体" w:hAnsi="宋体" w:eastAsia="宋体" w:cs="宋体"/>
          <w:color w:val="auto"/>
          <w:kern w:val="21"/>
          <w:sz w:val="24"/>
          <w:highlight w:val="none"/>
          <w:u w:val="none"/>
        </w:rPr>
        <w:t>（1）为招标人不具有独立法人资格的附属机构（单位）；</w:t>
      </w:r>
    </w:p>
    <w:p w14:paraId="2C2F2472">
      <w:pPr>
        <w:tabs>
          <w:tab w:val="left" w:pos="4005"/>
          <w:tab w:val="left" w:pos="4080"/>
          <w:tab w:val="left" w:pos="6120"/>
          <w:tab w:val="left" w:pos="7540"/>
          <w:tab w:val="left" w:pos="8320"/>
        </w:tabs>
        <w:autoSpaceDE w:val="0"/>
        <w:autoSpaceDN w:val="0"/>
        <w:adjustRightInd w:val="0"/>
        <w:spacing w:before="17" w:line="400" w:lineRule="exact"/>
        <w:ind w:right="94" w:firstLine="480" w:firstLineChars="200"/>
        <w:rPr>
          <w:rFonts w:hint="eastAsia" w:ascii="宋体" w:hAnsi="宋体" w:eastAsia="宋体" w:cs="宋体"/>
          <w:color w:val="auto"/>
          <w:kern w:val="21"/>
          <w:sz w:val="24"/>
          <w:highlight w:val="none"/>
          <w:u w:val="none"/>
        </w:rPr>
      </w:pPr>
      <w:r>
        <w:rPr>
          <w:rFonts w:hint="eastAsia" w:ascii="宋体" w:hAnsi="宋体" w:eastAsia="宋体" w:cs="宋体"/>
          <w:color w:val="auto"/>
          <w:kern w:val="21"/>
          <w:sz w:val="24"/>
          <w:highlight w:val="none"/>
          <w:u w:val="none"/>
        </w:rPr>
        <w:t xml:space="preserve">（2）与招标人存在利害关系且可能影响招标公正性； </w:t>
      </w:r>
    </w:p>
    <w:p w14:paraId="1ED2EEF5">
      <w:pPr>
        <w:tabs>
          <w:tab w:val="left" w:pos="4005"/>
          <w:tab w:val="left" w:pos="4080"/>
          <w:tab w:val="left" w:pos="6120"/>
          <w:tab w:val="left" w:pos="7540"/>
          <w:tab w:val="left" w:pos="8320"/>
        </w:tabs>
        <w:autoSpaceDE w:val="0"/>
        <w:autoSpaceDN w:val="0"/>
        <w:adjustRightInd w:val="0"/>
        <w:spacing w:before="17" w:line="400" w:lineRule="exact"/>
        <w:ind w:right="94" w:firstLine="480" w:firstLineChars="200"/>
        <w:rPr>
          <w:rFonts w:hint="eastAsia" w:ascii="宋体" w:hAnsi="宋体" w:eastAsia="宋体" w:cs="宋体"/>
          <w:color w:val="auto"/>
          <w:kern w:val="21"/>
          <w:sz w:val="24"/>
          <w:highlight w:val="none"/>
          <w:u w:val="none"/>
        </w:rPr>
      </w:pPr>
      <w:r>
        <w:rPr>
          <w:rFonts w:hint="eastAsia" w:ascii="宋体" w:hAnsi="宋体" w:eastAsia="宋体" w:cs="宋体"/>
          <w:color w:val="auto"/>
          <w:kern w:val="21"/>
          <w:sz w:val="24"/>
          <w:highlight w:val="none"/>
          <w:u w:val="none"/>
        </w:rPr>
        <w:t>（3）与本招标项目的其他投标人为同一个单位负责人；</w:t>
      </w:r>
    </w:p>
    <w:p w14:paraId="6A6E57B2">
      <w:pPr>
        <w:tabs>
          <w:tab w:val="left" w:pos="4005"/>
          <w:tab w:val="left" w:pos="4080"/>
          <w:tab w:val="left" w:pos="6120"/>
          <w:tab w:val="left" w:pos="7540"/>
          <w:tab w:val="left" w:pos="8320"/>
        </w:tabs>
        <w:autoSpaceDE w:val="0"/>
        <w:autoSpaceDN w:val="0"/>
        <w:adjustRightInd w:val="0"/>
        <w:spacing w:before="17" w:line="400" w:lineRule="exact"/>
        <w:ind w:right="94" w:firstLine="480" w:firstLineChars="200"/>
        <w:rPr>
          <w:rFonts w:hint="eastAsia" w:ascii="宋体" w:hAnsi="宋体" w:eastAsia="宋体" w:cs="宋体"/>
          <w:color w:val="auto"/>
          <w:kern w:val="21"/>
          <w:sz w:val="24"/>
          <w:highlight w:val="none"/>
          <w:u w:val="none"/>
        </w:rPr>
      </w:pPr>
      <w:r>
        <w:rPr>
          <w:rFonts w:hint="eastAsia" w:ascii="宋体" w:hAnsi="宋体" w:eastAsia="宋体" w:cs="宋体"/>
          <w:color w:val="auto"/>
          <w:kern w:val="21"/>
          <w:sz w:val="24"/>
          <w:highlight w:val="none"/>
          <w:u w:val="none"/>
        </w:rPr>
        <w:t>（4）与本招标项目的其他投标人存在控股、管理关系；</w:t>
      </w:r>
    </w:p>
    <w:p w14:paraId="479DA902">
      <w:pPr>
        <w:tabs>
          <w:tab w:val="left" w:pos="4005"/>
          <w:tab w:val="left" w:pos="4080"/>
          <w:tab w:val="left" w:pos="6120"/>
          <w:tab w:val="left" w:pos="7540"/>
          <w:tab w:val="left" w:pos="8320"/>
        </w:tabs>
        <w:autoSpaceDE w:val="0"/>
        <w:autoSpaceDN w:val="0"/>
        <w:adjustRightInd w:val="0"/>
        <w:spacing w:before="17" w:line="400" w:lineRule="exact"/>
        <w:ind w:right="94" w:firstLine="480" w:firstLineChars="200"/>
        <w:rPr>
          <w:rFonts w:hint="eastAsia" w:ascii="宋体" w:hAnsi="宋体" w:eastAsia="宋体" w:cs="宋体"/>
          <w:color w:val="auto"/>
          <w:kern w:val="21"/>
          <w:sz w:val="24"/>
          <w:highlight w:val="none"/>
          <w:u w:val="none"/>
        </w:rPr>
      </w:pPr>
      <w:r>
        <w:rPr>
          <w:rFonts w:hint="eastAsia" w:ascii="宋体" w:hAnsi="宋体" w:eastAsia="宋体" w:cs="宋体"/>
          <w:color w:val="auto"/>
          <w:kern w:val="21"/>
          <w:sz w:val="24"/>
          <w:highlight w:val="none"/>
          <w:u w:val="none"/>
        </w:rPr>
        <w:t xml:space="preserve">（5）为本招标项目的代建人； </w:t>
      </w:r>
    </w:p>
    <w:p w14:paraId="657F7EC4">
      <w:pPr>
        <w:tabs>
          <w:tab w:val="left" w:pos="4005"/>
          <w:tab w:val="left" w:pos="4080"/>
          <w:tab w:val="left" w:pos="6120"/>
          <w:tab w:val="left" w:pos="7540"/>
          <w:tab w:val="left" w:pos="8320"/>
        </w:tabs>
        <w:autoSpaceDE w:val="0"/>
        <w:autoSpaceDN w:val="0"/>
        <w:adjustRightInd w:val="0"/>
        <w:spacing w:before="17" w:line="400" w:lineRule="exact"/>
        <w:ind w:right="94" w:firstLine="480" w:firstLineChars="200"/>
        <w:rPr>
          <w:rFonts w:hint="eastAsia" w:ascii="宋体" w:hAnsi="宋体" w:eastAsia="宋体" w:cs="宋体"/>
          <w:color w:val="auto"/>
          <w:kern w:val="21"/>
          <w:sz w:val="24"/>
          <w:highlight w:val="none"/>
          <w:u w:val="none"/>
        </w:rPr>
      </w:pPr>
      <w:r>
        <w:rPr>
          <w:rFonts w:hint="eastAsia" w:ascii="宋体" w:hAnsi="宋体" w:eastAsia="宋体" w:cs="宋体"/>
          <w:color w:val="auto"/>
          <w:kern w:val="21"/>
          <w:sz w:val="24"/>
          <w:highlight w:val="none"/>
          <w:u w:val="none"/>
        </w:rPr>
        <w:t>（6）为本招标项目的招标代理机构；</w:t>
      </w:r>
    </w:p>
    <w:p w14:paraId="4AA98FC5">
      <w:pPr>
        <w:tabs>
          <w:tab w:val="left" w:pos="4005"/>
          <w:tab w:val="left" w:pos="4080"/>
          <w:tab w:val="left" w:pos="6120"/>
          <w:tab w:val="left" w:pos="7540"/>
          <w:tab w:val="left" w:pos="8320"/>
        </w:tabs>
        <w:autoSpaceDE w:val="0"/>
        <w:autoSpaceDN w:val="0"/>
        <w:adjustRightInd w:val="0"/>
        <w:spacing w:before="17" w:line="400" w:lineRule="exact"/>
        <w:ind w:right="94" w:firstLine="480" w:firstLineChars="200"/>
        <w:rPr>
          <w:rFonts w:hint="eastAsia" w:ascii="宋体" w:hAnsi="宋体" w:eastAsia="宋体" w:cs="宋体"/>
          <w:color w:val="auto"/>
          <w:kern w:val="21"/>
          <w:sz w:val="24"/>
          <w:highlight w:val="none"/>
          <w:u w:val="none"/>
        </w:rPr>
      </w:pPr>
      <w:r>
        <w:rPr>
          <w:rFonts w:hint="eastAsia" w:ascii="宋体" w:hAnsi="宋体" w:eastAsia="宋体" w:cs="宋体"/>
          <w:color w:val="auto"/>
          <w:kern w:val="21"/>
          <w:sz w:val="24"/>
          <w:highlight w:val="none"/>
          <w:u w:val="none"/>
        </w:rPr>
        <w:t>（7）与本招标项目的代建人或招标代理机构同为一个法定代表人；</w:t>
      </w:r>
    </w:p>
    <w:p w14:paraId="643AF209">
      <w:pPr>
        <w:tabs>
          <w:tab w:val="left" w:pos="4005"/>
          <w:tab w:val="left" w:pos="4080"/>
          <w:tab w:val="left" w:pos="6120"/>
          <w:tab w:val="left" w:pos="7540"/>
          <w:tab w:val="left" w:pos="8320"/>
        </w:tabs>
        <w:autoSpaceDE w:val="0"/>
        <w:autoSpaceDN w:val="0"/>
        <w:adjustRightInd w:val="0"/>
        <w:spacing w:before="17" w:line="400" w:lineRule="exact"/>
        <w:ind w:right="94" w:firstLine="480" w:firstLineChars="200"/>
        <w:rPr>
          <w:rFonts w:hint="eastAsia" w:ascii="宋体" w:hAnsi="宋体" w:eastAsia="宋体" w:cs="宋体"/>
          <w:color w:val="auto"/>
          <w:kern w:val="21"/>
          <w:sz w:val="24"/>
          <w:highlight w:val="none"/>
          <w:u w:val="none"/>
        </w:rPr>
      </w:pPr>
      <w:r>
        <w:rPr>
          <w:rFonts w:hint="eastAsia" w:ascii="宋体" w:hAnsi="宋体" w:eastAsia="宋体" w:cs="宋体"/>
          <w:color w:val="auto"/>
          <w:kern w:val="21"/>
          <w:sz w:val="24"/>
          <w:highlight w:val="none"/>
          <w:u w:val="none"/>
        </w:rPr>
        <w:t>（8）与本招标项目的代建人或招标代理机构存在控股或参股关系；</w:t>
      </w:r>
    </w:p>
    <w:p w14:paraId="2078C3F0">
      <w:pPr>
        <w:tabs>
          <w:tab w:val="left" w:pos="4005"/>
          <w:tab w:val="left" w:pos="4080"/>
          <w:tab w:val="left" w:pos="6120"/>
          <w:tab w:val="left" w:pos="7540"/>
          <w:tab w:val="left" w:pos="8320"/>
        </w:tabs>
        <w:autoSpaceDE w:val="0"/>
        <w:autoSpaceDN w:val="0"/>
        <w:adjustRightInd w:val="0"/>
        <w:spacing w:before="17" w:line="400" w:lineRule="exact"/>
        <w:ind w:right="94" w:firstLine="480" w:firstLineChars="200"/>
        <w:rPr>
          <w:rFonts w:hint="eastAsia" w:ascii="宋体" w:hAnsi="宋体" w:eastAsia="宋体" w:cs="宋体"/>
          <w:color w:val="auto"/>
          <w:kern w:val="21"/>
          <w:sz w:val="24"/>
          <w:highlight w:val="none"/>
          <w:u w:val="none"/>
        </w:rPr>
      </w:pPr>
      <w:r>
        <w:rPr>
          <w:rFonts w:hint="eastAsia" w:ascii="宋体" w:hAnsi="宋体" w:eastAsia="宋体" w:cs="宋体"/>
          <w:color w:val="auto"/>
          <w:kern w:val="21"/>
          <w:sz w:val="24"/>
          <w:highlight w:val="none"/>
          <w:u w:val="none"/>
        </w:rPr>
        <w:t>（9）被依法暂停或取消投标资格的；</w:t>
      </w:r>
    </w:p>
    <w:p w14:paraId="3097BAFA">
      <w:pPr>
        <w:tabs>
          <w:tab w:val="left" w:pos="4005"/>
          <w:tab w:val="left" w:pos="4080"/>
          <w:tab w:val="left" w:pos="6120"/>
          <w:tab w:val="left" w:pos="7540"/>
          <w:tab w:val="left" w:pos="8320"/>
        </w:tabs>
        <w:autoSpaceDE w:val="0"/>
        <w:autoSpaceDN w:val="0"/>
        <w:adjustRightInd w:val="0"/>
        <w:spacing w:before="17" w:line="400" w:lineRule="exact"/>
        <w:ind w:right="94" w:firstLine="480" w:firstLineChars="200"/>
        <w:rPr>
          <w:rFonts w:hint="eastAsia" w:ascii="宋体" w:hAnsi="宋体" w:eastAsia="宋体" w:cs="宋体"/>
          <w:color w:val="auto"/>
          <w:kern w:val="21"/>
          <w:sz w:val="24"/>
          <w:highlight w:val="none"/>
          <w:u w:val="none"/>
        </w:rPr>
      </w:pPr>
      <w:r>
        <w:rPr>
          <w:rFonts w:hint="eastAsia" w:ascii="宋体" w:hAnsi="宋体" w:eastAsia="宋体" w:cs="宋体"/>
          <w:color w:val="auto"/>
          <w:kern w:val="21"/>
          <w:sz w:val="24"/>
          <w:highlight w:val="none"/>
          <w:u w:val="none"/>
        </w:rPr>
        <w:t>（10）被责令停产停业、暂扣或者吊销许可证、暂扣或者吊销执照；</w:t>
      </w:r>
    </w:p>
    <w:p w14:paraId="50BB7EE0">
      <w:pPr>
        <w:tabs>
          <w:tab w:val="left" w:pos="4005"/>
          <w:tab w:val="left" w:pos="4080"/>
          <w:tab w:val="left" w:pos="6120"/>
          <w:tab w:val="left" w:pos="7540"/>
          <w:tab w:val="left" w:pos="8320"/>
        </w:tabs>
        <w:autoSpaceDE w:val="0"/>
        <w:autoSpaceDN w:val="0"/>
        <w:adjustRightInd w:val="0"/>
        <w:spacing w:before="17" w:line="400" w:lineRule="exact"/>
        <w:ind w:right="94" w:firstLine="480" w:firstLineChars="200"/>
        <w:rPr>
          <w:rFonts w:hint="eastAsia" w:ascii="宋体" w:hAnsi="宋体" w:eastAsia="宋体" w:cs="宋体"/>
          <w:color w:val="auto"/>
          <w:kern w:val="21"/>
          <w:sz w:val="24"/>
          <w:highlight w:val="none"/>
          <w:u w:val="none"/>
        </w:rPr>
      </w:pPr>
      <w:r>
        <w:rPr>
          <w:rFonts w:hint="eastAsia" w:ascii="宋体" w:hAnsi="宋体" w:eastAsia="宋体" w:cs="宋体"/>
          <w:color w:val="auto"/>
          <w:kern w:val="21"/>
          <w:sz w:val="24"/>
          <w:highlight w:val="none"/>
          <w:u w:val="none"/>
        </w:rPr>
        <w:t>（11）进入清算程序，或被宣告破产，或其他丧失履约能力的情形；</w:t>
      </w:r>
    </w:p>
    <w:p w14:paraId="51FDACC7">
      <w:pPr>
        <w:tabs>
          <w:tab w:val="left" w:pos="4005"/>
          <w:tab w:val="left" w:pos="4080"/>
          <w:tab w:val="left" w:pos="6120"/>
          <w:tab w:val="left" w:pos="7540"/>
          <w:tab w:val="left" w:pos="8320"/>
        </w:tabs>
        <w:autoSpaceDE w:val="0"/>
        <w:autoSpaceDN w:val="0"/>
        <w:adjustRightInd w:val="0"/>
        <w:spacing w:before="17" w:line="400" w:lineRule="exact"/>
        <w:ind w:right="94" w:firstLine="480" w:firstLineChars="200"/>
        <w:rPr>
          <w:rFonts w:hint="eastAsia" w:ascii="宋体" w:hAnsi="宋体" w:eastAsia="宋体" w:cs="宋体"/>
          <w:color w:val="auto"/>
          <w:kern w:val="21"/>
          <w:sz w:val="24"/>
          <w:highlight w:val="none"/>
          <w:u w:val="none"/>
        </w:rPr>
      </w:pPr>
      <w:r>
        <w:rPr>
          <w:rFonts w:hint="eastAsia" w:ascii="宋体" w:hAnsi="宋体" w:eastAsia="宋体" w:cs="宋体"/>
          <w:color w:val="auto"/>
          <w:kern w:val="21"/>
          <w:sz w:val="24"/>
          <w:highlight w:val="none"/>
          <w:u w:val="none"/>
        </w:rPr>
        <w:t>（</w:t>
      </w:r>
      <w:r>
        <w:rPr>
          <w:rFonts w:hint="eastAsia" w:ascii="宋体" w:hAnsi="宋体" w:cs="宋体"/>
          <w:color w:val="auto"/>
          <w:kern w:val="21"/>
          <w:sz w:val="24"/>
          <w:highlight w:val="none"/>
          <w:u w:val="none"/>
          <w:lang w:val="en-US" w:eastAsia="zh-CN"/>
        </w:rPr>
        <w:t>12</w:t>
      </w:r>
      <w:r>
        <w:rPr>
          <w:rFonts w:hint="eastAsia" w:ascii="宋体" w:hAnsi="宋体" w:eastAsia="宋体" w:cs="宋体"/>
          <w:color w:val="auto"/>
          <w:kern w:val="21"/>
          <w:sz w:val="24"/>
          <w:highlight w:val="none"/>
          <w:u w:val="none"/>
        </w:rPr>
        <w:t>）与招标人存在利害关系可能影响招标公正性的法人、其他组织或者个人，不得参加投标。单位负责人为同一人或者存在控股、管理关系的不同单位，不得参加同一标段或者未划分标段的同一招标项目投标。</w:t>
      </w:r>
    </w:p>
    <w:p w14:paraId="62956271">
      <w:pPr>
        <w:tabs>
          <w:tab w:val="left" w:pos="4005"/>
          <w:tab w:val="left" w:pos="4080"/>
          <w:tab w:val="left" w:pos="6120"/>
          <w:tab w:val="left" w:pos="7540"/>
          <w:tab w:val="left" w:pos="8320"/>
        </w:tabs>
        <w:autoSpaceDE w:val="0"/>
        <w:autoSpaceDN w:val="0"/>
        <w:adjustRightInd w:val="0"/>
        <w:spacing w:before="17" w:line="400" w:lineRule="exact"/>
        <w:ind w:right="94" w:firstLine="480" w:firstLineChars="200"/>
        <w:rPr>
          <w:rFonts w:hint="eastAsia" w:ascii="宋体" w:hAnsi="宋体" w:eastAsia="宋体" w:cs="宋体"/>
          <w:color w:val="auto"/>
          <w:kern w:val="21"/>
          <w:sz w:val="24"/>
          <w:highlight w:val="none"/>
          <w:u w:val="none"/>
        </w:rPr>
      </w:pPr>
      <w:r>
        <w:rPr>
          <w:rFonts w:hint="eastAsia" w:ascii="宋体" w:hAnsi="宋体" w:eastAsia="宋体" w:cs="宋体"/>
          <w:color w:val="auto"/>
          <w:kern w:val="21"/>
          <w:sz w:val="24"/>
          <w:highlight w:val="none"/>
          <w:u w:val="none"/>
        </w:rPr>
        <w:t>（1</w:t>
      </w:r>
      <w:r>
        <w:rPr>
          <w:rFonts w:hint="eastAsia" w:ascii="宋体" w:hAnsi="宋体" w:cs="宋体"/>
          <w:color w:val="auto"/>
          <w:kern w:val="21"/>
          <w:sz w:val="24"/>
          <w:highlight w:val="none"/>
          <w:u w:val="none"/>
          <w:lang w:val="en-US" w:eastAsia="zh-CN"/>
        </w:rPr>
        <w:t>3</w:t>
      </w:r>
      <w:r>
        <w:rPr>
          <w:rFonts w:hint="eastAsia" w:ascii="宋体" w:hAnsi="宋体" w:eastAsia="宋体" w:cs="宋体"/>
          <w:color w:val="auto"/>
          <w:kern w:val="21"/>
          <w:sz w:val="24"/>
          <w:highlight w:val="none"/>
          <w:u w:val="none"/>
        </w:rPr>
        <w:t>）法律法规或投标人须知前附表规定的其他情形。</w:t>
      </w:r>
    </w:p>
    <w:p w14:paraId="2D424AD1">
      <w:pPr>
        <w:widowControl/>
        <w:spacing w:line="400" w:lineRule="exact"/>
        <w:ind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1.4.5</w:t>
      </w:r>
      <w:r>
        <w:rPr>
          <w:rFonts w:hint="eastAsia" w:ascii="宋体" w:hAnsi="宋体" w:eastAsia="宋体" w:cs="宋体"/>
          <w:color w:val="auto"/>
          <w:sz w:val="24"/>
          <w:highlight w:val="none"/>
        </w:rPr>
        <w:t>投标人提供的资格标中如有瞒报、漏报、伪造或提供虚假证明及其他弄虚作假行为的，一经查实将取消其投标资格，已取得中标资格的，将取消其中标资格，并报有关行政监督部门处理。</w:t>
      </w:r>
    </w:p>
    <w:p w14:paraId="42027357">
      <w:pPr>
        <w:tabs>
          <w:tab w:val="left" w:pos="4005"/>
          <w:tab w:val="left" w:pos="4080"/>
          <w:tab w:val="left" w:pos="6120"/>
          <w:tab w:val="left" w:pos="7540"/>
          <w:tab w:val="left" w:pos="8320"/>
        </w:tabs>
        <w:autoSpaceDE w:val="0"/>
        <w:autoSpaceDN w:val="0"/>
        <w:adjustRightInd w:val="0"/>
        <w:spacing w:before="17" w:line="400" w:lineRule="exact"/>
        <w:ind w:right="94"/>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1.5 现场踏勘及投标预备会</w:t>
      </w:r>
    </w:p>
    <w:p w14:paraId="20AF0B14">
      <w:pPr>
        <w:autoSpaceDE w:val="0"/>
        <w:autoSpaceDN w:val="0"/>
        <w:adjustRightInd w:val="0"/>
        <w:spacing w:line="400" w:lineRule="exact"/>
        <w:ind w:right="-29" w:firstLine="363" w:firstLineChars="150"/>
        <w:jc w:val="left"/>
        <w:rPr>
          <w:rFonts w:hint="eastAsia" w:ascii="宋体" w:hAnsi="宋体" w:eastAsia="宋体" w:cs="宋体"/>
          <w:color w:val="auto"/>
          <w:spacing w:val="1"/>
          <w:kern w:val="0"/>
          <w:position w:val="-2"/>
          <w:sz w:val="24"/>
          <w:highlight w:val="none"/>
        </w:rPr>
      </w:pPr>
      <w:r>
        <w:rPr>
          <w:rFonts w:hint="eastAsia" w:ascii="宋体" w:hAnsi="宋体" w:eastAsia="宋体" w:cs="宋体"/>
          <w:color w:val="auto"/>
          <w:spacing w:val="1"/>
          <w:kern w:val="0"/>
          <w:position w:val="-2"/>
          <w:sz w:val="24"/>
          <w:highlight w:val="none"/>
        </w:rPr>
        <w:t>1.5.1 投标人可自行对本工程施工现场和周围环境进行勘察，以获取编制投标文件和签署合同所需的资料。踏勘现场所发生的费用由投标人自己承担。</w:t>
      </w:r>
    </w:p>
    <w:p w14:paraId="6721D0E0">
      <w:pPr>
        <w:autoSpaceDE w:val="0"/>
        <w:autoSpaceDN w:val="0"/>
        <w:adjustRightInd w:val="0"/>
        <w:spacing w:line="400" w:lineRule="exact"/>
        <w:ind w:right="-29" w:firstLine="363" w:firstLineChars="150"/>
        <w:jc w:val="left"/>
        <w:rPr>
          <w:rFonts w:hint="eastAsia" w:ascii="宋体" w:hAnsi="宋体" w:eastAsia="宋体" w:cs="宋体"/>
          <w:color w:val="auto"/>
          <w:spacing w:val="1"/>
          <w:kern w:val="0"/>
          <w:position w:val="-2"/>
          <w:sz w:val="24"/>
          <w:highlight w:val="none"/>
        </w:rPr>
      </w:pPr>
      <w:r>
        <w:rPr>
          <w:rFonts w:hint="eastAsia" w:ascii="宋体" w:hAnsi="宋体" w:eastAsia="宋体" w:cs="宋体"/>
          <w:color w:val="auto"/>
          <w:spacing w:val="1"/>
          <w:kern w:val="0"/>
          <w:position w:val="-2"/>
          <w:sz w:val="24"/>
          <w:highlight w:val="none"/>
        </w:rPr>
        <w:t>1.5.2 招标人向投标人提供的有关施工现场的资料和数据，是招标人现有的能使投标人利用的资料。招标人对投标人由此而作出的推论、理解、结论概不负责。</w:t>
      </w:r>
    </w:p>
    <w:p w14:paraId="376F7032">
      <w:pPr>
        <w:autoSpaceDE w:val="0"/>
        <w:autoSpaceDN w:val="0"/>
        <w:adjustRightInd w:val="0"/>
        <w:spacing w:line="400" w:lineRule="exact"/>
        <w:ind w:right="-29" w:firstLine="363" w:firstLineChars="150"/>
        <w:jc w:val="left"/>
        <w:rPr>
          <w:rFonts w:hint="eastAsia" w:ascii="宋体" w:hAnsi="宋体" w:eastAsia="宋体" w:cs="宋体"/>
          <w:color w:val="auto"/>
          <w:spacing w:val="1"/>
          <w:kern w:val="0"/>
          <w:position w:val="-2"/>
          <w:sz w:val="24"/>
          <w:highlight w:val="none"/>
        </w:rPr>
      </w:pPr>
      <w:r>
        <w:rPr>
          <w:rFonts w:hint="eastAsia" w:ascii="宋体" w:hAnsi="宋体" w:eastAsia="宋体" w:cs="宋体"/>
          <w:color w:val="auto"/>
          <w:spacing w:val="1"/>
          <w:kern w:val="0"/>
          <w:position w:val="-2"/>
          <w:sz w:val="24"/>
          <w:highlight w:val="none"/>
        </w:rPr>
        <w:t>1.5.3 本工程不组织投标预备会。</w:t>
      </w:r>
    </w:p>
    <w:p w14:paraId="4DFB9EA6">
      <w:pPr>
        <w:tabs>
          <w:tab w:val="left" w:pos="4005"/>
          <w:tab w:val="left" w:pos="4080"/>
          <w:tab w:val="left" w:pos="6120"/>
          <w:tab w:val="left" w:pos="7540"/>
          <w:tab w:val="left" w:pos="8320"/>
        </w:tabs>
        <w:autoSpaceDE w:val="0"/>
        <w:autoSpaceDN w:val="0"/>
        <w:adjustRightInd w:val="0"/>
        <w:spacing w:before="17" w:line="400" w:lineRule="exact"/>
        <w:ind w:right="94"/>
        <w:rPr>
          <w:rFonts w:hint="eastAsia" w:ascii="宋体" w:hAnsi="宋体" w:eastAsia="宋体" w:cs="宋体"/>
          <w:b/>
          <w:color w:val="auto"/>
          <w:kern w:val="21"/>
          <w:sz w:val="24"/>
          <w:highlight w:val="none"/>
        </w:rPr>
      </w:pPr>
      <w:r>
        <w:rPr>
          <w:rFonts w:hint="eastAsia" w:ascii="宋体" w:hAnsi="宋体" w:eastAsia="宋体" w:cs="宋体"/>
          <w:b/>
          <w:color w:val="auto"/>
          <w:kern w:val="21"/>
          <w:sz w:val="24"/>
          <w:highlight w:val="none"/>
        </w:rPr>
        <w:t>1.6 分包</w:t>
      </w:r>
    </w:p>
    <w:p w14:paraId="2EB2DB1C">
      <w:pPr>
        <w:autoSpaceDE w:val="0"/>
        <w:autoSpaceDN w:val="0"/>
        <w:adjustRightInd w:val="0"/>
        <w:spacing w:line="400" w:lineRule="exact"/>
        <w:ind w:right="-29" w:firstLine="363" w:firstLineChars="150"/>
        <w:jc w:val="left"/>
        <w:rPr>
          <w:rFonts w:hint="eastAsia" w:ascii="宋体" w:hAnsi="宋体" w:eastAsia="宋体" w:cs="宋体"/>
          <w:color w:val="auto"/>
          <w:spacing w:val="1"/>
          <w:kern w:val="0"/>
          <w:position w:val="-2"/>
          <w:sz w:val="24"/>
          <w:highlight w:val="none"/>
        </w:rPr>
      </w:pPr>
      <w:r>
        <w:rPr>
          <w:rFonts w:hint="eastAsia" w:ascii="宋体" w:hAnsi="宋体" w:eastAsia="宋体" w:cs="宋体"/>
          <w:color w:val="auto"/>
          <w:spacing w:val="1"/>
          <w:kern w:val="0"/>
          <w:position w:val="-2"/>
          <w:sz w:val="24"/>
          <w:highlight w:val="none"/>
        </w:rPr>
        <w:t xml:space="preserve">1.6.1 </w:t>
      </w:r>
      <w:bookmarkStart w:id="49" w:name="_Hlk79500025"/>
      <w:r>
        <w:rPr>
          <w:rFonts w:hint="eastAsia" w:ascii="Times New Roman" w:hAnsi="Times New Roman" w:eastAsia="宋体" w:cs="Times New Roman"/>
          <w:color w:val="auto"/>
          <w:spacing w:val="1"/>
          <w:kern w:val="0"/>
          <w:position w:val="-2"/>
          <w:sz w:val="24"/>
          <w:highlight w:val="none"/>
          <w:u w:val="single"/>
        </w:rPr>
        <w:t>若中标人自身无能力完成本项目部分设计</w:t>
      </w:r>
      <w:r>
        <w:rPr>
          <w:rFonts w:hint="eastAsia" w:ascii="Times New Roman" w:hAnsi="Times New Roman" w:eastAsia="宋体" w:cs="Times New Roman"/>
          <w:color w:val="auto"/>
          <w:spacing w:val="1"/>
          <w:kern w:val="0"/>
          <w:position w:val="-2"/>
          <w:sz w:val="24"/>
          <w:highlight w:val="none"/>
          <w:u w:val="single"/>
          <w:lang w:eastAsia="zh-CN"/>
        </w:rPr>
        <w:t>工作的</w:t>
      </w:r>
      <w:r>
        <w:rPr>
          <w:rFonts w:hint="eastAsia" w:ascii="Times New Roman" w:hAnsi="Times New Roman" w:eastAsia="宋体" w:cs="Times New Roman"/>
          <w:color w:val="auto"/>
          <w:spacing w:val="1"/>
          <w:kern w:val="0"/>
          <w:position w:val="-2"/>
          <w:sz w:val="24"/>
          <w:highlight w:val="none"/>
          <w:u w:val="single"/>
        </w:rPr>
        <w:t>，经发包人同意后可委托有相应能力的单位完成。</w:t>
      </w:r>
      <w:bookmarkEnd w:id="49"/>
    </w:p>
    <w:p w14:paraId="798A8EC3">
      <w:pPr>
        <w:autoSpaceDE w:val="0"/>
        <w:autoSpaceDN w:val="0"/>
        <w:adjustRightInd w:val="0"/>
        <w:spacing w:line="400" w:lineRule="exact"/>
        <w:ind w:right="-29" w:firstLine="363" w:firstLineChars="150"/>
        <w:jc w:val="left"/>
        <w:rPr>
          <w:rFonts w:hint="eastAsia" w:ascii="宋体" w:hAnsi="宋体" w:eastAsia="宋体" w:cs="宋体"/>
          <w:color w:val="auto"/>
          <w:highlight w:val="none"/>
        </w:rPr>
      </w:pPr>
      <w:r>
        <w:rPr>
          <w:rFonts w:hint="eastAsia" w:ascii="宋体" w:hAnsi="宋体" w:eastAsia="宋体" w:cs="宋体"/>
          <w:color w:val="auto"/>
          <w:spacing w:val="1"/>
          <w:kern w:val="0"/>
          <w:position w:val="-2"/>
          <w:sz w:val="24"/>
          <w:highlight w:val="none"/>
        </w:rPr>
        <w:t>1.6.</w:t>
      </w:r>
      <w:r>
        <w:rPr>
          <w:rFonts w:hint="eastAsia" w:ascii="宋体" w:hAnsi="宋体" w:eastAsia="宋体" w:cs="宋体"/>
          <w:color w:val="auto"/>
          <w:spacing w:val="1"/>
          <w:kern w:val="0"/>
          <w:position w:val="-2"/>
          <w:sz w:val="24"/>
          <w:highlight w:val="none"/>
          <w:lang w:val="en-US" w:eastAsia="zh-CN"/>
        </w:rPr>
        <w:t xml:space="preserve">2 </w:t>
      </w:r>
      <w:r>
        <w:rPr>
          <w:rFonts w:hint="eastAsia" w:ascii="宋体" w:hAnsi="宋体" w:eastAsia="宋体" w:cs="宋体"/>
          <w:color w:val="auto"/>
          <w:spacing w:val="1"/>
          <w:kern w:val="0"/>
          <w:position w:val="-2"/>
          <w:sz w:val="24"/>
          <w:highlight w:val="none"/>
          <w:u w:val="single"/>
        </w:rPr>
        <w:t>中标人不得向他人转让中标项目，接受分包的人不得再次分包。中标人应当就分包项目向招标人负责，接受分包的人就分包项目承担连带责任</w:t>
      </w:r>
      <w:r>
        <w:rPr>
          <w:rFonts w:hint="eastAsia" w:ascii="宋体" w:hAnsi="宋体" w:eastAsia="宋体" w:cs="宋体"/>
          <w:color w:val="auto"/>
          <w:spacing w:val="1"/>
          <w:kern w:val="0"/>
          <w:position w:val="-2"/>
          <w:sz w:val="24"/>
          <w:highlight w:val="none"/>
        </w:rPr>
        <w:t>。</w:t>
      </w:r>
    </w:p>
    <w:p w14:paraId="2A7E37AC">
      <w:pPr>
        <w:tabs>
          <w:tab w:val="left" w:pos="4005"/>
          <w:tab w:val="left" w:pos="4080"/>
          <w:tab w:val="left" w:pos="6120"/>
          <w:tab w:val="left" w:pos="7540"/>
          <w:tab w:val="left" w:pos="8320"/>
        </w:tabs>
        <w:autoSpaceDE w:val="0"/>
        <w:autoSpaceDN w:val="0"/>
        <w:adjustRightInd w:val="0"/>
        <w:spacing w:before="17" w:line="400" w:lineRule="exact"/>
        <w:ind w:right="94"/>
        <w:rPr>
          <w:rFonts w:hint="eastAsia" w:ascii="宋体" w:hAnsi="宋体" w:eastAsia="宋体" w:cs="宋体"/>
          <w:b/>
          <w:color w:val="auto"/>
          <w:kern w:val="21"/>
          <w:sz w:val="24"/>
          <w:highlight w:val="none"/>
        </w:rPr>
      </w:pPr>
      <w:r>
        <w:rPr>
          <w:rFonts w:hint="eastAsia" w:ascii="宋体" w:hAnsi="宋体" w:eastAsia="宋体" w:cs="宋体"/>
          <w:b/>
          <w:color w:val="auto"/>
          <w:kern w:val="21"/>
          <w:sz w:val="24"/>
          <w:highlight w:val="none"/>
        </w:rPr>
        <w:t>1.7 投标费用</w:t>
      </w:r>
    </w:p>
    <w:p w14:paraId="397FADCF">
      <w:pPr>
        <w:autoSpaceDE w:val="0"/>
        <w:autoSpaceDN w:val="0"/>
        <w:adjustRightInd w:val="0"/>
        <w:spacing w:line="400" w:lineRule="exact"/>
        <w:ind w:right="-29" w:firstLine="363" w:firstLineChars="150"/>
        <w:jc w:val="left"/>
        <w:rPr>
          <w:rFonts w:hint="eastAsia" w:ascii="宋体" w:hAnsi="宋体" w:eastAsia="宋体" w:cs="宋体"/>
          <w:color w:val="auto"/>
          <w:spacing w:val="1"/>
          <w:kern w:val="0"/>
          <w:position w:val="-2"/>
          <w:sz w:val="24"/>
          <w:highlight w:val="none"/>
        </w:rPr>
      </w:pPr>
      <w:r>
        <w:rPr>
          <w:rFonts w:hint="eastAsia" w:ascii="宋体" w:hAnsi="宋体" w:eastAsia="宋体" w:cs="宋体"/>
          <w:color w:val="auto"/>
          <w:spacing w:val="1"/>
          <w:kern w:val="0"/>
          <w:position w:val="-2"/>
          <w:sz w:val="24"/>
          <w:highlight w:val="none"/>
        </w:rPr>
        <w:t>1.7.1 投标人应承担其编制投标文件与递交投标文件所涉及的一切费用。不管投标结果如何，招标人对上述费用不负任何责任。</w:t>
      </w:r>
    </w:p>
    <w:p w14:paraId="51D4336C">
      <w:pPr>
        <w:tabs>
          <w:tab w:val="left" w:pos="4005"/>
          <w:tab w:val="left" w:pos="4080"/>
          <w:tab w:val="left" w:pos="6120"/>
          <w:tab w:val="left" w:pos="7540"/>
          <w:tab w:val="left" w:pos="8320"/>
        </w:tabs>
        <w:autoSpaceDE w:val="0"/>
        <w:autoSpaceDN w:val="0"/>
        <w:adjustRightInd w:val="0"/>
        <w:spacing w:before="240" w:after="156" w:afterLines="50" w:line="400" w:lineRule="exact"/>
        <w:ind w:right="96"/>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第二节 招标文件</w:t>
      </w:r>
    </w:p>
    <w:p w14:paraId="5CDB3A8E">
      <w:pPr>
        <w:tabs>
          <w:tab w:val="left" w:pos="4005"/>
          <w:tab w:val="left" w:pos="4080"/>
          <w:tab w:val="left" w:pos="6120"/>
          <w:tab w:val="left" w:pos="7540"/>
          <w:tab w:val="left" w:pos="8320"/>
        </w:tabs>
        <w:autoSpaceDE w:val="0"/>
        <w:autoSpaceDN w:val="0"/>
        <w:adjustRightInd w:val="0"/>
        <w:spacing w:before="17" w:line="400" w:lineRule="exact"/>
        <w:ind w:right="94"/>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2.1 招标文件的组成</w:t>
      </w:r>
    </w:p>
    <w:p w14:paraId="73B19667">
      <w:pPr>
        <w:tabs>
          <w:tab w:val="left" w:pos="4005"/>
          <w:tab w:val="left" w:pos="4080"/>
          <w:tab w:val="left" w:pos="6120"/>
          <w:tab w:val="left" w:pos="7540"/>
          <w:tab w:val="left" w:pos="8320"/>
        </w:tabs>
        <w:autoSpaceDE w:val="0"/>
        <w:autoSpaceDN w:val="0"/>
        <w:adjustRightInd w:val="0"/>
        <w:spacing w:before="17" w:line="400" w:lineRule="exact"/>
        <w:ind w:left="360" w:right="94"/>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2.1.1本招标文件包括下列内容：</w:t>
      </w:r>
    </w:p>
    <w:p w14:paraId="42BD7055">
      <w:pPr>
        <w:numPr>
          <w:ilvl w:val="1"/>
          <w:numId w:val="3"/>
        </w:numPr>
        <w:tabs>
          <w:tab w:val="left" w:pos="4005"/>
          <w:tab w:val="left" w:pos="4080"/>
          <w:tab w:val="left" w:pos="6120"/>
          <w:tab w:val="left" w:pos="7540"/>
          <w:tab w:val="left" w:pos="8320"/>
        </w:tabs>
        <w:autoSpaceDE w:val="0"/>
        <w:autoSpaceDN w:val="0"/>
        <w:adjustRightInd w:val="0"/>
        <w:spacing w:before="17" w:line="350" w:lineRule="exact"/>
        <w:ind w:right="94"/>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u w:val="single"/>
        </w:rPr>
        <w:t>招标公告</w:t>
      </w:r>
    </w:p>
    <w:p w14:paraId="3966BDC2">
      <w:pPr>
        <w:numPr>
          <w:ilvl w:val="1"/>
          <w:numId w:val="3"/>
        </w:numPr>
        <w:tabs>
          <w:tab w:val="left" w:pos="4005"/>
          <w:tab w:val="left" w:pos="4080"/>
          <w:tab w:val="left" w:pos="6120"/>
          <w:tab w:val="left" w:pos="7540"/>
          <w:tab w:val="left" w:pos="8320"/>
        </w:tabs>
        <w:autoSpaceDE w:val="0"/>
        <w:autoSpaceDN w:val="0"/>
        <w:adjustRightInd w:val="0"/>
        <w:spacing w:before="17" w:line="350" w:lineRule="exact"/>
        <w:ind w:right="94"/>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u w:val="single"/>
        </w:rPr>
        <w:t>投标人须知前附表和投标人须知</w:t>
      </w:r>
    </w:p>
    <w:p w14:paraId="29CCA4B4">
      <w:pPr>
        <w:numPr>
          <w:ilvl w:val="1"/>
          <w:numId w:val="3"/>
        </w:numPr>
        <w:tabs>
          <w:tab w:val="left" w:pos="4005"/>
          <w:tab w:val="left" w:pos="4080"/>
          <w:tab w:val="left" w:pos="6120"/>
          <w:tab w:val="left" w:pos="7540"/>
          <w:tab w:val="left" w:pos="8320"/>
        </w:tabs>
        <w:autoSpaceDE w:val="0"/>
        <w:autoSpaceDN w:val="0"/>
        <w:adjustRightInd w:val="0"/>
        <w:spacing w:before="17" w:line="350" w:lineRule="exact"/>
        <w:ind w:right="94"/>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u w:val="single"/>
        </w:rPr>
        <w:t>评标办法</w:t>
      </w:r>
    </w:p>
    <w:p w14:paraId="15000614">
      <w:pPr>
        <w:numPr>
          <w:ilvl w:val="1"/>
          <w:numId w:val="3"/>
        </w:numPr>
        <w:tabs>
          <w:tab w:val="left" w:pos="4005"/>
          <w:tab w:val="left" w:pos="4080"/>
          <w:tab w:val="left" w:pos="6120"/>
          <w:tab w:val="left" w:pos="7540"/>
          <w:tab w:val="left" w:pos="8320"/>
        </w:tabs>
        <w:autoSpaceDE w:val="0"/>
        <w:autoSpaceDN w:val="0"/>
        <w:adjustRightInd w:val="0"/>
        <w:spacing w:before="17" w:line="350" w:lineRule="exact"/>
        <w:ind w:right="94"/>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u w:val="single"/>
        </w:rPr>
        <w:t>合同条款及格式</w:t>
      </w:r>
    </w:p>
    <w:p w14:paraId="549A3FB6">
      <w:pPr>
        <w:numPr>
          <w:ilvl w:val="1"/>
          <w:numId w:val="3"/>
        </w:numPr>
        <w:tabs>
          <w:tab w:val="left" w:pos="4005"/>
          <w:tab w:val="left" w:pos="4080"/>
          <w:tab w:val="left" w:pos="6120"/>
          <w:tab w:val="left" w:pos="7540"/>
          <w:tab w:val="left" w:pos="8320"/>
        </w:tabs>
        <w:autoSpaceDE w:val="0"/>
        <w:autoSpaceDN w:val="0"/>
        <w:adjustRightInd w:val="0"/>
        <w:spacing w:before="17" w:line="340" w:lineRule="exact"/>
        <w:ind w:right="94"/>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u w:val="single"/>
          <w:lang w:eastAsia="zh-CN"/>
        </w:rPr>
        <w:t>设计要求</w:t>
      </w:r>
    </w:p>
    <w:p w14:paraId="250330CE">
      <w:pPr>
        <w:numPr>
          <w:ilvl w:val="1"/>
          <w:numId w:val="3"/>
        </w:numPr>
        <w:tabs>
          <w:tab w:val="left" w:pos="4005"/>
          <w:tab w:val="left" w:pos="4080"/>
          <w:tab w:val="left" w:pos="6120"/>
          <w:tab w:val="left" w:pos="7540"/>
          <w:tab w:val="left" w:pos="8320"/>
        </w:tabs>
        <w:autoSpaceDE w:val="0"/>
        <w:autoSpaceDN w:val="0"/>
        <w:adjustRightInd w:val="0"/>
        <w:spacing w:before="17" w:line="340" w:lineRule="exact"/>
        <w:ind w:right="94"/>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u w:val="single"/>
        </w:rPr>
        <w:t>投标文件格式</w:t>
      </w:r>
    </w:p>
    <w:p w14:paraId="3F1A91CC">
      <w:pPr>
        <w:autoSpaceDE w:val="0"/>
        <w:autoSpaceDN w:val="0"/>
        <w:adjustRightInd w:val="0"/>
        <w:spacing w:line="400" w:lineRule="exact"/>
        <w:ind w:right="-29" w:firstLine="363" w:firstLineChars="150"/>
        <w:jc w:val="left"/>
        <w:rPr>
          <w:rFonts w:hint="eastAsia" w:ascii="宋体" w:hAnsi="宋体" w:eastAsia="宋体" w:cs="宋体"/>
          <w:color w:val="auto"/>
          <w:spacing w:val="1"/>
          <w:kern w:val="0"/>
          <w:position w:val="-2"/>
          <w:sz w:val="24"/>
          <w:highlight w:val="none"/>
        </w:rPr>
      </w:pPr>
      <w:r>
        <w:rPr>
          <w:rFonts w:hint="eastAsia" w:ascii="宋体" w:hAnsi="宋体" w:eastAsia="宋体" w:cs="宋体"/>
          <w:color w:val="auto"/>
          <w:spacing w:val="1"/>
          <w:kern w:val="0"/>
          <w:position w:val="-2"/>
          <w:sz w:val="24"/>
          <w:highlight w:val="none"/>
        </w:rPr>
        <w:t>2.1.2 除本须知2.1.1条内容外，按本须知第2.2、2.3、2.4条发出的对招标文件澄清或修改内容，均为本招标文件的组成部分，对招标人和投标人起约束作用。</w:t>
      </w:r>
    </w:p>
    <w:p w14:paraId="3462D5B2">
      <w:pPr>
        <w:tabs>
          <w:tab w:val="left" w:pos="4005"/>
          <w:tab w:val="left" w:pos="4080"/>
          <w:tab w:val="left" w:pos="6120"/>
          <w:tab w:val="left" w:pos="7540"/>
          <w:tab w:val="left" w:pos="8320"/>
        </w:tabs>
        <w:autoSpaceDE w:val="0"/>
        <w:autoSpaceDN w:val="0"/>
        <w:adjustRightInd w:val="0"/>
        <w:spacing w:before="17" w:line="400" w:lineRule="exact"/>
        <w:ind w:right="94"/>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2.2招标文件的澄清</w:t>
      </w:r>
    </w:p>
    <w:p w14:paraId="64316C32">
      <w:pPr>
        <w:autoSpaceDE w:val="0"/>
        <w:autoSpaceDN w:val="0"/>
        <w:adjustRightInd w:val="0"/>
        <w:spacing w:line="400" w:lineRule="exact"/>
        <w:ind w:right="-29" w:firstLine="363" w:firstLineChars="150"/>
        <w:jc w:val="left"/>
        <w:rPr>
          <w:rFonts w:hint="eastAsia" w:ascii="宋体" w:hAnsi="宋体" w:eastAsia="宋体" w:cs="宋体"/>
          <w:color w:val="auto"/>
          <w:spacing w:val="1"/>
          <w:kern w:val="0"/>
          <w:position w:val="-2"/>
          <w:sz w:val="24"/>
          <w:highlight w:val="none"/>
        </w:rPr>
      </w:pPr>
      <w:r>
        <w:rPr>
          <w:rFonts w:hint="eastAsia" w:ascii="宋体" w:hAnsi="宋体" w:eastAsia="宋体" w:cs="宋体"/>
          <w:color w:val="auto"/>
          <w:spacing w:val="1"/>
          <w:kern w:val="0"/>
          <w:position w:val="-2"/>
          <w:sz w:val="24"/>
          <w:highlight w:val="none"/>
        </w:rPr>
        <w:t>2.2.1 投标人应仔细阅读和检查招标文件的全部内容。如发现缺页或附件不全、招标文件中存在含糊不清、自相矛盾、多种含义等问题的，应及时向招标人提出，以便补正。如有疑问，应在投标人须知前附表第10项规定的时间前以书面形式〔包括传真（号码：</w:t>
      </w:r>
      <w:r>
        <w:rPr>
          <w:rFonts w:hint="eastAsia" w:ascii="宋体" w:hAnsi="宋体" w:cs="宋体"/>
          <w:color w:val="auto"/>
          <w:spacing w:val="1"/>
          <w:kern w:val="0"/>
          <w:position w:val="-2"/>
          <w:sz w:val="24"/>
          <w:highlight w:val="none"/>
          <w:u w:val="single"/>
          <w:lang w:val="en-US" w:eastAsia="zh-CN"/>
        </w:rPr>
        <w:t>0576-81766861</w:t>
      </w:r>
      <w:r>
        <w:rPr>
          <w:rFonts w:hint="eastAsia" w:ascii="宋体" w:hAnsi="宋体" w:eastAsia="宋体" w:cs="宋体"/>
          <w:color w:val="auto"/>
          <w:spacing w:val="1"/>
          <w:kern w:val="0"/>
          <w:position w:val="-2"/>
          <w:sz w:val="24"/>
          <w:highlight w:val="none"/>
        </w:rPr>
        <w:t>）等可以有形地表现所载内容的形式，下同〕要求招标人对招标文件予以澄清。</w:t>
      </w:r>
    </w:p>
    <w:p w14:paraId="79E2CE2C">
      <w:pPr>
        <w:autoSpaceDE w:val="0"/>
        <w:autoSpaceDN w:val="0"/>
        <w:adjustRightInd w:val="0"/>
        <w:spacing w:line="400" w:lineRule="exact"/>
        <w:ind w:right="-29" w:firstLine="363" w:firstLineChars="150"/>
        <w:jc w:val="left"/>
        <w:rPr>
          <w:rFonts w:hint="eastAsia" w:ascii="宋体" w:hAnsi="宋体" w:eastAsia="宋体" w:cs="宋体"/>
          <w:color w:val="auto"/>
          <w:spacing w:val="1"/>
          <w:kern w:val="0"/>
          <w:position w:val="-2"/>
          <w:sz w:val="24"/>
          <w:highlight w:val="none"/>
        </w:rPr>
      </w:pPr>
      <w:r>
        <w:rPr>
          <w:rFonts w:hint="eastAsia" w:ascii="宋体" w:hAnsi="宋体" w:eastAsia="宋体" w:cs="宋体"/>
          <w:color w:val="auto"/>
          <w:spacing w:val="1"/>
          <w:kern w:val="0"/>
          <w:position w:val="-2"/>
          <w:sz w:val="24"/>
          <w:highlight w:val="none"/>
        </w:rPr>
        <w:t>2.2.2 澄清的内容可能影响投标文件编制的，招标人对投标人疑问作出统一的解答，并以招标补充文件的形式发出。</w:t>
      </w:r>
    </w:p>
    <w:p w14:paraId="0E5AE013">
      <w:pPr>
        <w:autoSpaceDE w:val="0"/>
        <w:autoSpaceDN w:val="0"/>
        <w:adjustRightInd w:val="0"/>
        <w:spacing w:line="400" w:lineRule="exact"/>
        <w:ind w:right="-29" w:firstLine="363" w:firstLineChars="150"/>
        <w:jc w:val="left"/>
        <w:rPr>
          <w:rFonts w:hint="eastAsia" w:ascii="宋体" w:hAnsi="宋体" w:eastAsia="宋体" w:cs="宋体"/>
          <w:color w:val="auto"/>
          <w:spacing w:val="1"/>
          <w:kern w:val="0"/>
          <w:position w:val="-2"/>
          <w:sz w:val="24"/>
          <w:highlight w:val="none"/>
        </w:rPr>
      </w:pPr>
      <w:r>
        <w:rPr>
          <w:rFonts w:hint="eastAsia" w:ascii="宋体" w:hAnsi="宋体" w:eastAsia="宋体" w:cs="宋体"/>
          <w:iCs/>
          <w:color w:val="auto"/>
          <w:spacing w:val="1"/>
          <w:kern w:val="0"/>
          <w:position w:val="-2"/>
          <w:sz w:val="24"/>
          <w:highlight w:val="none"/>
          <w:u w:val="single"/>
        </w:rPr>
        <w:t>在</w:t>
      </w:r>
      <w:r>
        <w:rPr>
          <w:rFonts w:hint="eastAsia" w:ascii="宋体" w:hAnsi="宋体" w:cs="宋体"/>
          <w:iCs/>
          <w:color w:val="auto"/>
          <w:spacing w:val="1"/>
          <w:kern w:val="0"/>
          <w:position w:val="-2"/>
          <w:sz w:val="24"/>
          <w:highlight w:val="none"/>
          <w:u w:val="single"/>
          <w:lang w:eastAsia="zh-CN"/>
        </w:rPr>
        <w:t>建经公司</w:t>
      </w:r>
      <w:r>
        <w:rPr>
          <w:rFonts w:hint="eastAsia" w:ascii="宋体" w:hAnsi="宋体" w:eastAsia="宋体" w:cs="宋体"/>
          <w:iCs/>
          <w:color w:val="auto"/>
          <w:spacing w:val="1"/>
          <w:kern w:val="0"/>
          <w:position w:val="-2"/>
          <w:sz w:val="24"/>
          <w:highlight w:val="none"/>
          <w:u w:val="single"/>
        </w:rPr>
        <w:t>网站中公开发布。在开标前，投标人须随时关注网站的最新答疑信息，自行下载。</w:t>
      </w:r>
    </w:p>
    <w:p w14:paraId="1B8EEDB5">
      <w:pPr>
        <w:autoSpaceDE w:val="0"/>
        <w:autoSpaceDN w:val="0"/>
        <w:adjustRightInd w:val="0"/>
        <w:spacing w:line="400" w:lineRule="exact"/>
        <w:ind w:right="-29" w:firstLine="363" w:firstLineChars="150"/>
        <w:jc w:val="left"/>
        <w:rPr>
          <w:rFonts w:hint="eastAsia" w:ascii="宋体" w:hAnsi="宋体" w:eastAsia="宋体" w:cs="宋体"/>
          <w:color w:val="auto"/>
          <w:spacing w:val="1"/>
          <w:kern w:val="0"/>
          <w:position w:val="-2"/>
          <w:sz w:val="24"/>
          <w:highlight w:val="none"/>
        </w:rPr>
      </w:pPr>
      <w:r>
        <w:rPr>
          <w:rFonts w:hint="eastAsia" w:ascii="宋体" w:hAnsi="宋体" w:eastAsia="宋体" w:cs="宋体"/>
          <w:color w:val="auto"/>
          <w:spacing w:val="1"/>
          <w:kern w:val="0"/>
          <w:position w:val="-2"/>
          <w:sz w:val="24"/>
          <w:highlight w:val="none"/>
        </w:rPr>
        <w:t>2.2.3</w:t>
      </w:r>
      <w:r>
        <w:rPr>
          <w:rFonts w:hint="eastAsia" w:ascii="宋体" w:hAnsi="宋体" w:eastAsia="宋体" w:cs="宋体"/>
          <w:color w:val="auto"/>
          <w:spacing w:val="1"/>
          <w:kern w:val="0"/>
          <w:position w:val="-2"/>
          <w:sz w:val="24"/>
          <w:highlight w:val="none"/>
          <w:u w:val="single"/>
        </w:rPr>
        <w:t>潜在</w:t>
      </w:r>
      <w:r>
        <w:rPr>
          <w:rFonts w:hint="eastAsia" w:ascii="宋体" w:hAnsi="宋体" w:eastAsia="宋体" w:cs="宋体"/>
          <w:iCs/>
          <w:color w:val="auto"/>
          <w:spacing w:val="1"/>
          <w:kern w:val="0"/>
          <w:position w:val="-2"/>
          <w:sz w:val="24"/>
          <w:highlight w:val="none"/>
          <w:u w:val="single"/>
        </w:rPr>
        <w:t>投标人应自行关注</w:t>
      </w:r>
      <w:r>
        <w:rPr>
          <w:rFonts w:hint="eastAsia" w:ascii="宋体" w:hAnsi="宋体" w:cs="宋体"/>
          <w:iCs/>
          <w:color w:val="auto"/>
          <w:spacing w:val="1"/>
          <w:kern w:val="0"/>
          <w:position w:val="-2"/>
          <w:sz w:val="24"/>
          <w:highlight w:val="none"/>
          <w:u w:val="single"/>
          <w:lang w:eastAsia="zh-CN"/>
        </w:rPr>
        <w:t>建经公司</w:t>
      </w:r>
      <w:r>
        <w:rPr>
          <w:rFonts w:hint="eastAsia" w:ascii="宋体" w:hAnsi="宋体" w:eastAsia="宋体" w:cs="宋体"/>
          <w:iCs/>
          <w:color w:val="auto"/>
          <w:spacing w:val="1"/>
          <w:kern w:val="0"/>
          <w:position w:val="-2"/>
          <w:sz w:val="24"/>
          <w:highlight w:val="none"/>
          <w:u w:val="single"/>
        </w:rPr>
        <w:t>网站发布的补充文件信息，招标人不再逐一通知。投标人因自身贻误行为导致投标失败的，责任自负。</w:t>
      </w:r>
    </w:p>
    <w:p w14:paraId="19A71C11">
      <w:pPr>
        <w:tabs>
          <w:tab w:val="left" w:pos="4005"/>
          <w:tab w:val="left" w:pos="4080"/>
          <w:tab w:val="left" w:pos="6120"/>
          <w:tab w:val="left" w:pos="7540"/>
          <w:tab w:val="left" w:pos="8320"/>
        </w:tabs>
        <w:autoSpaceDE w:val="0"/>
        <w:autoSpaceDN w:val="0"/>
        <w:adjustRightInd w:val="0"/>
        <w:spacing w:before="17" w:line="400" w:lineRule="exact"/>
        <w:ind w:right="94"/>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2.3 招标文件的修改</w:t>
      </w:r>
    </w:p>
    <w:p w14:paraId="4E042279">
      <w:pPr>
        <w:autoSpaceDE w:val="0"/>
        <w:autoSpaceDN w:val="0"/>
        <w:adjustRightInd w:val="0"/>
        <w:spacing w:line="360" w:lineRule="exact"/>
        <w:ind w:firstLine="484" w:firstLineChars="200"/>
        <w:jc w:val="left"/>
        <w:rPr>
          <w:rFonts w:hint="eastAsia" w:ascii="宋体" w:hAnsi="宋体" w:eastAsia="宋体" w:cs="宋体"/>
          <w:color w:val="auto"/>
          <w:spacing w:val="1"/>
          <w:kern w:val="0"/>
          <w:position w:val="-2"/>
          <w:sz w:val="24"/>
          <w:highlight w:val="none"/>
        </w:rPr>
      </w:pPr>
      <w:r>
        <w:rPr>
          <w:rFonts w:hint="eastAsia" w:ascii="宋体" w:hAnsi="宋体" w:eastAsia="宋体" w:cs="宋体"/>
          <w:color w:val="auto"/>
          <w:spacing w:val="1"/>
          <w:kern w:val="0"/>
          <w:position w:val="-2"/>
          <w:sz w:val="24"/>
          <w:highlight w:val="none"/>
        </w:rPr>
        <w:t>2.3.1 在招标文件发出后，招标人可以书面形式修改招标文件，修改的内容可能影响投标文件编制的，招标人应当在投标人须知前附表第12项规定的截止时间前</w:t>
      </w:r>
      <w:r>
        <w:rPr>
          <w:rFonts w:hint="eastAsia" w:ascii="宋体" w:hAnsi="宋体" w:eastAsia="宋体" w:cs="宋体"/>
          <w:iCs/>
          <w:color w:val="auto"/>
          <w:spacing w:val="1"/>
          <w:kern w:val="0"/>
          <w:position w:val="-2"/>
          <w:sz w:val="24"/>
          <w:highlight w:val="none"/>
          <w:u w:val="single"/>
        </w:rPr>
        <w:t>在</w:t>
      </w:r>
      <w:r>
        <w:rPr>
          <w:rFonts w:hint="eastAsia" w:ascii="宋体" w:hAnsi="宋体" w:cs="宋体"/>
          <w:iCs/>
          <w:color w:val="auto"/>
          <w:spacing w:val="1"/>
          <w:kern w:val="0"/>
          <w:position w:val="-2"/>
          <w:sz w:val="24"/>
          <w:highlight w:val="none"/>
          <w:u w:val="single"/>
          <w:lang w:eastAsia="zh-CN"/>
        </w:rPr>
        <w:t>建经公司</w:t>
      </w:r>
      <w:r>
        <w:rPr>
          <w:rFonts w:hint="eastAsia" w:ascii="宋体" w:hAnsi="宋体" w:eastAsia="宋体" w:cs="宋体"/>
          <w:iCs/>
          <w:color w:val="auto"/>
          <w:spacing w:val="1"/>
          <w:kern w:val="0"/>
          <w:position w:val="-2"/>
          <w:sz w:val="24"/>
          <w:highlight w:val="none"/>
          <w:u w:val="single"/>
        </w:rPr>
        <w:t>网站中发布补充文件信息，由投标人自行查阅</w:t>
      </w:r>
      <w:r>
        <w:rPr>
          <w:rFonts w:hint="eastAsia" w:ascii="宋体" w:hAnsi="宋体" w:eastAsia="宋体" w:cs="宋体"/>
          <w:iCs/>
          <w:color w:val="auto"/>
          <w:spacing w:val="1"/>
          <w:kern w:val="0"/>
          <w:position w:val="-2"/>
          <w:sz w:val="24"/>
          <w:highlight w:val="none"/>
        </w:rPr>
        <w:t>。</w:t>
      </w:r>
      <w:r>
        <w:rPr>
          <w:rFonts w:hint="eastAsia" w:ascii="宋体" w:hAnsi="宋体" w:eastAsia="宋体" w:cs="宋体"/>
          <w:color w:val="auto"/>
          <w:spacing w:val="1"/>
          <w:kern w:val="0"/>
          <w:position w:val="-2"/>
          <w:sz w:val="24"/>
          <w:highlight w:val="none"/>
        </w:rPr>
        <w:t>如果修改招标文件的时间距投标截止时间不足</w:t>
      </w:r>
      <w:r>
        <w:rPr>
          <w:rFonts w:hint="eastAsia" w:ascii="宋体" w:hAnsi="宋体" w:eastAsia="宋体" w:cs="宋体"/>
          <w:color w:val="auto"/>
          <w:spacing w:val="1"/>
          <w:kern w:val="0"/>
          <w:position w:val="-2"/>
          <w:sz w:val="24"/>
          <w:highlight w:val="none"/>
          <w:u w:val="single"/>
        </w:rPr>
        <w:t xml:space="preserve"> </w:t>
      </w:r>
      <w:r>
        <w:rPr>
          <w:rFonts w:hint="eastAsia" w:ascii="宋体" w:hAnsi="宋体" w:eastAsia="宋体" w:cs="宋体"/>
          <w:color w:val="auto"/>
          <w:spacing w:val="1"/>
          <w:kern w:val="0"/>
          <w:position w:val="-2"/>
          <w:sz w:val="24"/>
          <w:highlight w:val="none"/>
          <w:u w:val="single"/>
          <w:lang w:val="en-US" w:eastAsia="zh-CN"/>
        </w:rPr>
        <w:t>1</w:t>
      </w:r>
      <w:r>
        <w:rPr>
          <w:rFonts w:hint="eastAsia" w:ascii="宋体" w:hAnsi="宋体" w:eastAsia="宋体" w:cs="宋体"/>
          <w:color w:val="auto"/>
          <w:spacing w:val="1"/>
          <w:kern w:val="0"/>
          <w:position w:val="-2"/>
          <w:sz w:val="24"/>
          <w:highlight w:val="none"/>
          <w:u w:val="single"/>
        </w:rPr>
        <w:t xml:space="preserve"> </w:t>
      </w:r>
      <w:r>
        <w:rPr>
          <w:rFonts w:hint="eastAsia" w:ascii="宋体" w:hAnsi="宋体" w:eastAsia="宋体" w:cs="宋体"/>
          <w:color w:val="auto"/>
          <w:spacing w:val="1"/>
          <w:kern w:val="0"/>
          <w:position w:val="-2"/>
          <w:sz w:val="24"/>
          <w:highlight w:val="none"/>
        </w:rPr>
        <w:t>天，相应延长投标截止时间。</w:t>
      </w:r>
    </w:p>
    <w:p w14:paraId="06E69C2A">
      <w:pPr>
        <w:autoSpaceDE w:val="0"/>
        <w:autoSpaceDN w:val="0"/>
        <w:adjustRightInd w:val="0"/>
        <w:spacing w:line="400" w:lineRule="exact"/>
        <w:ind w:right="-29" w:firstLine="363" w:firstLineChars="150"/>
        <w:jc w:val="left"/>
        <w:rPr>
          <w:rFonts w:hint="eastAsia" w:ascii="宋体" w:hAnsi="宋体" w:eastAsia="宋体" w:cs="宋体"/>
          <w:color w:val="auto"/>
          <w:spacing w:val="1"/>
          <w:kern w:val="0"/>
          <w:position w:val="-2"/>
          <w:sz w:val="24"/>
          <w:highlight w:val="none"/>
        </w:rPr>
      </w:pPr>
      <w:r>
        <w:rPr>
          <w:rFonts w:hint="eastAsia" w:ascii="宋体" w:hAnsi="宋体" w:eastAsia="宋体" w:cs="宋体"/>
          <w:color w:val="auto"/>
          <w:spacing w:val="1"/>
          <w:kern w:val="0"/>
          <w:position w:val="-2"/>
          <w:sz w:val="24"/>
          <w:highlight w:val="none"/>
        </w:rPr>
        <w:t>2.3.2</w:t>
      </w:r>
      <w:r>
        <w:rPr>
          <w:rFonts w:hint="eastAsia" w:ascii="宋体" w:hAnsi="宋体" w:eastAsia="宋体" w:cs="宋体"/>
          <w:color w:val="auto"/>
          <w:spacing w:val="1"/>
          <w:kern w:val="0"/>
          <w:position w:val="-2"/>
          <w:sz w:val="24"/>
          <w:highlight w:val="none"/>
          <w:u w:val="single"/>
        </w:rPr>
        <w:t>潜在</w:t>
      </w:r>
      <w:r>
        <w:rPr>
          <w:rFonts w:hint="eastAsia" w:ascii="宋体" w:hAnsi="宋体" w:eastAsia="宋体" w:cs="宋体"/>
          <w:iCs/>
          <w:color w:val="auto"/>
          <w:spacing w:val="1"/>
          <w:kern w:val="0"/>
          <w:position w:val="-2"/>
          <w:sz w:val="24"/>
          <w:highlight w:val="none"/>
          <w:u w:val="single"/>
        </w:rPr>
        <w:t>投标人应自行关注</w:t>
      </w:r>
      <w:r>
        <w:rPr>
          <w:rFonts w:hint="eastAsia" w:ascii="宋体" w:hAnsi="宋体" w:cs="宋体"/>
          <w:iCs/>
          <w:color w:val="auto"/>
          <w:spacing w:val="1"/>
          <w:kern w:val="0"/>
          <w:position w:val="-2"/>
          <w:sz w:val="24"/>
          <w:highlight w:val="none"/>
          <w:u w:val="single"/>
          <w:lang w:eastAsia="zh-CN"/>
        </w:rPr>
        <w:t>建经公司</w:t>
      </w:r>
      <w:r>
        <w:rPr>
          <w:rFonts w:hint="eastAsia" w:ascii="宋体" w:hAnsi="宋体" w:eastAsia="宋体" w:cs="宋体"/>
          <w:iCs/>
          <w:color w:val="auto"/>
          <w:spacing w:val="1"/>
          <w:kern w:val="0"/>
          <w:position w:val="-2"/>
          <w:sz w:val="24"/>
          <w:highlight w:val="none"/>
          <w:u w:val="single"/>
        </w:rPr>
        <w:t>网站发布的补充文件信息，招标人不再逐一通知。投标人因自身贻误行为导致投标失败的，责任自负。</w:t>
      </w:r>
    </w:p>
    <w:p w14:paraId="0E381F5B">
      <w:pPr>
        <w:tabs>
          <w:tab w:val="left" w:pos="4005"/>
          <w:tab w:val="left" w:pos="4080"/>
          <w:tab w:val="left" w:pos="6120"/>
          <w:tab w:val="left" w:pos="7540"/>
          <w:tab w:val="left" w:pos="8320"/>
        </w:tabs>
        <w:autoSpaceDE w:val="0"/>
        <w:autoSpaceDN w:val="0"/>
        <w:adjustRightInd w:val="0"/>
        <w:spacing w:before="17" w:line="400" w:lineRule="exact"/>
        <w:ind w:right="94"/>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2.4 招标文件的异议</w:t>
      </w:r>
    </w:p>
    <w:p w14:paraId="6C4A12E7">
      <w:pPr>
        <w:autoSpaceDE w:val="0"/>
        <w:autoSpaceDN w:val="0"/>
        <w:adjustRightInd w:val="0"/>
        <w:spacing w:line="400" w:lineRule="exact"/>
        <w:ind w:right="-29" w:firstLine="418" w:firstLineChars="173"/>
        <w:jc w:val="left"/>
        <w:rPr>
          <w:rFonts w:hint="eastAsia" w:ascii="宋体" w:hAnsi="宋体" w:eastAsia="宋体" w:cs="宋体"/>
          <w:color w:val="auto"/>
          <w:spacing w:val="1"/>
          <w:kern w:val="0"/>
          <w:position w:val="-2"/>
          <w:sz w:val="24"/>
          <w:highlight w:val="none"/>
        </w:rPr>
      </w:pPr>
      <w:r>
        <w:rPr>
          <w:rFonts w:hint="eastAsia" w:ascii="宋体" w:hAnsi="宋体" w:eastAsia="宋体" w:cs="宋体"/>
          <w:color w:val="auto"/>
          <w:spacing w:val="1"/>
          <w:kern w:val="0"/>
          <w:position w:val="-2"/>
          <w:sz w:val="24"/>
          <w:highlight w:val="none"/>
        </w:rPr>
        <w:t>2.4.1 潜在投标人或者其他利害关系人对招标文件有异议的，应当在投标截止时间</w:t>
      </w:r>
      <w:r>
        <w:rPr>
          <w:rFonts w:hint="eastAsia" w:ascii="宋体" w:hAnsi="宋体" w:eastAsia="宋体" w:cs="宋体"/>
          <w:color w:val="auto"/>
          <w:spacing w:val="1"/>
          <w:kern w:val="0"/>
          <w:position w:val="-2"/>
          <w:sz w:val="24"/>
          <w:highlight w:val="none"/>
          <w:u w:val="single"/>
          <w:lang w:val="en-US" w:eastAsia="zh-CN"/>
        </w:rPr>
        <w:t xml:space="preserve"> 3 </w:t>
      </w:r>
      <w:r>
        <w:rPr>
          <w:rFonts w:hint="eastAsia" w:ascii="宋体" w:hAnsi="宋体" w:eastAsia="宋体" w:cs="宋体"/>
          <w:color w:val="auto"/>
          <w:spacing w:val="1"/>
          <w:kern w:val="0"/>
          <w:position w:val="-2"/>
          <w:sz w:val="24"/>
          <w:highlight w:val="none"/>
        </w:rPr>
        <w:t>日前以书面形式提出异议。招标人应当自收到异议之日起</w:t>
      </w:r>
      <w:r>
        <w:rPr>
          <w:rFonts w:hint="eastAsia" w:ascii="宋体" w:hAnsi="宋体" w:eastAsia="宋体" w:cs="宋体"/>
          <w:color w:val="auto"/>
          <w:spacing w:val="1"/>
          <w:kern w:val="0"/>
          <w:position w:val="-2"/>
          <w:sz w:val="24"/>
          <w:highlight w:val="none"/>
          <w:u w:val="single"/>
        </w:rPr>
        <w:t xml:space="preserve"> </w:t>
      </w:r>
      <w:r>
        <w:rPr>
          <w:rFonts w:hint="eastAsia" w:ascii="宋体" w:hAnsi="宋体" w:eastAsia="宋体" w:cs="宋体"/>
          <w:color w:val="auto"/>
          <w:spacing w:val="1"/>
          <w:kern w:val="0"/>
          <w:position w:val="-2"/>
          <w:sz w:val="24"/>
          <w:highlight w:val="none"/>
          <w:u w:val="single"/>
          <w:lang w:val="en-US" w:eastAsia="zh-CN"/>
        </w:rPr>
        <w:t>3</w:t>
      </w:r>
      <w:r>
        <w:rPr>
          <w:rFonts w:hint="eastAsia" w:ascii="宋体" w:hAnsi="宋体" w:eastAsia="宋体" w:cs="宋体"/>
          <w:color w:val="auto"/>
          <w:spacing w:val="1"/>
          <w:kern w:val="0"/>
          <w:position w:val="-2"/>
          <w:sz w:val="24"/>
          <w:highlight w:val="none"/>
          <w:u w:val="single"/>
        </w:rPr>
        <w:t xml:space="preserve"> </w:t>
      </w:r>
      <w:r>
        <w:rPr>
          <w:rFonts w:hint="eastAsia" w:ascii="宋体" w:hAnsi="宋体" w:eastAsia="宋体" w:cs="宋体"/>
          <w:color w:val="auto"/>
          <w:spacing w:val="1"/>
          <w:kern w:val="0"/>
          <w:position w:val="-2"/>
          <w:sz w:val="24"/>
          <w:highlight w:val="none"/>
        </w:rPr>
        <w:t>日内作出答复。</w:t>
      </w:r>
    </w:p>
    <w:p w14:paraId="6B4E065C">
      <w:pPr>
        <w:tabs>
          <w:tab w:val="left" w:pos="4005"/>
          <w:tab w:val="left" w:pos="4080"/>
          <w:tab w:val="left" w:pos="6120"/>
          <w:tab w:val="left" w:pos="7540"/>
          <w:tab w:val="left" w:pos="8320"/>
        </w:tabs>
        <w:autoSpaceDE w:val="0"/>
        <w:autoSpaceDN w:val="0"/>
        <w:adjustRightInd w:val="0"/>
        <w:spacing w:before="240" w:after="156" w:afterLines="50" w:line="400" w:lineRule="exact"/>
        <w:ind w:right="96"/>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第三节  投标文件的编制</w:t>
      </w:r>
    </w:p>
    <w:p w14:paraId="39EECAB1">
      <w:pPr>
        <w:tabs>
          <w:tab w:val="left" w:pos="4005"/>
          <w:tab w:val="left" w:pos="4080"/>
          <w:tab w:val="left" w:pos="6120"/>
          <w:tab w:val="left" w:pos="7540"/>
          <w:tab w:val="left" w:pos="8320"/>
        </w:tabs>
        <w:autoSpaceDE w:val="0"/>
        <w:autoSpaceDN w:val="0"/>
        <w:adjustRightInd w:val="0"/>
        <w:spacing w:before="17" w:line="400" w:lineRule="exact"/>
        <w:ind w:right="94"/>
        <w:rPr>
          <w:rFonts w:hint="eastAsia" w:ascii="宋体" w:hAnsi="宋体" w:eastAsia="宋体" w:cs="宋体"/>
          <w:b/>
          <w:color w:val="auto"/>
          <w:sz w:val="24"/>
          <w:highlight w:val="none"/>
        </w:rPr>
      </w:pPr>
      <w:r>
        <w:rPr>
          <w:rFonts w:hint="eastAsia" w:ascii="宋体" w:hAnsi="宋体" w:eastAsia="宋体" w:cs="宋体"/>
          <w:b/>
          <w:color w:val="auto"/>
          <w:sz w:val="24"/>
          <w:highlight w:val="none"/>
        </w:rPr>
        <w:t>3.1 投标文件的语言及度量衡单位</w:t>
      </w:r>
    </w:p>
    <w:p w14:paraId="35EEFF5A">
      <w:pPr>
        <w:spacing w:line="400" w:lineRule="exact"/>
        <w:ind w:firstLine="363" w:firstLineChars="150"/>
        <w:rPr>
          <w:rFonts w:hint="eastAsia" w:ascii="宋体" w:hAnsi="宋体" w:eastAsia="宋体" w:cs="宋体"/>
          <w:color w:val="auto"/>
          <w:kern w:val="21"/>
          <w:sz w:val="24"/>
          <w:highlight w:val="none"/>
        </w:rPr>
      </w:pPr>
      <w:r>
        <w:rPr>
          <w:rFonts w:hint="eastAsia" w:ascii="宋体" w:hAnsi="宋体" w:eastAsia="宋体" w:cs="宋体"/>
          <w:color w:val="auto"/>
          <w:spacing w:val="1"/>
          <w:kern w:val="0"/>
          <w:position w:val="-2"/>
          <w:sz w:val="24"/>
          <w:highlight w:val="none"/>
        </w:rPr>
        <w:t>3.1.1</w:t>
      </w:r>
      <w:r>
        <w:rPr>
          <w:rFonts w:hint="eastAsia" w:ascii="宋体" w:hAnsi="宋体" w:eastAsia="宋体" w:cs="宋体"/>
          <w:color w:val="auto"/>
          <w:kern w:val="21"/>
          <w:sz w:val="24"/>
          <w:highlight w:val="none"/>
        </w:rPr>
        <w:t>投标人与招标人之间对招投标有关的所有往来通知、函件和投标文件均使用中文。投标人随投标文件提供的证明文件和资料可以为其它语言，但必须附中文译文，解释这些文件，应以中文为准。</w:t>
      </w:r>
    </w:p>
    <w:p w14:paraId="6F2E2AA2">
      <w:pPr>
        <w:tabs>
          <w:tab w:val="left" w:pos="4005"/>
          <w:tab w:val="left" w:pos="4080"/>
          <w:tab w:val="left" w:pos="6120"/>
          <w:tab w:val="left" w:pos="7540"/>
          <w:tab w:val="left" w:pos="8320"/>
        </w:tabs>
        <w:autoSpaceDE w:val="0"/>
        <w:autoSpaceDN w:val="0"/>
        <w:adjustRightInd w:val="0"/>
        <w:spacing w:before="17" w:line="400" w:lineRule="exact"/>
        <w:ind w:right="94" w:firstLine="363" w:firstLineChars="150"/>
        <w:rPr>
          <w:rFonts w:hint="eastAsia" w:ascii="宋体" w:hAnsi="宋体" w:eastAsia="宋体" w:cs="宋体"/>
          <w:color w:val="auto"/>
          <w:kern w:val="21"/>
          <w:sz w:val="24"/>
          <w:highlight w:val="none"/>
        </w:rPr>
      </w:pPr>
      <w:r>
        <w:rPr>
          <w:rFonts w:hint="eastAsia" w:ascii="宋体" w:hAnsi="宋体" w:eastAsia="宋体" w:cs="宋体"/>
          <w:color w:val="auto"/>
          <w:spacing w:val="1"/>
          <w:kern w:val="0"/>
          <w:position w:val="-2"/>
          <w:sz w:val="24"/>
          <w:highlight w:val="none"/>
        </w:rPr>
        <w:t>3.1.2</w:t>
      </w:r>
      <w:r>
        <w:rPr>
          <w:rFonts w:hint="eastAsia" w:ascii="宋体" w:hAnsi="宋体" w:eastAsia="宋体" w:cs="宋体"/>
          <w:color w:val="auto"/>
          <w:kern w:val="21"/>
          <w:sz w:val="24"/>
          <w:highlight w:val="none"/>
        </w:rPr>
        <w:t xml:space="preserve"> 除工程规范另有规定外,投标文件使用的度量衡单位,均采用中华人民共和国法定计量单位。</w:t>
      </w:r>
    </w:p>
    <w:p w14:paraId="132B496D">
      <w:pPr>
        <w:tabs>
          <w:tab w:val="left" w:pos="4005"/>
          <w:tab w:val="left" w:pos="4080"/>
          <w:tab w:val="left" w:pos="6120"/>
          <w:tab w:val="left" w:pos="7540"/>
          <w:tab w:val="left" w:pos="8320"/>
        </w:tabs>
        <w:autoSpaceDE w:val="0"/>
        <w:autoSpaceDN w:val="0"/>
        <w:adjustRightInd w:val="0"/>
        <w:spacing w:before="17" w:line="400" w:lineRule="exact"/>
        <w:ind w:right="94"/>
        <w:rPr>
          <w:rFonts w:hint="eastAsia" w:ascii="宋体" w:hAnsi="宋体" w:eastAsia="宋体" w:cs="宋体"/>
          <w:b/>
          <w:color w:val="auto"/>
          <w:sz w:val="24"/>
          <w:highlight w:val="none"/>
        </w:rPr>
      </w:pPr>
      <w:r>
        <w:rPr>
          <w:rFonts w:hint="eastAsia" w:ascii="宋体" w:hAnsi="宋体" w:eastAsia="宋体" w:cs="宋体"/>
          <w:b/>
          <w:color w:val="auto"/>
          <w:sz w:val="24"/>
          <w:highlight w:val="none"/>
        </w:rPr>
        <w:t>3.2 投标文件的组成</w:t>
      </w:r>
    </w:p>
    <w:p w14:paraId="433BDDF4">
      <w:pPr>
        <w:pStyle w:val="30"/>
        <w:keepNext w:val="0"/>
        <w:keepLines w:val="0"/>
        <w:pageBreakBefore w:val="0"/>
        <w:widowControl w:val="0"/>
        <w:kinsoku/>
        <w:wordWrap/>
        <w:overflowPunct/>
        <w:topLinePunct/>
        <w:autoSpaceDE/>
        <w:autoSpaceDN/>
        <w:bidi w:val="0"/>
        <w:adjustRightInd/>
        <w:snapToGrid w:val="0"/>
        <w:spacing w:line="400" w:lineRule="exact"/>
        <w:ind w:firstLine="484" w:firstLineChars="200"/>
        <w:textAlignment w:val="auto"/>
        <w:rPr>
          <w:rFonts w:hint="eastAsia" w:ascii="宋体" w:hAnsi="宋体" w:eastAsia="宋体" w:cs="宋体"/>
          <w:color w:val="auto"/>
          <w:sz w:val="24"/>
          <w:highlight w:val="none"/>
          <w:u w:val="single"/>
        </w:rPr>
      </w:pPr>
      <w:r>
        <w:rPr>
          <w:rFonts w:hint="eastAsia" w:ascii="宋体" w:hAnsi="宋体" w:eastAsia="宋体" w:cs="宋体"/>
          <w:color w:val="auto"/>
          <w:spacing w:val="1"/>
          <w:kern w:val="0"/>
          <w:position w:val="-2"/>
          <w:sz w:val="24"/>
          <w:highlight w:val="none"/>
        </w:rPr>
        <w:t>3.2.1</w:t>
      </w:r>
      <w:r>
        <w:rPr>
          <w:rFonts w:hint="eastAsia" w:ascii="宋体" w:hAnsi="宋体" w:eastAsia="宋体" w:cs="宋体"/>
          <w:color w:val="auto"/>
          <w:sz w:val="24"/>
          <w:highlight w:val="none"/>
          <w:u w:val="single"/>
        </w:rPr>
        <w:t xml:space="preserve"> 本工程项目投标文件由资格标、</w:t>
      </w:r>
      <w:r>
        <w:rPr>
          <w:rFonts w:hint="eastAsia" w:ascii="宋体" w:hAnsi="宋体" w:cs="宋体"/>
          <w:color w:val="auto"/>
          <w:sz w:val="24"/>
          <w:highlight w:val="none"/>
          <w:u w:val="single"/>
          <w:lang w:eastAsia="zh-CN"/>
        </w:rPr>
        <w:t>设计文件</w:t>
      </w:r>
      <w:r>
        <w:rPr>
          <w:rFonts w:hint="eastAsia" w:ascii="宋体" w:hAnsi="宋体" w:eastAsia="宋体" w:cs="宋体"/>
          <w:color w:val="auto"/>
          <w:sz w:val="24"/>
          <w:highlight w:val="none"/>
          <w:u w:val="single"/>
          <w:lang w:eastAsia="zh-CN"/>
        </w:rPr>
        <w:t>（以暗标形式）、</w:t>
      </w:r>
      <w:r>
        <w:rPr>
          <w:rFonts w:hint="eastAsia" w:ascii="宋体" w:hAnsi="宋体" w:eastAsia="宋体" w:cs="宋体"/>
          <w:color w:val="auto"/>
          <w:sz w:val="24"/>
          <w:highlight w:val="none"/>
          <w:u w:val="single"/>
        </w:rPr>
        <w:t>商务标</w:t>
      </w:r>
      <w:r>
        <w:rPr>
          <w:rFonts w:hint="eastAsia" w:ascii="宋体" w:hAnsi="宋体" w:eastAsia="宋体" w:cs="宋体"/>
          <w:color w:val="auto"/>
          <w:sz w:val="24"/>
          <w:highlight w:val="none"/>
          <w:u w:val="single"/>
          <w:lang w:eastAsia="zh-CN"/>
        </w:rPr>
        <w:t>三</w:t>
      </w:r>
      <w:r>
        <w:rPr>
          <w:rFonts w:hint="eastAsia" w:ascii="宋体" w:hAnsi="宋体" w:eastAsia="宋体" w:cs="宋体"/>
          <w:color w:val="auto"/>
          <w:sz w:val="24"/>
          <w:highlight w:val="none"/>
          <w:u w:val="single"/>
        </w:rPr>
        <w:t>部分组成。</w:t>
      </w:r>
    </w:p>
    <w:p w14:paraId="7AFDAB94">
      <w:pPr>
        <w:tabs>
          <w:tab w:val="left" w:pos="4005"/>
          <w:tab w:val="left" w:pos="4080"/>
          <w:tab w:val="left" w:pos="6120"/>
          <w:tab w:val="left" w:pos="7540"/>
          <w:tab w:val="left" w:pos="8320"/>
        </w:tabs>
        <w:autoSpaceDE w:val="0"/>
        <w:autoSpaceDN w:val="0"/>
        <w:adjustRightInd w:val="0"/>
        <w:spacing w:line="400" w:lineRule="exact"/>
        <w:ind w:right="94" w:firstLine="363" w:firstLineChars="150"/>
        <w:rPr>
          <w:rFonts w:hint="eastAsia" w:ascii="宋体" w:hAnsi="宋体" w:eastAsia="宋体" w:cs="宋体"/>
          <w:color w:val="auto"/>
          <w:sz w:val="24"/>
          <w:highlight w:val="none"/>
        </w:rPr>
      </w:pPr>
      <w:r>
        <w:rPr>
          <w:rFonts w:hint="eastAsia" w:ascii="宋体" w:hAnsi="宋体" w:eastAsia="宋体" w:cs="宋体"/>
          <w:color w:val="auto"/>
          <w:spacing w:val="1"/>
          <w:kern w:val="0"/>
          <w:position w:val="-2"/>
          <w:sz w:val="24"/>
          <w:highlight w:val="none"/>
        </w:rPr>
        <w:t>3.2.2</w:t>
      </w:r>
      <w:r>
        <w:rPr>
          <w:rFonts w:hint="eastAsia" w:ascii="宋体" w:hAnsi="宋体" w:eastAsia="宋体" w:cs="宋体"/>
          <w:color w:val="auto"/>
          <w:sz w:val="24"/>
          <w:highlight w:val="none"/>
          <w:u w:val="single"/>
        </w:rPr>
        <w:t xml:space="preserve"> </w:t>
      </w:r>
      <w:r>
        <w:rPr>
          <w:rFonts w:hint="eastAsia" w:ascii="宋体" w:hAnsi="宋体" w:eastAsia="宋体" w:cs="宋体"/>
          <w:b/>
          <w:color w:val="auto"/>
          <w:sz w:val="24"/>
          <w:highlight w:val="none"/>
          <w:u w:val="single"/>
        </w:rPr>
        <w:t>资格标包括</w:t>
      </w:r>
      <w:r>
        <w:rPr>
          <w:rFonts w:hint="eastAsia" w:ascii="宋体" w:hAnsi="宋体" w:eastAsia="宋体" w:cs="宋体"/>
          <w:b/>
          <w:color w:val="auto"/>
          <w:kern w:val="21"/>
          <w:sz w:val="24"/>
          <w:highlight w:val="none"/>
          <w:u w:val="single"/>
        </w:rPr>
        <w:t>以下内容：</w:t>
      </w:r>
    </w:p>
    <w:p w14:paraId="1783A5C4">
      <w:pPr>
        <w:tabs>
          <w:tab w:val="left" w:pos="4005"/>
          <w:tab w:val="left" w:pos="4080"/>
          <w:tab w:val="left" w:pos="6120"/>
          <w:tab w:val="left" w:pos="7540"/>
          <w:tab w:val="left" w:pos="8320"/>
        </w:tabs>
        <w:autoSpaceDE w:val="0"/>
        <w:autoSpaceDN w:val="0"/>
        <w:adjustRightInd w:val="0"/>
        <w:spacing w:line="400" w:lineRule="exact"/>
        <w:ind w:right="94" w:firstLine="363" w:firstLineChars="150"/>
        <w:rPr>
          <w:rFonts w:hint="eastAsia" w:ascii="宋体" w:hAnsi="宋体" w:eastAsia="宋体" w:cs="宋体"/>
          <w:iCs/>
          <w:color w:val="auto"/>
          <w:sz w:val="24"/>
          <w:highlight w:val="none"/>
          <w:u w:val="single"/>
        </w:rPr>
      </w:pPr>
      <w:r>
        <w:rPr>
          <w:rFonts w:hint="eastAsia" w:ascii="宋体" w:hAnsi="宋体" w:eastAsia="宋体" w:cs="宋体"/>
          <w:color w:val="auto"/>
          <w:spacing w:val="1"/>
          <w:kern w:val="0"/>
          <w:position w:val="-2"/>
          <w:sz w:val="24"/>
          <w:highlight w:val="none"/>
          <w:lang w:val="en-US" w:eastAsia="zh-CN"/>
        </w:rPr>
        <w:t>3.2.2.1</w:t>
      </w:r>
      <w:r>
        <w:rPr>
          <w:rFonts w:hint="eastAsia" w:ascii="宋体" w:hAnsi="宋体" w:eastAsia="宋体" w:cs="宋体"/>
          <w:iCs/>
          <w:color w:val="auto"/>
          <w:sz w:val="24"/>
          <w:highlight w:val="none"/>
          <w:u w:val="single"/>
        </w:rPr>
        <w:t xml:space="preserve"> 封面</w:t>
      </w:r>
    </w:p>
    <w:p w14:paraId="664EA994">
      <w:pPr>
        <w:tabs>
          <w:tab w:val="left" w:pos="4005"/>
          <w:tab w:val="left" w:pos="4080"/>
          <w:tab w:val="left" w:pos="6120"/>
          <w:tab w:val="left" w:pos="7540"/>
          <w:tab w:val="left" w:pos="8320"/>
        </w:tabs>
        <w:autoSpaceDE w:val="0"/>
        <w:autoSpaceDN w:val="0"/>
        <w:adjustRightInd w:val="0"/>
        <w:spacing w:line="400" w:lineRule="exact"/>
        <w:ind w:right="94" w:firstLine="363" w:firstLineChars="150"/>
        <w:rPr>
          <w:rFonts w:hint="eastAsia" w:ascii="宋体" w:hAnsi="宋体" w:eastAsia="宋体" w:cs="宋体"/>
          <w:iCs/>
          <w:color w:val="auto"/>
          <w:sz w:val="24"/>
          <w:highlight w:val="none"/>
          <w:u w:val="single"/>
        </w:rPr>
      </w:pPr>
      <w:r>
        <w:rPr>
          <w:rFonts w:hint="eastAsia" w:ascii="宋体" w:hAnsi="宋体" w:eastAsia="宋体" w:cs="宋体"/>
          <w:color w:val="auto"/>
          <w:spacing w:val="1"/>
          <w:kern w:val="0"/>
          <w:position w:val="-2"/>
          <w:sz w:val="24"/>
          <w:highlight w:val="none"/>
          <w:lang w:val="en-US" w:eastAsia="zh-CN"/>
        </w:rPr>
        <w:t>3.2.2.2</w:t>
      </w:r>
      <w:r>
        <w:rPr>
          <w:rFonts w:hint="eastAsia" w:ascii="宋体" w:hAnsi="宋体" w:eastAsia="宋体" w:cs="宋体"/>
          <w:iCs/>
          <w:color w:val="auto"/>
          <w:sz w:val="24"/>
          <w:highlight w:val="none"/>
          <w:u w:val="single"/>
        </w:rPr>
        <w:t xml:space="preserve"> 资格后审申请书</w:t>
      </w:r>
    </w:p>
    <w:p w14:paraId="3AE77593">
      <w:pPr>
        <w:tabs>
          <w:tab w:val="left" w:pos="4005"/>
          <w:tab w:val="left" w:pos="4080"/>
          <w:tab w:val="left" w:pos="6120"/>
          <w:tab w:val="left" w:pos="7540"/>
          <w:tab w:val="left" w:pos="8320"/>
        </w:tabs>
        <w:autoSpaceDE w:val="0"/>
        <w:autoSpaceDN w:val="0"/>
        <w:adjustRightInd w:val="0"/>
        <w:spacing w:line="400" w:lineRule="exact"/>
        <w:ind w:right="94" w:firstLine="363" w:firstLineChars="150"/>
        <w:rPr>
          <w:rFonts w:hint="eastAsia" w:ascii="宋体" w:hAnsi="宋体" w:eastAsia="宋体" w:cs="宋体"/>
          <w:iCs/>
          <w:color w:val="auto"/>
          <w:sz w:val="24"/>
          <w:highlight w:val="none"/>
          <w:u w:val="single"/>
        </w:rPr>
      </w:pPr>
      <w:r>
        <w:rPr>
          <w:rFonts w:hint="eastAsia" w:ascii="宋体" w:hAnsi="宋体" w:eastAsia="宋体" w:cs="宋体"/>
          <w:color w:val="auto"/>
          <w:spacing w:val="1"/>
          <w:kern w:val="0"/>
          <w:position w:val="-2"/>
          <w:sz w:val="24"/>
          <w:highlight w:val="none"/>
          <w:lang w:val="en-US" w:eastAsia="zh-CN"/>
        </w:rPr>
        <w:t>3.2.2.3</w:t>
      </w:r>
      <w:r>
        <w:rPr>
          <w:rFonts w:hint="eastAsia" w:ascii="宋体" w:hAnsi="宋体" w:eastAsia="宋体" w:cs="宋体"/>
          <w:iCs/>
          <w:color w:val="auto"/>
          <w:sz w:val="24"/>
          <w:highlight w:val="none"/>
          <w:u w:val="single"/>
        </w:rPr>
        <w:t xml:space="preserve"> 法定代表人资格证明书</w:t>
      </w:r>
    </w:p>
    <w:p w14:paraId="28D38B75">
      <w:pPr>
        <w:tabs>
          <w:tab w:val="left" w:pos="4005"/>
          <w:tab w:val="left" w:pos="4080"/>
          <w:tab w:val="left" w:pos="6120"/>
          <w:tab w:val="left" w:pos="7540"/>
          <w:tab w:val="left" w:pos="8320"/>
        </w:tabs>
        <w:autoSpaceDE w:val="0"/>
        <w:autoSpaceDN w:val="0"/>
        <w:adjustRightInd w:val="0"/>
        <w:spacing w:line="400" w:lineRule="exact"/>
        <w:ind w:right="94" w:firstLine="363" w:firstLineChars="150"/>
        <w:rPr>
          <w:rFonts w:hint="eastAsia" w:ascii="宋体" w:hAnsi="宋体" w:eastAsia="宋体" w:cs="宋体"/>
          <w:iCs/>
          <w:color w:val="auto"/>
          <w:sz w:val="24"/>
          <w:highlight w:val="none"/>
          <w:u w:val="single"/>
        </w:rPr>
      </w:pPr>
      <w:r>
        <w:rPr>
          <w:rFonts w:hint="eastAsia" w:ascii="宋体" w:hAnsi="宋体" w:eastAsia="宋体" w:cs="宋体"/>
          <w:color w:val="auto"/>
          <w:spacing w:val="1"/>
          <w:kern w:val="0"/>
          <w:position w:val="-2"/>
          <w:sz w:val="24"/>
          <w:highlight w:val="none"/>
          <w:lang w:val="en-US" w:eastAsia="zh-CN"/>
        </w:rPr>
        <w:t>3.2.2.4</w:t>
      </w:r>
      <w:r>
        <w:rPr>
          <w:rFonts w:hint="eastAsia" w:ascii="宋体" w:hAnsi="宋体" w:eastAsia="宋体" w:cs="宋体"/>
          <w:iCs/>
          <w:color w:val="auto"/>
          <w:sz w:val="24"/>
          <w:highlight w:val="none"/>
          <w:u w:val="single"/>
        </w:rPr>
        <w:t xml:space="preserve"> </w:t>
      </w:r>
      <w:r>
        <w:rPr>
          <w:rFonts w:hint="eastAsia" w:ascii="宋体" w:hAnsi="宋体" w:eastAsia="宋体" w:cs="宋体"/>
          <w:color w:val="auto"/>
          <w:spacing w:val="1"/>
          <w:kern w:val="0"/>
          <w:position w:val="-2"/>
          <w:sz w:val="24"/>
          <w:highlight w:val="none"/>
          <w:u w:val="single"/>
          <w:lang w:val="en-US" w:eastAsia="zh-CN"/>
        </w:rPr>
        <w:t>项目负责人简历表</w:t>
      </w:r>
    </w:p>
    <w:p w14:paraId="40874A15">
      <w:pPr>
        <w:tabs>
          <w:tab w:val="left" w:pos="4005"/>
          <w:tab w:val="left" w:pos="4080"/>
          <w:tab w:val="left" w:pos="6120"/>
          <w:tab w:val="left" w:pos="7540"/>
          <w:tab w:val="left" w:pos="8320"/>
        </w:tabs>
        <w:autoSpaceDE w:val="0"/>
        <w:autoSpaceDN w:val="0"/>
        <w:adjustRightInd w:val="0"/>
        <w:spacing w:line="400" w:lineRule="exact"/>
        <w:ind w:right="94" w:firstLine="363" w:firstLineChars="150"/>
        <w:rPr>
          <w:rFonts w:hint="eastAsia" w:ascii="宋体" w:hAnsi="宋体" w:eastAsia="宋体" w:cs="宋体"/>
          <w:iCs/>
          <w:color w:val="auto"/>
          <w:sz w:val="24"/>
          <w:highlight w:val="none"/>
          <w:u w:val="single"/>
        </w:rPr>
      </w:pPr>
      <w:r>
        <w:rPr>
          <w:rFonts w:hint="eastAsia" w:ascii="宋体" w:hAnsi="宋体" w:eastAsia="宋体" w:cs="宋体"/>
          <w:color w:val="auto"/>
          <w:spacing w:val="1"/>
          <w:kern w:val="0"/>
          <w:position w:val="-2"/>
          <w:sz w:val="24"/>
          <w:highlight w:val="none"/>
          <w:lang w:val="en-US" w:eastAsia="zh-CN"/>
        </w:rPr>
        <w:t>3.2.2.5</w:t>
      </w:r>
      <w:r>
        <w:rPr>
          <w:rFonts w:hint="eastAsia" w:ascii="宋体" w:hAnsi="宋体" w:eastAsia="宋体" w:cs="宋体"/>
          <w:iCs/>
          <w:color w:val="auto"/>
          <w:sz w:val="24"/>
          <w:highlight w:val="none"/>
          <w:u w:val="single"/>
        </w:rPr>
        <w:t xml:space="preserve"> </w:t>
      </w:r>
      <w:r>
        <w:rPr>
          <w:rFonts w:hint="eastAsia" w:ascii="宋体" w:hAnsi="宋体" w:eastAsia="宋体" w:cs="宋体"/>
          <w:color w:val="auto"/>
          <w:spacing w:val="1"/>
          <w:kern w:val="0"/>
          <w:position w:val="-2"/>
          <w:sz w:val="24"/>
          <w:highlight w:val="none"/>
          <w:u w:val="single"/>
          <w:lang w:val="en-US" w:eastAsia="zh-CN"/>
        </w:rPr>
        <w:t>项目设计人员配备表</w:t>
      </w:r>
    </w:p>
    <w:p w14:paraId="3B781FE7">
      <w:pPr>
        <w:tabs>
          <w:tab w:val="left" w:pos="4005"/>
          <w:tab w:val="left" w:pos="4080"/>
          <w:tab w:val="left" w:pos="6120"/>
          <w:tab w:val="left" w:pos="7540"/>
          <w:tab w:val="left" w:pos="8320"/>
        </w:tabs>
        <w:autoSpaceDE w:val="0"/>
        <w:autoSpaceDN w:val="0"/>
        <w:adjustRightInd w:val="0"/>
        <w:spacing w:line="400" w:lineRule="exact"/>
        <w:ind w:right="94" w:firstLine="363" w:firstLineChars="150"/>
        <w:rPr>
          <w:rFonts w:hint="eastAsia" w:ascii="宋体" w:hAnsi="宋体" w:eastAsia="宋体" w:cs="宋体"/>
          <w:iCs/>
          <w:color w:val="auto"/>
          <w:highlight w:val="none"/>
          <w:u w:val="single"/>
        </w:rPr>
      </w:pPr>
      <w:r>
        <w:rPr>
          <w:rFonts w:hint="eastAsia" w:ascii="宋体" w:hAnsi="宋体" w:eastAsia="宋体" w:cs="宋体"/>
          <w:color w:val="auto"/>
          <w:spacing w:val="1"/>
          <w:kern w:val="0"/>
          <w:position w:val="-2"/>
          <w:sz w:val="24"/>
          <w:highlight w:val="none"/>
          <w:lang w:val="en-US" w:eastAsia="zh-CN"/>
        </w:rPr>
        <w:t>3.2.2.6</w:t>
      </w:r>
      <w:r>
        <w:rPr>
          <w:rFonts w:hint="eastAsia" w:ascii="宋体" w:hAnsi="宋体" w:eastAsia="宋体" w:cs="宋体"/>
          <w:iCs/>
          <w:color w:val="auto"/>
          <w:sz w:val="24"/>
          <w:highlight w:val="none"/>
          <w:u w:val="single"/>
        </w:rPr>
        <w:t xml:space="preserve"> 温岭市建设工程诚信投标承诺书</w:t>
      </w:r>
    </w:p>
    <w:p w14:paraId="4E2F4059">
      <w:pPr>
        <w:tabs>
          <w:tab w:val="left" w:pos="4005"/>
          <w:tab w:val="left" w:pos="4080"/>
          <w:tab w:val="left" w:pos="6120"/>
          <w:tab w:val="left" w:pos="7540"/>
          <w:tab w:val="left" w:pos="8320"/>
        </w:tabs>
        <w:autoSpaceDE w:val="0"/>
        <w:autoSpaceDN w:val="0"/>
        <w:adjustRightInd w:val="0"/>
        <w:spacing w:line="400" w:lineRule="exact"/>
        <w:ind w:right="94" w:firstLine="363" w:firstLineChars="150"/>
        <w:rPr>
          <w:rFonts w:hint="eastAsia" w:ascii="宋体" w:hAnsi="宋体" w:eastAsia="宋体" w:cs="宋体"/>
          <w:iCs/>
          <w:color w:val="auto"/>
          <w:sz w:val="24"/>
          <w:highlight w:val="none"/>
          <w:u w:val="single"/>
          <w:lang w:eastAsia="zh-CN"/>
        </w:rPr>
      </w:pPr>
      <w:r>
        <w:rPr>
          <w:rFonts w:hint="eastAsia" w:ascii="宋体" w:hAnsi="宋体" w:eastAsia="宋体" w:cs="宋体"/>
          <w:color w:val="auto"/>
          <w:spacing w:val="1"/>
          <w:kern w:val="0"/>
          <w:position w:val="-2"/>
          <w:sz w:val="24"/>
          <w:highlight w:val="none"/>
          <w:lang w:val="en-US" w:eastAsia="zh-CN"/>
        </w:rPr>
        <w:t>3.2.2.7</w:t>
      </w:r>
      <w:r>
        <w:rPr>
          <w:rFonts w:hint="eastAsia" w:ascii="宋体" w:hAnsi="宋体" w:eastAsia="宋体" w:cs="宋体"/>
          <w:iCs/>
          <w:color w:val="auto"/>
          <w:sz w:val="24"/>
          <w:highlight w:val="none"/>
          <w:u w:val="single"/>
        </w:rPr>
        <w:t xml:space="preserve"> 营业执照、企业资质证书</w:t>
      </w:r>
      <w:r>
        <w:rPr>
          <w:rFonts w:hint="eastAsia" w:ascii="宋体" w:hAnsi="宋体" w:cs="宋体"/>
          <w:iCs/>
          <w:color w:val="auto"/>
          <w:sz w:val="24"/>
          <w:highlight w:val="none"/>
          <w:u w:val="single"/>
          <w:lang w:eastAsia="zh-CN"/>
        </w:rPr>
        <w:t>复印件</w:t>
      </w:r>
    </w:p>
    <w:p w14:paraId="4129AFBF">
      <w:pPr>
        <w:tabs>
          <w:tab w:val="left" w:pos="4005"/>
          <w:tab w:val="left" w:pos="4080"/>
          <w:tab w:val="left" w:pos="6120"/>
          <w:tab w:val="left" w:pos="7540"/>
          <w:tab w:val="left" w:pos="8320"/>
        </w:tabs>
        <w:autoSpaceDE w:val="0"/>
        <w:autoSpaceDN w:val="0"/>
        <w:adjustRightInd w:val="0"/>
        <w:spacing w:line="400" w:lineRule="exact"/>
        <w:ind w:right="94" w:firstLine="363" w:firstLineChars="150"/>
        <w:rPr>
          <w:rFonts w:hint="eastAsia" w:ascii="宋体" w:hAnsi="宋体" w:eastAsia="宋体" w:cs="宋体"/>
          <w:color w:val="auto"/>
          <w:spacing w:val="1"/>
          <w:kern w:val="0"/>
          <w:position w:val="-2"/>
          <w:sz w:val="24"/>
          <w:highlight w:val="none"/>
          <w:u w:val="single"/>
          <w:lang w:val="en-US" w:eastAsia="zh-CN"/>
        </w:rPr>
      </w:pPr>
      <w:r>
        <w:rPr>
          <w:rFonts w:hint="eastAsia" w:ascii="宋体" w:hAnsi="宋体" w:eastAsia="宋体" w:cs="宋体"/>
          <w:color w:val="auto"/>
          <w:spacing w:val="1"/>
          <w:kern w:val="0"/>
          <w:position w:val="-2"/>
          <w:sz w:val="24"/>
          <w:highlight w:val="none"/>
          <w:lang w:val="en-US" w:eastAsia="zh-CN"/>
        </w:rPr>
        <w:t>3.2.2.8</w:t>
      </w:r>
      <w:r>
        <w:rPr>
          <w:rFonts w:hint="eastAsia" w:ascii="宋体" w:hAnsi="宋体" w:cs="宋体"/>
          <w:color w:val="auto"/>
          <w:spacing w:val="1"/>
          <w:kern w:val="0"/>
          <w:position w:val="-2"/>
          <w:sz w:val="24"/>
          <w:highlight w:val="none"/>
          <w:lang w:val="en-US" w:eastAsia="zh-CN"/>
        </w:rPr>
        <w:t xml:space="preserve"> </w:t>
      </w:r>
      <w:r>
        <w:rPr>
          <w:rFonts w:hint="eastAsia" w:ascii="宋体" w:hAnsi="宋体" w:eastAsia="宋体" w:cs="宋体"/>
          <w:color w:val="auto"/>
          <w:spacing w:val="1"/>
          <w:kern w:val="0"/>
          <w:position w:val="-2"/>
          <w:sz w:val="24"/>
          <w:highlight w:val="none"/>
          <w:u w:val="single"/>
          <w:lang w:val="en-US" w:eastAsia="zh-CN"/>
        </w:rPr>
        <w:t>设计项目负责人证书</w:t>
      </w:r>
      <w:r>
        <w:rPr>
          <w:rFonts w:hint="eastAsia" w:ascii="宋体" w:hAnsi="宋体" w:cs="宋体"/>
          <w:color w:val="auto"/>
          <w:spacing w:val="1"/>
          <w:kern w:val="0"/>
          <w:position w:val="-2"/>
          <w:sz w:val="24"/>
          <w:highlight w:val="none"/>
          <w:u w:val="single"/>
          <w:lang w:val="en-US" w:eastAsia="zh-CN"/>
        </w:rPr>
        <w:t>复印件</w:t>
      </w:r>
      <w:r>
        <w:rPr>
          <w:rFonts w:hint="eastAsia" w:ascii="宋体" w:hAnsi="宋体" w:eastAsia="宋体" w:cs="宋体"/>
          <w:color w:val="auto"/>
          <w:spacing w:val="1"/>
          <w:kern w:val="0"/>
          <w:position w:val="-2"/>
          <w:sz w:val="24"/>
          <w:highlight w:val="none"/>
          <w:u w:val="single"/>
          <w:lang w:val="en-US" w:eastAsia="zh-CN"/>
        </w:rPr>
        <w:t>，证书上不能反映工作单位的，还需提供劳动聘用合同（或在投标人单位社保缴纳证明材料）</w:t>
      </w:r>
    </w:p>
    <w:p w14:paraId="0A94B461">
      <w:pPr>
        <w:tabs>
          <w:tab w:val="left" w:pos="4005"/>
          <w:tab w:val="left" w:pos="4080"/>
          <w:tab w:val="left" w:pos="6120"/>
          <w:tab w:val="left" w:pos="7540"/>
          <w:tab w:val="left" w:pos="8320"/>
        </w:tabs>
        <w:autoSpaceDE w:val="0"/>
        <w:autoSpaceDN w:val="0"/>
        <w:adjustRightInd w:val="0"/>
        <w:spacing w:line="400" w:lineRule="exact"/>
        <w:ind w:right="94" w:firstLine="363" w:firstLineChars="150"/>
        <w:rPr>
          <w:rFonts w:hint="eastAsia" w:ascii="宋体" w:hAnsi="宋体" w:eastAsia="宋体" w:cs="宋体"/>
          <w:color w:val="auto"/>
          <w:spacing w:val="1"/>
          <w:kern w:val="0"/>
          <w:position w:val="-2"/>
          <w:sz w:val="24"/>
          <w:highlight w:val="none"/>
          <w:u w:val="single"/>
          <w:lang w:val="en-US" w:eastAsia="zh-CN"/>
        </w:rPr>
      </w:pPr>
      <w:r>
        <w:rPr>
          <w:rFonts w:hint="eastAsia" w:ascii="宋体" w:hAnsi="宋体" w:eastAsia="宋体" w:cs="宋体"/>
          <w:color w:val="auto"/>
          <w:spacing w:val="1"/>
          <w:kern w:val="0"/>
          <w:position w:val="-2"/>
          <w:sz w:val="24"/>
          <w:highlight w:val="none"/>
          <w:lang w:val="en-US" w:eastAsia="zh-CN"/>
        </w:rPr>
        <w:t>3.2.2.9</w:t>
      </w:r>
      <w:r>
        <w:rPr>
          <w:rFonts w:hint="eastAsia" w:ascii="宋体" w:hAnsi="宋体"/>
          <w:color w:val="000000"/>
          <w:sz w:val="24"/>
          <w:highlight w:val="none"/>
        </w:rPr>
        <w:t>提供现场服务和设计配合的承诺</w:t>
      </w:r>
    </w:p>
    <w:p w14:paraId="16F2D966">
      <w:pPr>
        <w:tabs>
          <w:tab w:val="left" w:pos="4005"/>
          <w:tab w:val="left" w:pos="4080"/>
          <w:tab w:val="left" w:pos="6120"/>
          <w:tab w:val="left" w:pos="7540"/>
          <w:tab w:val="left" w:pos="8320"/>
        </w:tabs>
        <w:autoSpaceDE w:val="0"/>
        <w:autoSpaceDN w:val="0"/>
        <w:adjustRightInd w:val="0"/>
        <w:spacing w:line="400" w:lineRule="exact"/>
        <w:ind w:right="94" w:firstLine="363" w:firstLineChars="150"/>
        <w:rPr>
          <w:rFonts w:hint="eastAsia" w:ascii="宋体" w:hAnsi="宋体" w:eastAsia="宋体" w:cs="宋体"/>
          <w:iCs/>
          <w:color w:val="auto"/>
          <w:sz w:val="24"/>
          <w:highlight w:val="none"/>
          <w:u w:val="single"/>
        </w:rPr>
      </w:pPr>
      <w:r>
        <w:rPr>
          <w:rFonts w:hint="eastAsia" w:ascii="宋体" w:hAnsi="宋体" w:eastAsia="宋体" w:cs="宋体"/>
          <w:color w:val="auto"/>
          <w:spacing w:val="1"/>
          <w:kern w:val="0"/>
          <w:position w:val="-2"/>
          <w:sz w:val="24"/>
          <w:highlight w:val="none"/>
          <w:lang w:val="en-US" w:eastAsia="zh-CN"/>
        </w:rPr>
        <w:t>3.2.2.</w:t>
      </w:r>
      <w:r>
        <w:rPr>
          <w:rFonts w:hint="eastAsia" w:ascii="宋体" w:hAnsi="宋体" w:cs="宋体"/>
          <w:color w:val="auto"/>
          <w:spacing w:val="1"/>
          <w:kern w:val="0"/>
          <w:position w:val="-2"/>
          <w:sz w:val="24"/>
          <w:highlight w:val="none"/>
          <w:lang w:val="en-US" w:eastAsia="zh-CN"/>
        </w:rPr>
        <w:t>10</w:t>
      </w:r>
      <w:r>
        <w:rPr>
          <w:rFonts w:hint="eastAsia" w:ascii="宋体" w:hAnsi="宋体" w:eastAsia="宋体" w:cs="宋体"/>
          <w:iCs/>
          <w:color w:val="auto"/>
          <w:sz w:val="24"/>
          <w:highlight w:val="none"/>
          <w:u w:val="single"/>
          <w:lang w:eastAsia="zh-CN"/>
        </w:rPr>
        <w:t>其他投标人认为需要</w:t>
      </w:r>
      <w:r>
        <w:rPr>
          <w:rFonts w:hint="eastAsia" w:ascii="宋体" w:hAnsi="宋体" w:cs="宋体"/>
          <w:iCs/>
          <w:color w:val="auto"/>
          <w:sz w:val="24"/>
          <w:highlight w:val="none"/>
          <w:u w:val="single"/>
          <w:lang w:eastAsia="zh-CN"/>
        </w:rPr>
        <w:t>递交</w:t>
      </w:r>
      <w:r>
        <w:rPr>
          <w:rFonts w:hint="eastAsia" w:ascii="宋体" w:hAnsi="宋体" w:eastAsia="宋体" w:cs="宋体"/>
          <w:iCs/>
          <w:color w:val="auto"/>
          <w:sz w:val="24"/>
          <w:highlight w:val="none"/>
          <w:u w:val="single"/>
        </w:rPr>
        <w:t>的资料（若有）。</w:t>
      </w:r>
    </w:p>
    <w:p w14:paraId="407643E8">
      <w:pPr>
        <w:spacing w:line="400" w:lineRule="exact"/>
        <w:ind w:firstLine="364" w:firstLineChars="150"/>
        <w:rPr>
          <w:rFonts w:hint="eastAsia" w:ascii="宋体" w:hAnsi="宋体" w:eastAsia="宋体" w:cs="宋体"/>
          <w:color w:val="auto"/>
          <w:spacing w:val="1"/>
          <w:kern w:val="0"/>
          <w:position w:val="-2"/>
          <w:sz w:val="24"/>
          <w:highlight w:val="none"/>
          <w:u w:val="single"/>
        </w:rPr>
      </w:pPr>
      <w:r>
        <w:rPr>
          <w:rFonts w:hint="eastAsia" w:ascii="宋体" w:hAnsi="宋体" w:eastAsia="宋体" w:cs="宋体"/>
          <w:b/>
          <w:bCs/>
          <w:color w:val="auto"/>
          <w:spacing w:val="1"/>
          <w:kern w:val="0"/>
          <w:position w:val="-2"/>
          <w:sz w:val="24"/>
          <w:highlight w:val="none"/>
          <w:u w:val="single"/>
        </w:rPr>
        <w:t>以上涉及的证书等相关资料必须在有效期内，由于</w:t>
      </w:r>
      <w:r>
        <w:rPr>
          <w:rFonts w:hint="eastAsia" w:ascii="宋体" w:hAnsi="宋体" w:cs="宋体"/>
          <w:b/>
          <w:bCs/>
          <w:color w:val="auto"/>
          <w:spacing w:val="1"/>
          <w:kern w:val="0"/>
          <w:position w:val="-2"/>
          <w:sz w:val="24"/>
          <w:highlight w:val="none"/>
          <w:u w:val="single"/>
          <w:lang w:eastAsia="zh-CN"/>
        </w:rPr>
        <w:t>复印件</w:t>
      </w:r>
      <w:r>
        <w:rPr>
          <w:rFonts w:hint="eastAsia" w:ascii="宋体" w:hAnsi="宋体" w:eastAsia="宋体" w:cs="宋体"/>
          <w:b/>
          <w:bCs/>
          <w:color w:val="auto"/>
          <w:spacing w:val="1"/>
          <w:kern w:val="0"/>
          <w:position w:val="-2"/>
          <w:sz w:val="24"/>
          <w:highlight w:val="none"/>
          <w:u w:val="single"/>
        </w:rPr>
        <w:t>不够清晰而无法识别的，将会导致投标无效，请各投标人注意</w:t>
      </w:r>
      <w:r>
        <w:rPr>
          <w:rFonts w:hint="eastAsia" w:ascii="宋体" w:hAnsi="宋体" w:eastAsia="宋体" w:cs="宋体"/>
          <w:color w:val="auto"/>
          <w:spacing w:val="1"/>
          <w:kern w:val="0"/>
          <w:position w:val="-2"/>
          <w:sz w:val="24"/>
          <w:highlight w:val="none"/>
          <w:u w:val="single"/>
        </w:rPr>
        <w:t>。</w:t>
      </w:r>
    </w:p>
    <w:p w14:paraId="4084B122">
      <w:pPr>
        <w:keepNext w:val="0"/>
        <w:keepLines w:val="0"/>
        <w:pageBreakBefore w:val="0"/>
        <w:widowControl/>
        <w:kinsoku/>
        <w:wordWrap/>
        <w:overflowPunct/>
        <w:topLinePunct w:val="0"/>
        <w:autoSpaceDE w:val="0"/>
        <w:autoSpaceDN w:val="0"/>
        <w:bidi w:val="0"/>
        <w:adjustRightInd w:val="0"/>
        <w:snapToGrid/>
        <w:spacing w:line="440" w:lineRule="exact"/>
        <w:ind w:firstLine="484" w:firstLineChars="200"/>
        <w:jc w:val="left"/>
        <w:textAlignment w:val="auto"/>
        <w:rPr>
          <w:rFonts w:hint="eastAsia" w:ascii="宋体" w:hAnsi="宋体" w:eastAsia="宋体" w:cs="宋体"/>
          <w:b/>
          <w:color w:val="auto"/>
          <w:sz w:val="24"/>
          <w:highlight w:val="none"/>
          <w:u w:val="single"/>
          <w:lang w:val="en-US" w:eastAsia="zh-CN"/>
        </w:rPr>
      </w:pPr>
      <w:r>
        <w:rPr>
          <w:rFonts w:hint="eastAsia" w:ascii="宋体" w:hAnsi="宋体" w:eastAsia="宋体" w:cs="宋体"/>
          <w:color w:val="auto"/>
          <w:spacing w:val="1"/>
          <w:kern w:val="0"/>
          <w:position w:val="-2"/>
          <w:sz w:val="24"/>
          <w:highlight w:val="none"/>
          <w:lang w:val="en-US" w:eastAsia="zh-CN"/>
        </w:rPr>
        <w:t>3.2.</w:t>
      </w:r>
      <w:r>
        <w:rPr>
          <w:rFonts w:hint="eastAsia" w:ascii="宋体" w:hAnsi="宋体" w:cs="宋体"/>
          <w:color w:val="auto"/>
          <w:spacing w:val="1"/>
          <w:kern w:val="0"/>
          <w:position w:val="-2"/>
          <w:sz w:val="24"/>
          <w:highlight w:val="none"/>
          <w:lang w:val="en-US" w:eastAsia="zh-CN"/>
        </w:rPr>
        <w:t>3</w:t>
      </w:r>
      <w:r>
        <w:rPr>
          <w:rFonts w:hint="eastAsia" w:ascii="宋体" w:hAnsi="宋体" w:eastAsia="宋体" w:cs="宋体"/>
          <w:color w:val="auto"/>
          <w:spacing w:val="1"/>
          <w:kern w:val="0"/>
          <w:position w:val="-2"/>
          <w:sz w:val="24"/>
          <w:highlight w:val="none"/>
          <w:lang w:val="en-US" w:eastAsia="zh-CN"/>
        </w:rPr>
        <w:t xml:space="preserve"> </w:t>
      </w:r>
      <w:r>
        <w:rPr>
          <w:rFonts w:hint="eastAsia" w:ascii="宋体" w:hAnsi="宋体" w:cs="宋体"/>
          <w:b/>
          <w:bCs/>
          <w:color w:val="auto"/>
          <w:spacing w:val="1"/>
          <w:kern w:val="0"/>
          <w:position w:val="-2"/>
          <w:sz w:val="24"/>
          <w:highlight w:val="none"/>
          <w:u w:val="single"/>
          <w:lang w:val="en-US" w:eastAsia="zh-CN"/>
        </w:rPr>
        <w:t>设计文件</w:t>
      </w:r>
      <w:r>
        <w:rPr>
          <w:rFonts w:hint="eastAsia" w:ascii="宋体" w:hAnsi="宋体" w:eastAsia="宋体" w:cs="宋体"/>
          <w:b/>
          <w:bCs/>
          <w:color w:val="auto"/>
          <w:spacing w:val="1"/>
          <w:kern w:val="0"/>
          <w:position w:val="-2"/>
          <w:sz w:val="24"/>
          <w:highlight w:val="none"/>
          <w:u w:val="single"/>
          <w:lang w:val="en-US" w:eastAsia="zh-CN"/>
        </w:rPr>
        <w:t>包括以下内容：</w:t>
      </w:r>
    </w:p>
    <w:p w14:paraId="331931D8">
      <w:pPr>
        <w:tabs>
          <w:tab w:val="left" w:pos="4005"/>
          <w:tab w:val="left" w:pos="4080"/>
          <w:tab w:val="left" w:pos="6120"/>
          <w:tab w:val="left" w:pos="7540"/>
          <w:tab w:val="left" w:pos="8320"/>
        </w:tabs>
        <w:autoSpaceDE w:val="0"/>
        <w:autoSpaceDN w:val="0"/>
        <w:adjustRightInd w:val="0"/>
        <w:spacing w:line="360" w:lineRule="exact"/>
        <w:ind w:firstLine="484" w:firstLineChars="200"/>
        <w:rPr>
          <w:rFonts w:hint="eastAsia" w:ascii="宋体" w:hAnsi="宋体"/>
          <w:color w:val="000000"/>
          <w:sz w:val="24"/>
          <w:highlight w:val="none"/>
        </w:rPr>
      </w:pPr>
      <w:r>
        <w:rPr>
          <w:rFonts w:hint="eastAsia" w:ascii="宋体" w:hAnsi="宋体" w:eastAsia="宋体" w:cs="宋体"/>
          <w:color w:val="auto"/>
          <w:spacing w:val="1"/>
          <w:kern w:val="0"/>
          <w:position w:val="-2"/>
          <w:sz w:val="24"/>
          <w:highlight w:val="none"/>
          <w:u w:val="none"/>
          <w:lang w:val="en-US" w:eastAsia="zh-CN"/>
        </w:rPr>
        <w:t>3.2.</w:t>
      </w:r>
      <w:r>
        <w:rPr>
          <w:rFonts w:hint="eastAsia" w:ascii="宋体" w:hAnsi="宋体" w:cs="宋体"/>
          <w:color w:val="auto"/>
          <w:spacing w:val="1"/>
          <w:kern w:val="0"/>
          <w:position w:val="-2"/>
          <w:sz w:val="24"/>
          <w:highlight w:val="none"/>
          <w:u w:val="none"/>
          <w:lang w:val="en-US" w:eastAsia="zh-CN"/>
        </w:rPr>
        <w:t>3</w:t>
      </w:r>
      <w:r>
        <w:rPr>
          <w:rFonts w:hint="eastAsia" w:ascii="宋体" w:hAnsi="宋体" w:eastAsia="宋体" w:cs="宋体"/>
          <w:color w:val="auto"/>
          <w:spacing w:val="1"/>
          <w:kern w:val="0"/>
          <w:position w:val="-2"/>
          <w:sz w:val="24"/>
          <w:highlight w:val="none"/>
          <w:u w:val="none"/>
          <w:lang w:val="en-US" w:eastAsia="zh-CN"/>
        </w:rPr>
        <w:t>.1</w:t>
      </w:r>
      <w:r>
        <w:rPr>
          <w:rFonts w:hint="eastAsia" w:ascii="宋体" w:hAnsi="宋体"/>
          <w:color w:val="000000"/>
          <w:sz w:val="24"/>
          <w:highlight w:val="none"/>
        </w:rPr>
        <w:t>保密信封：内附A3规格制作的表现图1张，用于分辨设计文件对应的投标人身份。表现图内容应与设计文件一致，</w:t>
      </w:r>
      <w:r>
        <w:rPr>
          <w:rFonts w:hint="eastAsia" w:ascii="宋体" w:hAnsi="宋体"/>
          <w:color w:val="000000"/>
          <w:sz w:val="24"/>
          <w:highlight w:val="none"/>
          <w:lang w:eastAsia="zh-CN"/>
        </w:rPr>
        <w:t>需</w:t>
      </w:r>
      <w:r>
        <w:rPr>
          <w:rFonts w:hint="eastAsia" w:ascii="宋体" w:hAnsi="宋体"/>
          <w:color w:val="000000"/>
          <w:sz w:val="24"/>
          <w:highlight w:val="none"/>
        </w:rPr>
        <w:t>加盖投标人公章。</w:t>
      </w:r>
    </w:p>
    <w:p w14:paraId="16C937C1">
      <w:pPr>
        <w:numPr>
          <w:ilvl w:val="3"/>
          <w:numId w:val="4"/>
        </w:numPr>
        <w:tabs>
          <w:tab w:val="left" w:pos="4005"/>
          <w:tab w:val="left" w:pos="4080"/>
          <w:tab w:val="left" w:pos="6120"/>
          <w:tab w:val="left" w:pos="7540"/>
          <w:tab w:val="left" w:pos="8320"/>
        </w:tabs>
        <w:autoSpaceDE w:val="0"/>
        <w:autoSpaceDN w:val="0"/>
        <w:adjustRightInd w:val="0"/>
        <w:spacing w:line="360" w:lineRule="exact"/>
        <w:rPr>
          <w:rFonts w:hint="eastAsia" w:ascii="宋体" w:hAnsi="宋体"/>
          <w:color w:val="000000"/>
          <w:sz w:val="24"/>
          <w:highlight w:val="none"/>
        </w:rPr>
      </w:pPr>
      <w:r>
        <w:rPr>
          <w:rFonts w:hint="eastAsia" w:ascii="宋体" w:hAnsi="宋体" w:cs="宋体"/>
          <w:color w:val="auto"/>
          <w:spacing w:val="1"/>
          <w:kern w:val="0"/>
          <w:position w:val="-2"/>
          <w:sz w:val="24"/>
          <w:highlight w:val="none"/>
          <w:u w:val="none"/>
          <w:lang w:val="en-US" w:eastAsia="zh-CN"/>
        </w:rPr>
        <w:t xml:space="preserve"> </w:t>
      </w:r>
      <w:r>
        <w:rPr>
          <w:rFonts w:hint="eastAsia" w:ascii="宋体" w:hAnsi="宋体" w:eastAsia="宋体" w:cs="宋体"/>
          <w:color w:val="auto"/>
          <w:spacing w:val="1"/>
          <w:kern w:val="0"/>
          <w:position w:val="-2"/>
          <w:sz w:val="24"/>
          <w:highlight w:val="none"/>
          <w:u w:val="none"/>
          <w:lang w:val="en-US" w:eastAsia="zh-CN"/>
        </w:rPr>
        <w:t>3.2.</w:t>
      </w:r>
      <w:r>
        <w:rPr>
          <w:rFonts w:hint="eastAsia" w:ascii="宋体" w:hAnsi="宋体" w:cs="宋体"/>
          <w:color w:val="auto"/>
          <w:spacing w:val="1"/>
          <w:kern w:val="0"/>
          <w:position w:val="-2"/>
          <w:sz w:val="24"/>
          <w:highlight w:val="none"/>
          <w:u w:val="none"/>
          <w:lang w:val="en-US" w:eastAsia="zh-CN"/>
        </w:rPr>
        <w:t>3</w:t>
      </w:r>
      <w:r>
        <w:rPr>
          <w:rFonts w:hint="eastAsia" w:ascii="宋体" w:hAnsi="宋体" w:eastAsia="宋体" w:cs="宋体"/>
          <w:color w:val="auto"/>
          <w:spacing w:val="1"/>
          <w:kern w:val="0"/>
          <w:position w:val="-2"/>
          <w:sz w:val="24"/>
          <w:highlight w:val="none"/>
          <w:u w:val="none"/>
          <w:lang w:val="en-US" w:eastAsia="zh-CN"/>
        </w:rPr>
        <w:t>.</w:t>
      </w:r>
      <w:r>
        <w:rPr>
          <w:rFonts w:hint="eastAsia" w:ascii="宋体" w:hAnsi="宋体" w:cs="宋体"/>
          <w:color w:val="auto"/>
          <w:spacing w:val="1"/>
          <w:kern w:val="0"/>
          <w:position w:val="-2"/>
          <w:sz w:val="24"/>
          <w:highlight w:val="none"/>
          <w:u w:val="none"/>
          <w:lang w:val="en-US" w:eastAsia="zh-CN"/>
        </w:rPr>
        <w:t>2</w:t>
      </w:r>
      <w:r>
        <w:rPr>
          <w:rFonts w:hint="eastAsia" w:ascii="宋体" w:hAnsi="宋体"/>
          <w:color w:val="000000"/>
          <w:sz w:val="24"/>
          <w:highlight w:val="none"/>
        </w:rPr>
        <w:t>文本文件：以A3(297mm×420mm) 规格编排装订成册，一式</w:t>
      </w:r>
      <w:r>
        <w:rPr>
          <w:rFonts w:hint="eastAsia" w:ascii="宋体" w:hAnsi="宋体"/>
          <w:color w:val="000000"/>
          <w:sz w:val="24"/>
          <w:highlight w:val="none"/>
          <w:lang w:val="en-US" w:eastAsia="zh-CN"/>
        </w:rPr>
        <w:t>3</w:t>
      </w:r>
      <w:r>
        <w:rPr>
          <w:rFonts w:hint="eastAsia" w:ascii="宋体" w:hAnsi="宋体"/>
          <w:color w:val="000000"/>
          <w:sz w:val="24"/>
          <w:highlight w:val="none"/>
        </w:rPr>
        <w:t>份，其中正本1份，封面标注“正本”字样，副本</w:t>
      </w:r>
      <w:r>
        <w:rPr>
          <w:rFonts w:hint="eastAsia" w:ascii="宋体" w:hAnsi="宋体"/>
          <w:color w:val="000000"/>
          <w:sz w:val="24"/>
          <w:highlight w:val="none"/>
          <w:lang w:val="en-US" w:eastAsia="zh-CN"/>
        </w:rPr>
        <w:t>2</w:t>
      </w:r>
      <w:r>
        <w:rPr>
          <w:rFonts w:hint="eastAsia" w:ascii="宋体" w:hAnsi="宋体"/>
          <w:color w:val="000000"/>
          <w:sz w:val="24"/>
          <w:highlight w:val="none"/>
        </w:rPr>
        <w:t>份，封面标注“副本”字样。正本与副本如有不一致之处，以正本为准</w:t>
      </w:r>
      <w:r>
        <w:rPr>
          <w:rFonts w:hint="eastAsia" w:ascii="宋体" w:hAnsi="宋体"/>
          <w:b/>
          <w:sz w:val="24"/>
          <w:highlight w:val="none"/>
        </w:rPr>
        <w:t>。</w:t>
      </w:r>
      <w:r>
        <w:rPr>
          <w:rFonts w:hint="eastAsia" w:ascii="宋体" w:hAnsi="宋体"/>
          <w:color w:val="000000"/>
          <w:sz w:val="24"/>
          <w:highlight w:val="none"/>
        </w:rPr>
        <w:t>内容包括：</w:t>
      </w:r>
    </w:p>
    <w:p w14:paraId="550A0D2C">
      <w:pPr>
        <w:tabs>
          <w:tab w:val="left" w:pos="4005"/>
          <w:tab w:val="left" w:pos="4080"/>
          <w:tab w:val="left" w:pos="6120"/>
          <w:tab w:val="left" w:pos="7540"/>
          <w:tab w:val="left" w:pos="8320"/>
        </w:tabs>
        <w:autoSpaceDE w:val="0"/>
        <w:autoSpaceDN w:val="0"/>
        <w:adjustRightInd w:val="0"/>
        <w:spacing w:line="360" w:lineRule="exact"/>
        <w:ind w:firstLine="480" w:firstLineChars="200"/>
        <w:rPr>
          <w:rFonts w:hint="eastAsia" w:ascii="宋体" w:hAnsi="宋体"/>
          <w:color w:val="000000"/>
          <w:sz w:val="24"/>
          <w:highlight w:val="none"/>
        </w:rPr>
      </w:pPr>
      <w:r>
        <w:rPr>
          <w:rFonts w:hint="eastAsia" w:ascii="宋体" w:hAnsi="宋体"/>
          <w:color w:val="000000"/>
          <w:sz w:val="24"/>
          <w:highlight w:val="none"/>
          <w:lang w:val="en-US" w:eastAsia="zh-CN"/>
        </w:rPr>
        <w:t>(1)</w:t>
      </w:r>
      <w:r>
        <w:rPr>
          <w:rFonts w:hint="eastAsia" w:ascii="宋体" w:hAnsi="宋体"/>
          <w:color w:val="000000"/>
          <w:sz w:val="24"/>
          <w:highlight w:val="none"/>
        </w:rPr>
        <w:t>封面：采用白色A3空白纸，不</w:t>
      </w:r>
      <w:r>
        <w:rPr>
          <w:rFonts w:hint="eastAsia" w:ascii="宋体" w:hAnsi="宋体"/>
          <w:color w:val="000000"/>
          <w:sz w:val="24"/>
          <w:highlight w:val="none"/>
          <w:lang w:val="en-US" w:eastAsia="zh-CN"/>
        </w:rPr>
        <w:t>得</w:t>
      </w:r>
      <w:r>
        <w:rPr>
          <w:rFonts w:hint="eastAsia" w:ascii="宋体" w:hAnsi="宋体"/>
          <w:color w:val="000000"/>
          <w:sz w:val="24"/>
          <w:highlight w:val="none"/>
        </w:rPr>
        <w:t>注明任何文字、图案或印章（</w:t>
      </w:r>
      <w:r>
        <w:rPr>
          <w:rFonts w:hint="eastAsia" w:ascii="宋体" w:hAnsi="宋体"/>
          <w:color w:val="000000"/>
          <w:sz w:val="24"/>
          <w:highlight w:val="none"/>
          <w:lang w:eastAsia="zh-CN"/>
        </w:rPr>
        <w:t>除“正本”或“副本”</w:t>
      </w:r>
      <w:r>
        <w:rPr>
          <w:rFonts w:hint="eastAsia" w:ascii="宋体" w:hAnsi="宋体"/>
          <w:color w:val="000000"/>
          <w:sz w:val="24"/>
          <w:highlight w:val="none"/>
        </w:rPr>
        <w:t>字样</w:t>
      </w:r>
      <w:r>
        <w:rPr>
          <w:rFonts w:hint="eastAsia" w:ascii="宋体" w:hAnsi="宋体"/>
          <w:color w:val="000000"/>
          <w:sz w:val="24"/>
          <w:highlight w:val="none"/>
          <w:lang w:eastAsia="zh-CN"/>
        </w:rPr>
        <w:t>外</w:t>
      </w:r>
      <w:r>
        <w:rPr>
          <w:rFonts w:hint="eastAsia" w:ascii="宋体" w:hAnsi="宋体"/>
          <w:color w:val="000000"/>
          <w:sz w:val="24"/>
          <w:highlight w:val="none"/>
        </w:rPr>
        <w:t>）；</w:t>
      </w:r>
    </w:p>
    <w:p w14:paraId="2737E5AB">
      <w:pPr>
        <w:tabs>
          <w:tab w:val="left" w:pos="4005"/>
          <w:tab w:val="left" w:pos="4080"/>
          <w:tab w:val="left" w:pos="6120"/>
          <w:tab w:val="left" w:pos="7540"/>
          <w:tab w:val="left" w:pos="8320"/>
        </w:tabs>
        <w:autoSpaceDE w:val="0"/>
        <w:autoSpaceDN w:val="0"/>
        <w:adjustRightInd w:val="0"/>
        <w:spacing w:line="360" w:lineRule="exact"/>
        <w:rPr>
          <w:rFonts w:hint="eastAsia" w:ascii="宋体" w:hAnsi="宋体"/>
          <w:sz w:val="24"/>
          <w:highlight w:val="none"/>
        </w:rPr>
      </w:pPr>
      <w:r>
        <w:rPr>
          <w:rFonts w:hint="eastAsia" w:ascii="宋体" w:hAnsi="宋体"/>
          <w:sz w:val="24"/>
          <w:highlight w:val="none"/>
          <w:lang w:val="en-US" w:eastAsia="zh-CN"/>
        </w:rPr>
        <w:t xml:space="preserve">  </w:t>
      </w:r>
      <w:r>
        <w:rPr>
          <w:rFonts w:hint="eastAsia" w:ascii="宋体" w:hAnsi="宋体"/>
          <w:sz w:val="24"/>
          <w:highlight w:val="none"/>
          <w:lang w:eastAsia="zh-CN"/>
        </w:rPr>
        <w:t>（</w:t>
      </w:r>
      <w:r>
        <w:rPr>
          <w:rFonts w:hint="eastAsia" w:ascii="宋体" w:hAnsi="宋体"/>
          <w:sz w:val="24"/>
          <w:highlight w:val="none"/>
          <w:lang w:val="en-US" w:eastAsia="zh-CN"/>
        </w:rPr>
        <w:t>2</w:t>
      </w:r>
      <w:r>
        <w:rPr>
          <w:rFonts w:hint="eastAsia" w:ascii="宋体" w:hAnsi="宋体"/>
          <w:sz w:val="24"/>
          <w:highlight w:val="none"/>
          <w:lang w:eastAsia="zh-CN"/>
        </w:rPr>
        <w:t>）</w:t>
      </w:r>
      <w:r>
        <w:rPr>
          <w:rFonts w:hint="eastAsia" w:ascii="宋体" w:hAnsi="宋体"/>
          <w:sz w:val="24"/>
          <w:highlight w:val="none"/>
        </w:rPr>
        <w:t>目录；</w:t>
      </w:r>
    </w:p>
    <w:p w14:paraId="49E87647">
      <w:pPr>
        <w:numPr>
          <w:ilvl w:val="3"/>
          <w:numId w:val="4"/>
        </w:numPr>
        <w:tabs>
          <w:tab w:val="left" w:pos="4005"/>
          <w:tab w:val="left" w:pos="4080"/>
          <w:tab w:val="left" w:pos="6120"/>
          <w:tab w:val="left" w:pos="7540"/>
          <w:tab w:val="left" w:pos="8320"/>
        </w:tabs>
        <w:autoSpaceDE w:val="0"/>
        <w:autoSpaceDN w:val="0"/>
        <w:adjustRightInd w:val="0"/>
        <w:spacing w:line="360" w:lineRule="exact"/>
        <w:rPr>
          <w:rFonts w:hint="eastAsia" w:ascii="宋体" w:hAnsi="宋体"/>
          <w:color w:val="000000"/>
          <w:sz w:val="24"/>
          <w:highlight w:val="none"/>
        </w:rPr>
      </w:pPr>
      <w:r>
        <w:rPr>
          <w:rFonts w:hint="eastAsia" w:ascii="宋体" w:hAnsi="宋体"/>
          <w:color w:val="000000"/>
          <w:sz w:val="24"/>
          <w:highlight w:val="none"/>
          <w:lang w:val="en-US" w:eastAsia="zh-CN"/>
        </w:rPr>
        <w:t>(3)</w:t>
      </w:r>
      <w:r>
        <w:rPr>
          <w:rFonts w:hint="eastAsia" w:ascii="宋体" w:hAnsi="宋体"/>
          <w:color w:val="000000"/>
          <w:sz w:val="24"/>
          <w:highlight w:val="none"/>
        </w:rPr>
        <w:t xml:space="preserve">设计说明书：包括各专业设计说明以及投资估算等内容； </w:t>
      </w:r>
    </w:p>
    <w:p w14:paraId="476292BE">
      <w:pPr>
        <w:numPr>
          <w:ilvl w:val="0"/>
          <w:numId w:val="0"/>
        </w:numPr>
        <w:tabs>
          <w:tab w:val="left" w:pos="4005"/>
          <w:tab w:val="left" w:pos="4080"/>
          <w:tab w:val="left" w:pos="6120"/>
          <w:tab w:val="left" w:pos="7540"/>
          <w:tab w:val="left" w:pos="8320"/>
        </w:tabs>
        <w:autoSpaceDE w:val="0"/>
        <w:autoSpaceDN w:val="0"/>
        <w:adjustRightInd w:val="0"/>
        <w:spacing w:line="360" w:lineRule="exact"/>
        <w:ind w:firstLine="240" w:firstLineChars="100"/>
        <w:rPr>
          <w:rFonts w:hint="eastAsia" w:ascii="宋体" w:hAnsi="宋体"/>
          <w:color w:val="000000"/>
          <w:sz w:val="24"/>
          <w:highlight w:val="none"/>
        </w:rPr>
      </w:pPr>
      <w:r>
        <w:rPr>
          <w:rFonts w:hint="eastAsia" w:ascii="宋体" w:hAnsi="宋体"/>
          <w:color w:val="000000"/>
          <w:sz w:val="24"/>
          <w:highlight w:val="none"/>
          <w:lang w:eastAsia="zh-CN"/>
        </w:rPr>
        <w:t>（</w:t>
      </w:r>
      <w:r>
        <w:rPr>
          <w:rFonts w:hint="eastAsia" w:ascii="宋体" w:hAnsi="宋体"/>
          <w:color w:val="000000"/>
          <w:sz w:val="24"/>
          <w:highlight w:val="none"/>
          <w:lang w:val="en-US" w:eastAsia="zh-CN"/>
        </w:rPr>
        <w:t>4</w:t>
      </w:r>
      <w:r>
        <w:rPr>
          <w:rFonts w:hint="eastAsia" w:ascii="宋体" w:hAnsi="宋体"/>
          <w:color w:val="000000"/>
          <w:sz w:val="24"/>
          <w:highlight w:val="none"/>
          <w:lang w:eastAsia="zh-CN"/>
        </w:rPr>
        <w:t>）</w:t>
      </w:r>
      <w:r>
        <w:rPr>
          <w:rFonts w:hint="eastAsia" w:ascii="宋体" w:hAnsi="宋体"/>
          <w:color w:val="000000"/>
          <w:sz w:val="24"/>
          <w:highlight w:val="none"/>
        </w:rPr>
        <w:t>总平面图以及相关建筑设计图纸，包括但不仅限于：</w:t>
      </w:r>
    </w:p>
    <w:p w14:paraId="565D5946">
      <w:pPr>
        <w:numPr>
          <w:ilvl w:val="3"/>
          <w:numId w:val="4"/>
        </w:numPr>
        <w:tabs>
          <w:tab w:val="left" w:pos="4005"/>
          <w:tab w:val="left" w:pos="4080"/>
          <w:tab w:val="left" w:pos="6120"/>
          <w:tab w:val="left" w:pos="7540"/>
          <w:tab w:val="left" w:pos="8320"/>
        </w:tabs>
        <w:autoSpaceDE w:val="0"/>
        <w:autoSpaceDN w:val="0"/>
        <w:adjustRightInd w:val="0"/>
        <w:spacing w:line="360" w:lineRule="exact"/>
        <w:rPr>
          <w:rFonts w:hint="eastAsia" w:ascii="宋体" w:hAnsi="宋体"/>
          <w:color w:val="000000"/>
          <w:sz w:val="24"/>
          <w:highlight w:val="none"/>
        </w:rPr>
      </w:pPr>
      <w:r>
        <w:rPr>
          <w:rFonts w:hint="eastAsia" w:ascii="宋体" w:hAnsi="宋体"/>
          <w:color w:val="000000"/>
          <w:sz w:val="24"/>
          <w:highlight w:val="none"/>
        </w:rPr>
        <w:t xml:space="preserve"> a、总平面图；</w:t>
      </w:r>
    </w:p>
    <w:p w14:paraId="4FFBCB5F">
      <w:pPr>
        <w:numPr>
          <w:ilvl w:val="3"/>
          <w:numId w:val="4"/>
        </w:numPr>
        <w:tabs>
          <w:tab w:val="left" w:pos="4005"/>
          <w:tab w:val="left" w:pos="4080"/>
          <w:tab w:val="left" w:pos="6120"/>
          <w:tab w:val="left" w:pos="7540"/>
          <w:tab w:val="left" w:pos="8320"/>
        </w:tabs>
        <w:autoSpaceDE w:val="0"/>
        <w:autoSpaceDN w:val="0"/>
        <w:adjustRightInd w:val="0"/>
        <w:spacing w:line="360" w:lineRule="exact"/>
        <w:rPr>
          <w:rFonts w:hint="eastAsia" w:ascii="宋体" w:hAnsi="宋体"/>
          <w:color w:val="000000"/>
          <w:sz w:val="24"/>
          <w:highlight w:val="none"/>
        </w:rPr>
      </w:pPr>
      <w:r>
        <w:rPr>
          <w:rFonts w:hint="eastAsia" w:ascii="宋体" w:hAnsi="宋体"/>
          <w:color w:val="000000"/>
          <w:sz w:val="24"/>
          <w:highlight w:val="none"/>
        </w:rPr>
        <w:t xml:space="preserve"> b、设计分析图（功能分区及其它相关的分析图等）；</w:t>
      </w:r>
    </w:p>
    <w:p w14:paraId="65F686F5">
      <w:pPr>
        <w:numPr>
          <w:ilvl w:val="3"/>
          <w:numId w:val="4"/>
        </w:numPr>
        <w:tabs>
          <w:tab w:val="left" w:pos="4005"/>
          <w:tab w:val="left" w:pos="4080"/>
          <w:tab w:val="left" w:pos="6120"/>
          <w:tab w:val="left" w:pos="7540"/>
          <w:tab w:val="left" w:pos="8320"/>
        </w:tabs>
        <w:autoSpaceDE w:val="0"/>
        <w:autoSpaceDN w:val="0"/>
        <w:adjustRightInd w:val="0"/>
        <w:spacing w:line="360" w:lineRule="exact"/>
        <w:rPr>
          <w:rFonts w:hint="eastAsia" w:ascii="宋体" w:hAnsi="宋体"/>
          <w:color w:val="000000"/>
          <w:sz w:val="24"/>
          <w:highlight w:val="none"/>
        </w:rPr>
      </w:pPr>
      <w:r>
        <w:rPr>
          <w:rFonts w:hint="eastAsia" w:ascii="宋体" w:hAnsi="宋体"/>
          <w:color w:val="000000"/>
          <w:sz w:val="24"/>
          <w:highlight w:val="none"/>
        </w:rPr>
        <w:t xml:space="preserve"> c、单体建筑平面图；</w:t>
      </w:r>
    </w:p>
    <w:p w14:paraId="68D48645">
      <w:pPr>
        <w:numPr>
          <w:ilvl w:val="3"/>
          <w:numId w:val="4"/>
        </w:numPr>
        <w:tabs>
          <w:tab w:val="left" w:pos="4005"/>
          <w:tab w:val="left" w:pos="4080"/>
          <w:tab w:val="left" w:pos="6120"/>
          <w:tab w:val="left" w:pos="7540"/>
          <w:tab w:val="left" w:pos="8320"/>
        </w:tabs>
        <w:autoSpaceDE w:val="0"/>
        <w:autoSpaceDN w:val="0"/>
        <w:adjustRightInd w:val="0"/>
        <w:spacing w:line="360" w:lineRule="exact"/>
        <w:rPr>
          <w:rFonts w:hint="eastAsia" w:ascii="宋体" w:hAnsi="宋体"/>
          <w:color w:val="000000"/>
          <w:sz w:val="24"/>
          <w:highlight w:val="none"/>
        </w:rPr>
      </w:pPr>
      <w:r>
        <w:rPr>
          <w:rFonts w:hint="eastAsia" w:ascii="宋体" w:hAnsi="宋体"/>
          <w:color w:val="000000"/>
          <w:sz w:val="24"/>
          <w:highlight w:val="none"/>
        </w:rPr>
        <w:t xml:space="preserve"> d、主要立面图，体现设计特点；</w:t>
      </w:r>
    </w:p>
    <w:p w14:paraId="4B2A1D1B">
      <w:pPr>
        <w:numPr>
          <w:ilvl w:val="3"/>
          <w:numId w:val="4"/>
        </w:numPr>
        <w:tabs>
          <w:tab w:val="left" w:pos="4005"/>
          <w:tab w:val="left" w:pos="4080"/>
          <w:tab w:val="left" w:pos="6120"/>
          <w:tab w:val="left" w:pos="7540"/>
          <w:tab w:val="left" w:pos="8320"/>
        </w:tabs>
        <w:autoSpaceDE w:val="0"/>
        <w:autoSpaceDN w:val="0"/>
        <w:adjustRightInd w:val="0"/>
        <w:spacing w:line="360" w:lineRule="exact"/>
        <w:rPr>
          <w:rFonts w:hint="eastAsia" w:ascii="宋体" w:hAnsi="宋体"/>
          <w:color w:val="000000"/>
          <w:sz w:val="24"/>
          <w:highlight w:val="none"/>
        </w:rPr>
      </w:pPr>
      <w:r>
        <w:rPr>
          <w:rFonts w:hint="eastAsia" w:ascii="宋体" w:hAnsi="宋体"/>
          <w:color w:val="000000"/>
          <w:sz w:val="24"/>
          <w:highlight w:val="none"/>
          <w:lang w:val="en-US" w:eastAsia="zh-CN"/>
        </w:rPr>
        <w:t xml:space="preserve"> </w:t>
      </w:r>
      <w:r>
        <w:rPr>
          <w:rFonts w:hint="eastAsia" w:ascii="宋体" w:hAnsi="宋体"/>
          <w:color w:val="000000"/>
          <w:sz w:val="24"/>
          <w:highlight w:val="none"/>
        </w:rPr>
        <w:t>e、主要剖面图，说明建筑空间关系；</w:t>
      </w:r>
    </w:p>
    <w:p w14:paraId="4B9C3EF0">
      <w:pPr>
        <w:numPr>
          <w:ilvl w:val="3"/>
          <w:numId w:val="4"/>
        </w:numPr>
        <w:tabs>
          <w:tab w:val="left" w:pos="4005"/>
          <w:tab w:val="left" w:pos="4080"/>
          <w:tab w:val="left" w:pos="6120"/>
          <w:tab w:val="left" w:pos="7540"/>
          <w:tab w:val="left" w:pos="8320"/>
        </w:tabs>
        <w:autoSpaceDE w:val="0"/>
        <w:autoSpaceDN w:val="0"/>
        <w:adjustRightInd w:val="0"/>
        <w:spacing w:line="360" w:lineRule="exact"/>
        <w:rPr>
          <w:rFonts w:hint="eastAsia" w:ascii="宋体" w:hAnsi="宋体"/>
          <w:color w:val="000000"/>
          <w:sz w:val="24"/>
          <w:highlight w:val="none"/>
        </w:rPr>
      </w:pPr>
      <w:r>
        <w:rPr>
          <w:rFonts w:hint="eastAsia" w:ascii="宋体" w:hAnsi="宋体"/>
          <w:color w:val="000000"/>
          <w:sz w:val="24"/>
          <w:highlight w:val="none"/>
        </w:rPr>
        <w:t xml:space="preserve"> </w:t>
      </w:r>
      <w:r>
        <w:rPr>
          <w:rFonts w:hint="eastAsia" w:ascii="宋体" w:hAnsi="宋体"/>
          <w:color w:val="000000"/>
          <w:sz w:val="24"/>
          <w:highlight w:val="none"/>
          <w:lang w:val="en-US" w:eastAsia="zh-CN"/>
        </w:rPr>
        <w:t>f</w:t>
      </w:r>
      <w:r>
        <w:rPr>
          <w:rFonts w:hint="eastAsia" w:ascii="宋体" w:hAnsi="宋体"/>
          <w:color w:val="000000"/>
          <w:sz w:val="24"/>
          <w:highlight w:val="none"/>
        </w:rPr>
        <w:t>、鸟瞰图及重要视点的建筑效果图；</w:t>
      </w:r>
    </w:p>
    <w:p w14:paraId="779B7C92">
      <w:pPr>
        <w:spacing w:line="400" w:lineRule="exact"/>
        <w:ind w:firstLine="480" w:firstLineChars="200"/>
        <w:rPr>
          <w:rFonts w:hint="eastAsia" w:ascii="宋体" w:hAnsi="宋体" w:eastAsia="宋体"/>
          <w:color w:val="000000"/>
          <w:sz w:val="24"/>
          <w:highlight w:val="none"/>
          <w:lang w:val="en-US" w:eastAsia="zh-CN"/>
        </w:rPr>
      </w:pPr>
      <w:r>
        <w:rPr>
          <w:rFonts w:hint="eastAsia" w:ascii="宋体" w:hAnsi="宋体"/>
          <w:color w:val="000000"/>
          <w:sz w:val="24"/>
          <w:highlight w:val="none"/>
          <w:lang w:val="en-US" w:eastAsia="zh-CN"/>
        </w:rPr>
        <w:t>g</w:t>
      </w:r>
      <w:r>
        <w:rPr>
          <w:rFonts w:hint="eastAsia" w:ascii="宋体" w:hAnsi="宋体"/>
          <w:color w:val="000000"/>
          <w:sz w:val="24"/>
          <w:highlight w:val="none"/>
        </w:rPr>
        <w:t>、反映设计意图的表现图若干。</w:t>
      </w:r>
    </w:p>
    <w:p w14:paraId="212A8A82">
      <w:pPr>
        <w:spacing w:line="400" w:lineRule="exact"/>
        <w:ind w:firstLine="480" w:firstLineChars="200"/>
        <w:rPr>
          <w:rFonts w:hint="eastAsia" w:ascii="宋体" w:hAnsi="宋体"/>
          <w:color w:val="000000"/>
          <w:sz w:val="24"/>
          <w:highlight w:val="none"/>
        </w:rPr>
      </w:pPr>
      <w:r>
        <w:rPr>
          <w:rFonts w:hint="eastAsia" w:ascii="宋体" w:hAnsi="宋体"/>
          <w:color w:val="000000"/>
          <w:sz w:val="24"/>
          <w:highlight w:val="none"/>
          <w:lang w:val="en-US" w:eastAsia="zh-CN"/>
        </w:rPr>
        <w:t xml:space="preserve"> </w:t>
      </w:r>
      <w:r>
        <w:rPr>
          <w:rFonts w:hint="eastAsia" w:ascii="宋体" w:hAnsi="宋体"/>
          <w:color w:val="000000"/>
          <w:sz w:val="24"/>
          <w:highlight w:val="none"/>
        </w:rPr>
        <w:t>投标人认为有必要提供的其他资料。</w:t>
      </w:r>
    </w:p>
    <w:p w14:paraId="5500B384">
      <w:pPr>
        <w:spacing w:line="360" w:lineRule="exact"/>
        <w:ind w:firstLine="520"/>
        <w:rPr>
          <w:rFonts w:hint="eastAsia" w:ascii="宋体" w:hAnsi="宋体"/>
          <w:color w:val="000000"/>
          <w:sz w:val="24"/>
          <w:highlight w:val="none"/>
        </w:rPr>
      </w:pPr>
      <w:r>
        <w:rPr>
          <w:rFonts w:hint="eastAsia" w:ascii="宋体" w:hAnsi="宋体" w:eastAsia="宋体" w:cs="宋体"/>
          <w:color w:val="auto"/>
          <w:spacing w:val="1"/>
          <w:kern w:val="0"/>
          <w:position w:val="-2"/>
          <w:sz w:val="24"/>
          <w:highlight w:val="none"/>
          <w:u w:val="none"/>
          <w:lang w:val="en-US" w:eastAsia="zh-CN"/>
        </w:rPr>
        <w:t>3.2.</w:t>
      </w:r>
      <w:r>
        <w:rPr>
          <w:rFonts w:hint="eastAsia" w:ascii="宋体" w:hAnsi="宋体" w:cs="宋体"/>
          <w:color w:val="auto"/>
          <w:spacing w:val="1"/>
          <w:kern w:val="0"/>
          <w:position w:val="-2"/>
          <w:sz w:val="24"/>
          <w:highlight w:val="none"/>
          <w:u w:val="none"/>
          <w:lang w:val="en-US" w:eastAsia="zh-CN"/>
        </w:rPr>
        <w:t>3</w:t>
      </w:r>
      <w:r>
        <w:rPr>
          <w:rFonts w:hint="eastAsia" w:ascii="宋体" w:hAnsi="宋体" w:eastAsia="宋体" w:cs="宋体"/>
          <w:color w:val="auto"/>
          <w:spacing w:val="1"/>
          <w:kern w:val="0"/>
          <w:position w:val="-2"/>
          <w:sz w:val="24"/>
          <w:highlight w:val="none"/>
          <w:u w:val="none"/>
          <w:lang w:val="en-US" w:eastAsia="zh-CN"/>
        </w:rPr>
        <w:t>.</w:t>
      </w:r>
      <w:r>
        <w:rPr>
          <w:rFonts w:hint="eastAsia" w:ascii="宋体" w:hAnsi="宋体" w:cs="宋体"/>
          <w:color w:val="auto"/>
          <w:spacing w:val="1"/>
          <w:kern w:val="0"/>
          <w:position w:val="-2"/>
          <w:sz w:val="24"/>
          <w:highlight w:val="none"/>
          <w:u w:val="none"/>
          <w:lang w:val="en-US" w:eastAsia="zh-CN"/>
        </w:rPr>
        <w:t>3</w:t>
      </w:r>
      <w:r>
        <w:rPr>
          <w:rFonts w:hint="eastAsia"/>
          <w:color w:val="auto"/>
          <w:sz w:val="24"/>
          <w:highlight w:val="none"/>
          <w:u w:val="single"/>
        </w:rPr>
        <w:t>文本文件电子版（</w:t>
      </w:r>
      <w:r>
        <w:rPr>
          <w:rFonts w:hint="eastAsia" w:ascii="Times New Roman" w:hAnsi="Times New Roman" w:eastAsia="宋体" w:cs="Times New Roman"/>
          <w:color w:val="auto"/>
          <w:sz w:val="24"/>
          <w:highlight w:val="none"/>
          <w:u w:val="single"/>
        </w:rPr>
        <w:t>U 盘）：包括全部设计方案文本文件内容，内容同本章第</w:t>
      </w:r>
      <w:r>
        <w:rPr>
          <w:rFonts w:hint="eastAsia" w:ascii="Times New Roman" w:hAnsi="Times New Roman" w:eastAsia="宋体" w:cs="Times New Roman"/>
          <w:color w:val="auto"/>
          <w:sz w:val="24"/>
          <w:highlight w:val="none"/>
          <w:u w:val="single"/>
          <w:lang w:val="en-US" w:eastAsia="zh-CN"/>
        </w:rPr>
        <w:t>3.2.3.2</w:t>
      </w:r>
      <w:r>
        <w:rPr>
          <w:rFonts w:hint="eastAsia" w:ascii="Times New Roman" w:hAnsi="Times New Roman" w:eastAsia="宋体" w:cs="Times New Roman"/>
          <w:color w:val="auto"/>
          <w:sz w:val="24"/>
          <w:highlight w:val="none"/>
          <w:u w:val="single"/>
        </w:rPr>
        <w:t>条款。</w:t>
      </w:r>
    </w:p>
    <w:p w14:paraId="1406F6CA">
      <w:pPr>
        <w:tabs>
          <w:tab w:val="left" w:pos="4005"/>
          <w:tab w:val="left" w:pos="4080"/>
          <w:tab w:val="left" w:pos="6120"/>
          <w:tab w:val="left" w:pos="7540"/>
          <w:tab w:val="left" w:pos="8320"/>
        </w:tabs>
        <w:autoSpaceDE w:val="0"/>
        <w:autoSpaceDN w:val="0"/>
        <w:adjustRightInd w:val="0"/>
        <w:spacing w:before="17" w:line="360" w:lineRule="exact"/>
        <w:ind w:right="94" w:firstLine="482" w:firstLineChars="200"/>
        <w:rPr>
          <w:rFonts w:hint="eastAsia" w:ascii="宋体" w:hAnsi="宋体" w:eastAsia="宋体" w:cs="宋体"/>
          <w:b/>
          <w:color w:val="auto"/>
          <w:sz w:val="24"/>
          <w:highlight w:val="none"/>
          <w:u w:val="single"/>
          <w:lang w:val="en-US" w:eastAsia="zh-CN"/>
        </w:rPr>
      </w:pPr>
      <w:r>
        <w:rPr>
          <w:rFonts w:hint="eastAsia" w:ascii="宋体" w:hAnsi="宋体" w:eastAsia="宋体" w:cs="宋体"/>
          <w:b/>
          <w:color w:val="auto"/>
          <w:sz w:val="24"/>
          <w:highlight w:val="none"/>
        </w:rPr>
        <w:t>编制要求：</w:t>
      </w:r>
      <w:r>
        <w:rPr>
          <w:rFonts w:hint="eastAsia" w:ascii="宋体" w:hAnsi="宋体" w:eastAsia="宋体" w:cs="宋体"/>
          <w:b/>
          <w:color w:val="auto"/>
          <w:sz w:val="24"/>
          <w:highlight w:val="none"/>
          <w:u w:val="single"/>
        </w:rPr>
        <w:t>采用暗标形式，投标人不得在文本文件、</w:t>
      </w:r>
      <w:r>
        <w:rPr>
          <w:rFonts w:hint="eastAsia" w:ascii="宋体" w:hAnsi="宋体" w:cs="宋体"/>
          <w:b/>
          <w:color w:val="auto"/>
          <w:sz w:val="24"/>
          <w:highlight w:val="none"/>
          <w:u w:val="single"/>
          <w:lang w:eastAsia="zh-CN"/>
        </w:rPr>
        <w:t>文本文件电子版</w:t>
      </w:r>
      <w:r>
        <w:rPr>
          <w:rFonts w:hint="eastAsia" w:ascii="宋体" w:hAnsi="宋体" w:eastAsia="宋体" w:cs="宋体"/>
          <w:b/>
          <w:color w:val="auto"/>
          <w:sz w:val="24"/>
          <w:highlight w:val="none"/>
          <w:u w:val="single"/>
        </w:rPr>
        <w:t>上标注或做任何可以辨认投标人及专业技术人员身份的名称、印章、商标等标识、标记。</w:t>
      </w:r>
      <w:r>
        <w:rPr>
          <w:rFonts w:hint="eastAsia" w:ascii="宋体" w:hAnsi="宋体" w:cs="宋体"/>
          <w:b/>
          <w:color w:val="auto"/>
          <w:sz w:val="24"/>
          <w:highlight w:val="none"/>
          <w:u w:val="single"/>
          <w:lang w:eastAsia="zh-CN"/>
        </w:rPr>
        <w:t>设计文件</w:t>
      </w:r>
      <w:r>
        <w:rPr>
          <w:rFonts w:hint="eastAsia" w:ascii="宋体" w:hAnsi="宋体" w:eastAsia="宋体" w:cs="宋体"/>
          <w:b/>
          <w:color w:val="auto"/>
          <w:sz w:val="24"/>
          <w:highlight w:val="none"/>
          <w:u w:val="single"/>
          <w:lang w:eastAsia="zh-CN"/>
        </w:rPr>
        <w:t>内容控制在</w:t>
      </w:r>
      <w:r>
        <w:rPr>
          <w:rFonts w:hint="eastAsia" w:ascii="宋体" w:hAnsi="宋体" w:eastAsia="宋体" w:cs="宋体"/>
          <w:b/>
          <w:color w:val="auto"/>
          <w:sz w:val="24"/>
          <w:highlight w:val="none"/>
          <w:u w:val="single"/>
          <w:lang w:val="en-US" w:eastAsia="zh-CN"/>
        </w:rPr>
        <w:t>150页以内（含封面）。</w:t>
      </w:r>
    </w:p>
    <w:p w14:paraId="1AF9CEFF">
      <w:pPr>
        <w:tabs>
          <w:tab w:val="left" w:pos="4005"/>
          <w:tab w:val="left" w:pos="4080"/>
          <w:tab w:val="left" w:pos="6120"/>
          <w:tab w:val="left" w:pos="7540"/>
          <w:tab w:val="left" w:pos="8320"/>
        </w:tabs>
        <w:autoSpaceDE w:val="0"/>
        <w:autoSpaceDN w:val="0"/>
        <w:adjustRightInd w:val="0"/>
        <w:spacing w:line="400" w:lineRule="exact"/>
        <w:ind w:left="360"/>
        <w:rPr>
          <w:rFonts w:hint="eastAsia" w:ascii="宋体" w:hAnsi="宋体" w:eastAsia="宋体" w:cs="宋体"/>
          <w:color w:val="auto"/>
          <w:sz w:val="24"/>
          <w:highlight w:val="none"/>
          <w:u w:val="single"/>
        </w:rPr>
      </w:pPr>
      <w:r>
        <w:rPr>
          <w:rFonts w:hint="eastAsia" w:ascii="宋体" w:hAnsi="宋体" w:eastAsia="宋体" w:cs="宋体"/>
          <w:color w:val="auto"/>
          <w:spacing w:val="1"/>
          <w:kern w:val="0"/>
          <w:position w:val="-2"/>
          <w:sz w:val="24"/>
          <w:highlight w:val="none"/>
        </w:rPr>
        <w:t>3.2.</w:t>
      </w:r>
      <w:r>
        <w:rPr>
          <w:rFonts w:hint="eastAsia" w:ascii="宋体" w:hAnsi="宋体" w:cs="宋体"/>
          <w:color w:val="auto"/>
          <w:spacing w:val="1"/>
          <w:kern w:val="0"/>
          <w:position w:val="-2"/>
          <w:sz w:val="24"/>
          <w:highlight w:val="none"/>
          <w:lang w:val="en-US" w:eastAsia="zh-CN"/>
        </w:rPr>
        <w:t>4</w:t>
      </w:r>
      <w:r>
        <w:rPr>
          <w:rFonts w:hint="eastAsia" w:ascii="宋体" w:hAnsi="宋体" w:eastAsia="宋体" w:cs="宋体"/>
          <w:b/>
          <w:color w:val="auto"/>
          <w:sz w:val="24"/>
          <w:highlight w:val="none"/>
          <w:u w:val="single"/>
        </w:rPr>
        <w:t>商务标包括</w:t>
      </w:r>
      <w:r>
        <w:rPr>
          <w:rFonts w:hint="eastAsia" w:ascii="宋体" w:hAnsi="宋体" w:eastAsia="宋体" w:cs="宋体"/>
          <w:b/>
          <w:color w:val="auto"/>
          <w:kern w:val="21"/>
          <w:sz w:val="24"/>
          <w:highlight w:val="none"/>
          <w:u w:val="single"/>
        </w:rPr>
        <w:t>以下内容：</w:t>
      </w:r>
    </w:p>
    <w:p w14:paraId="6EEA6A5B">
      <w:pPr>
        <w:tabs>
          <w:tab w:val="left" w:pos="4005"/>
          <w:tab w:val="left" w:pos="4080"/>
          <w:tab w:val="left" w:pos="6120"/>
          <w:tab w:val="left" w:pos="7540"/>
          <w:tab w:val="left" w:pos="8320"/>
        </w:tabs>
        <w:autoSpaceDE w:val="0"/>
        <w:autoSpaceDN w:val="0"/>
        <w:adjustRightInd w:val="0"/>
        <w:spacing w:line="400" w:lineRule="exact"/>
        <w:ind w:left="360"/>
        <w:rPr>
          <w:rFonts w:hint="eastAsia" w:ascii="宋体" w:hAnsi="宋体" w:eastAsia="宋体" w:cs="宋体"/>
          <w:iCs/>
          <w:color w:val="auto"/>
          <w:sz w:val="24"/>
          <w:highlight w:val="none"/>
          <w:u w:val="single"/>
        </w:rPr>
      </w:pPr>
      <w:r>
        <w:rPr>
          <w:rFonts w:hint="eastAsia" w:ascii="宋体" w:hAnsi="宋体" w:eastAsia="宋体" w:cs="宋体"/>
          <w:color w:val="auto"/>
          <w:spacing w:val="1"/>
          <w:kern w:val="0"/>
          <w:position w:val="-2"/>
          <w:sz w:val="24"/>
          <w:highlight w:val="none"/>
        </w:rPr>
        <w:t>3.2.</w:t>
      </w:r>
      <w:r>
        <w:rPr>
          <w:rFonts w:hint="eastAsia" w:ascii="宋体" w:hAnsi="宋体" w:cs="宋体"/>
          <w:color w:val="auto"/>
          <w:spacing w:val="1"/>
          <w:kern w:val="0"/>
          <w:position w:val="-2"/>
          <w:sz w:val="24"/>
          <w:highlight w:val="none"/>
          <w:lang w:val="en-US" w:eastAsia="zh-CN"/>
        </w:rPr>
        <w:t>4</w:t>
      </w:r>
      <w:r>
        <w:rPr>
          <w:rFonts w:hint="eastAsia" w:ascii="宋体" w:hAnsi="宋体" w:eastAsia="宋体" w:cs="宋体"/>
          <w:color w:val="auto"/>
          <w:spacing w:val="1"/>
          <w:kern w:val="0"/>
          <w:position w:val="-2"/>
          <w:sz w:val="24"/>
          <w:highlight w:val="none"/>
        </w:rPr>
        <w:t>.1</w:t>
      </w:r>
      <w:r>
        <w:rPr>
          <w:rFonts w:hint="eastAsia" w:ascii="宋体" w:hAnsi="宋体" w:eastAsia="宋体" w:cs="宋体"/>
          <w:iCs/>
          <w:color w:val="auto"/>
          <w:sz w:val="24"/>
          <w:highlight w:val="none"/>
          <w:u w:val="single"/>
        </w:rPr>
        <w:t>封面</w:t>
      </w:r>
    </w:p>
    <w:p w14:paraId="13C8D7A3">
      <w:pPr>
        <w:tabs>
          <w:tab w:val="left" w:pos="4005"/>
          <w:tab w:val="left" w:pos="4080"/>
          <w:tab w:val="left" w:pos="6120"/>
          <w:tab w:val="left" w:pos="7540"/>
          <w:tab w:val="left" w:pos="8320"/>
        </w:tabs>
        <w:autoSpaceDE w:val="0"/>
        <w:autoSpaceDN w:val="0"/>
        <w:adjustRightInd w:val="0"/>
        <w:spacing w:line="400" w:lineRule="exact"/>
        <w:ind w:left="360"/>
        <w:rPr>
          <w:rFonts w:hint="eastAsia" w:ascii="宋体" w:hAnsi="宋体" w:eastAsia="宋体" w:cs="宋体"/>
          <w:b/>
          <w:color w:val="auto"/>
          <w:sz w:val="24"/>
          <w:highlight w:val="none"/>
          <w:u w:val="single"/>
          <w:lang w:val="en-US" w:eastAsia="zh-CN"/>
        </w:rPr>
      </w:pPr>
      <w:r>
        <w:rPr>
          <w:rFonts w:hint="eastAsia" w:ascii="宋体" w:hAnsi="宋体" w:eastAsia="宋体" w:cs="宋体"/>
          <w:color w:val="auto"/>
          <w:spacing w:val="1"/>
          <w:kern w:val="0"/>
          <w:position w:val="-2"/>
          <w:sz w:val="24"/>
          <w:highlight w:val="none"/>
        </w:rPr>
        <w:t>3.2.</w:t>
      </w:r>
      <w:r>
        <w:rPr>
          <w:rFonts w:hint="eastAsia" w:ascii="宋体" w:hAnsi="宋体" w:cs="宋体"/>
          <w:color w:val="auto"/>
          <w:spacing w:val="1"/>
          <w:kern w:val="0"/>
          <w:position w:val="-2"/>
          <w:sz w:val="24"/>
          <w:highlight w:val="none"/>
          <w:lang w:val="en-US" w:eastAsia="zh-CN"/>
        </w:rPr>
        <w:t>4</w:t>
      </w:r>
      <w:r>
        <w:rPr>
          <w:rFonts w:hint="eastAsia" w:ascii="宋体" w:hAnsi="宋体" w:eastAsia="宋体" w:cs="宋体"/>
          <w:color w:val="auto"/>
          <w:spacing w:val="1"/>
          <w:kern w:val="0"/>
          <w:position w:val="-2"/>
          <w:sz w:val="24"/>
          <w:highlight w:val="none"/>
        </w:rPr>
        <w:t>.2</w:t>
      </w:r>
      <w:r>
        <w:rPr>
          <w:rFonts w:hint="eastAsia" w:ascii="宋体" w:hAnsi="宋体" w:eastAsia="宋体" w:cs="宋体"/>
          <w:iCs/>
          <w:color w:val="auto"/>
          <w:sz w:val="24"/>
          <w:highlight w:val="none"/>
          <w:u w:val="single"/>
        </w:rPr>
        <w:t>投标函</w:t>
      </w:r>
    </w:p>
    <w:p w14:paraId="49575E9E">
      <w:pPr>
        <w:tabs>
          <w:tab w:val="left" w:pos="4005"/>
          <w:tab w:val="left" w:pos="4080"/>
          <w:tab w:val="left" w:pos="6120"/>
          <w:tab w:val="left" w:pos="7540"/>
          <w:tab w:val="left" w:pos="8320"/>
        </w:tabs>
        <w:autoSpaceDE w:val="0"/>
        <w:autoSpaceDN w:val="0"/>
        <w:adjustRightInd w:val="0"/>
        <w:spacing w:before="17" w:line="360" w:lineRule="exact"/>
        <w:ind w:right="94"/>
        <w:rPr>
          <w:rFonts w:hint="eastAsia" w:ascii="宋体" w:hAnsi="宋体" w:eastAsia="宋体" w:cs="宋体"/>
          <w:b/>
          <w:color w:val="auto"/>
          <w:sz w:val="24"/>
          <w:highlight w:val="none"/>
        </w:rPr>
      </w:pPr>
      <w:r>
        <w:rPr>
          <w:rFonts w:hint="eastAsia" w:ascii="宋体" w:hAnsi="宋体" w:eastAsia="宋体" w:cs="宋体"/>
          <w:b/>
          <w:color w:val="auto"/>
          <w:sz w:val="24"/>
          <w:highlight w:val="none"/>
        </w:rPr>
        <w:t>3.3 投标报价及投标工期、投标有效期</w:t>
      </w:r>
    </w:p>
    <w:p w14:paraId="74DEABE7">
      <w:pPr>
        <w:keepNext w:val="0"/>
        <w:keepLines w:val="0"/>
        <w:pageBreakBefore w:val="0"/>
        <w:widowControl/>
        <w:kinsoku/>
        <w:wordWrap/>
        <w:overflowPunct/>
        <w:topLinePunct w:val="0"/>
        <w:autoSpaceDE w:val="0"/>
        <w:autoSpaceDN w:val="0"/>
        <w:bidi w:val="0"/>
        <w:adjustRightInd w:val="0"/>
        <w:snapToGrid/>
        <w:spacing w:line="440" w:lineRule="exact"/>
        <w:ind w:firstLine="484" w:firstLineChars="200"/>
        <w:jc w:val="left"/>
        <w:textAlignment w:val="auto"/>
        <w:rPr>
          <w:rFonts w:hint="eastAsia" w:ascii="宋体" w:hAnsi="宋体" w:eastAsia="宋体" w:cs="宋体"/>
          <w:bCs/>
          <w:color w:val="auto"/>
          <w:kern w:val="21"/>
          <w:sz w:val="24"/>
          <w:highlight w:val="none"/>
          <w:u w:val="single"/>
        </w:rPr>
      </w:pPr>
      <w:r>
        <w:rPr>
          <w:rFonts w:hint="eastAsia" w:ascii="宋体" w:hAnsi="宋体" w:eastAsia="宋体" w:cs="宋体"/>
          <w:color w:val="auto"/>
          <w:spacing w:val="1"/>
          <w:kern w:val="0"/>
          <w:position w:val="-2"/>
          <w:sz w:val="24"/>
          <w:highlight w:val="none"/>
        </w:rPr>
        <w:t>3.3.1</w:t>
      </w:r>
      <w:r>
        <w:rPr>
          <w:rFonts w:hint="eastAsia" w:ascii="宋体" w:hAnsi="宋体" w:eastAsia="宋体" w:cs="宋体"/>
          <w:color w:val="auto"/>
          <w:kern w:val="21"/>
          <w:sz w:val="24"/>
          <w:highlight w:val="none"/>
        </w:rPr>
        <w:t>投标报价应是招标文件所确定的招标范围内全部工作内容的价格表现，其应包括</w:t>
      </w:r>
      <w:r>
        <w:rPr>
          <w:rFonts w:hint="eastAsia" w:ascii="宋体" w:hAnsi="宋体" w:eastAsia="宋体" w:cs="宋体"/>
          <w:color w:val="auto"/>
          <w:kern w:val="21"/>
          <w:sz w:val="24"/>
          <w:highlight w:val="none"/>
          <w:u w:val="none"/>
        </w:rPr>
        <w:t>设计成果各项内容（要求达到国家有关规范规定要求）、前期工作、后续服务（含调研、踏勘、成果印刷、邮寄、税收、管理等费用）、设计成果（</w:t>
      </w:r>
      <w:r>
        <w:rPr>
          <w:rFonts w:hint="eastAsia" w:ascii="宋体" w:hAnsi="宋体" w:eastAsia="宋体" w:cs="宋体"/>
          <w:color w:val="000000"/>
          <w:kern w:val="0"/>
          <w:sz w:val="24"/>
          <w:highlight w:val="none"/>
          <w:lang w:val="en-US" w:eastAsia="zh-CN" w:bidi="ar"/>
        </w:rPr>
        <w:t>方案设计、</w:t>
      </w:r>
      <w:r>
        <w:rPr>
          <w:rFonts w:hint="eastAsia"/>
          <w:color w:val="auto"/>
          <w:kern w:val="21"/>
          <w:sz w:val="24"/>
          <w:highlight w:val="none"/>
        </w:rPr>
        <w:t>初步设计文本文件、设计概算</w:t>
      </w:r>
      <w:r>
        <w:rPr>
          <w:rFonts w:hint="eastAsia"/>
          <w:color w:val="auto"/>
          <w:kern w:val="21"/>
          <w:sz w:val="24"/>
          <w:highlight w:val="none"/>
          <w:lang w:eastAsia="zh-CN"/>
        </w:rPr>
        <w:t>、施工图</w:t>
      </w:r>
      <w:r>
        <w:rPr>
          <w:rFonts w:hint="eastAsia" w:ascii="宋体" w:hAnsi="宋体" w:eastAsia="宋体" w:cs="宋体"/>
          <w:color w:val="auto"/>
          <w:kern w:val="21"/>
          <w:sz w:val="24"/>
          <w:highlight w:val="none"/>
          <w:u w:val="none"/>
        </w:rPr>
        <w:t>文本文件等文本份数及电子文件必须满足评审需要、并按合同要求提供）</w:t>
      </w:r>
      <w:r>
        <w:rPr>
          <w:rFonts w:hint="eastAsia" w:ascii="宋体" w:hAnsi="宋体" w:eastAsia="宋体" w:cs="宋体"/>
          <w:color w:val="auto"/>
          <w:kern w:val="21"/>
          <w:sz w:val="24"/>
          <w:highlight w:val="none"/>
          <w:u w:val="none"/>
          <w:lang w:eastAsia="zh-CN"/>
        </w:rPr>
        <w:t>、</w:t>
      </w:r>
      <w:r>
        <w:rPr>
          <w:rFonts w:hint="eastAsia" w:ascii="宋体" w:hAnsi="宋体" w:eastAsia="宋体" w:cs="宋体"/>
          <w:color w:val="auto"/>
          <w:kern w:val="21"/>
          <w:sz w:val="24"/>
          <w:highlight w:val="none"/>
          <w:u w:val="none"/>
        </w:rPr>
        <w:t>组织评审费、会务费、评审专家费及其他完成设计工作等全部费用，招标人不再另行支付其他任何费用。</w:t>
      </w:r>
    </w:p>
    <w:p w14:paraId="64CF8718">
      <w:pPr>
        <w:spacing w:line="400" w:lineRule="exact"/>
        <w:ind w:firstLine="484" w:firstLineChars="200"/>
        <w:rPr>
          <w:rFonts w:hint="eastAsia" w:ascii="宋体" w:hAnsi="宋体" w:eastAsia="宋体" w:cs="宋体"/>
          <w:b/>
          <w:color w:val="auto"/>
          <w:kern w:val="21"/>
          <w:sz w:val="24"/>
          <w:highlight w:val="none"/>
        </w:rPr>
      </w:pPr>
      <w:r>
        <w:rPr>
          <w:rFonts w:hint="eastAsia" w:ascii="宋体" w:hAnsi="宋体" w:eastAsia="宋体" w:cs="宋体"/>
          <w:color w:val="auto"/>
          <w:spacing w:val="1"/>
          <w:kern w:val="0"/>
          <w:position w:val="-2"/>
          <w:sz w:val="24"/>
          <w:highlight w:val="none"/>
        </w:rPr>
        <w:t>3.3.2</w:t>
      </w:r>
      <w:r>
        <w:rPr>
          <w:rFonts w:hint="eastAsia" w:ascii="宋体" w:hAnsi="宋体" w:eastAsia="宋体" w:cs="宋体"/>
          <w:color w:val="auto"/>
          <w:kern w:val="21"/>
          <w:sz w:val="24"/>
          <w:highlight w:val="none"/>
        </w:rPr>
        <w:t>投标人可按招标文件要求到工地踏勘以充分了解工地位置、情况、道路及任何其他足以影响</w:t>
      </w:r>
      <w:r>
        <w:rPr>
          <w:rFonts w:hint="eastAsia" w:ascii="宋体" w:hAnsi="宋体" w:eastAsia="宋体" w:cs="宋体"/>
          <w:color w:val="auto"/>
          <w:kern w:val="21"/>
          <w:sz w:val="24"/>
          <w:highlight w:val="none"/>
          <w:lang w:eastAsia="zh-CN"/>
        </w:rPr>
        <w:t>设计</w:t>
      </w:r>
      <w:r>
        <w:rPr>
          <w:rFonts w:hint="eastAsia" w:ascii="宋体" w:hAnsi="宋体" w:eastAsia="宋体" w:cs="宋体"/>
          <w:color w:val="auto"/>
          <w:kern w:val="21"/>
          <w:sz w:val="24"/>
          <w:highlight w:val="none"/>
        </w:rPr>
        <w:t>的情况,任何因忽视或误解工地情况而导致的索赔或</w:t>
      </w:r>
      <w:r>
        <w:rPr>
          <w:rFonts w:hint="eastAsia" w:ascii="宋体" w:hAnsi="宋体" w:eastAsia="宋体" w:cs="宋体"/>
          <w:color w:val="auto"/>
          <w:kern w:val="21"/>
          <w:sz w:val="24"/>
          <w:highlight w:val="none"/>
          <w:lang w:eastAsia="zh-CN"/>
        </w:rPr>
        <w:t>设计时间</w:t>
      </w:r>
      <w:r>
        <w:rPr>
          <w:rFonts w:hint="eastAsia" w:ascii="宋体" w:hAnsi="宋体" w:eastAsia="宋体" w:cs="宋体"/>
          <w:color w:val="auto"/>
          <w:kern w:val="21"/>
          <w:sz w:val="24"/>
          <w:highlight w:val="none"/>
        </w:rPr>
        <w:t>的延长申请将不被批准。</w:t>
      </w:r>
    </w:p>
    <w:p w14:paraId="54B6122B">
      <w:pPr>
        <w:spacing w:line="400" w:lineRule="exact"/>
        <w:ind w:firstLine="484" w:firstLineChars="200"/>
        <w:rPr>
          <w:rFonts w:hint="eastAsia" w:ascii="宋体" w:hAnsi="宋体" w:eastAsia="宋体" w:cs="宋体"/>
          <w:b/>
          <w:color w:val="auto"/>
          <w:kern w:val="21"/>
          <w:sz w:val="24"/>
          <w:highlight w:val="none"/>
        </w:rPr>
      </w:pPr>
      <w:r>
        <w:rPr>
          <w:rFonts w:hint="eastAsia" w:ascii="宋体" w:hAnsi="宋体" w:eastAsia="宋体" w:cs="宋体"/>
          <w:color w:val="auto"/>
          <w:spacing w:val="1"/>
          <w:kern w:val="0"/>
          <w:position w:val="-2"/>
          <w:sz w:val="24"/>
          <w:highlight w:val="none"/>
        </w:rPr>
        <w:t>3.3.3</w:t>
      </w:r>
      <w:r>
        <w:rPr>
          <w:rFonts w:hint="eastAsia" w:ascii="宋体" w:hAnsi="宋体" w:eastAsia="宋体" w:cs="宋体"/>
          <w:color w:val="auto"/>
          <w:kern w:val="21"/>
          <w:sz w:val="24"/>
          <w:highlight w:val="none"/>
        </w:rPr>
        <w:t>投标工期应是完成招标文件所确定的</w:t>
      </w:r>
      <w:r>
        <w:rPr>
          <w:rFonts w:hint="eastAsia" w:ascii="宋体" w:hAnsi="宋体" w:eastAsia="宋体" w:cs="宋体"/>
          <w:color w:val="auto"/>
          <w:kern w:val="21"/>
          <w:sz w:val="24"/>
          <w:highlight w:val="none"/>
          <w:lang w:eastAsia="zh-CN"/>
        </w:rPr>
        <w:t>设计</w:t>
      </w:r>
      <w:r>
        <w:rPr>
          <w:rFonts w:hint="eastAsia" w:ascii="宋体" w:hAnsi="宋体" w:eastAsia="宋体" w:cs="宋体"/>
          <w:color w:val="auto"/>
          <w:kern w:val="21"/>
          <w:sz w:val="24"/>
          <w:highlight w:val="none"/>
        </w:rPr>
        <w:t>范围内的全部工作内容的工期表现，其应包括</w:t>
      </w:r>
      <w:r>
        <w:rPr>
          <w:rFonts w:hint="eastAsia" w:ascii="宋体" w:hAnsi="宋体" w:eastAsia="宋体" w:cs="宋体"/>
          <w:color w:val="auto"/>
          <w:kern w:val="21"/>
          <w:sz w:val="24"/>
          <w:highlight w:val="none"/>
          <w:u w:val="single"/>
        </w:rPr>
        <w:t>法定节假日</w:t>
      </w:r>
      <w:r>
        <w:rPr>
          <w:rFonts w:hint="eastAsia" w:ascii="宋体" w:hAnsi="宋体" w:eastAsia="宋体" w:cs="宋体"/>
          <w:color w:val="auto"/>
          <w:kern w:val="21"/>
          <w:sz w:val="24"/>
          <w:highlight w:val="none"/>
        </w:rPr>
        <w:t>等停工因素。</w:t>
      </w:r>
    </w:p>
    <w:p w14:paraId="609B085E">
      <w:pPr>
        <w:pStyle w:val="6"/>
        <w:topLinePunct/>
        <w:snapToGrid w:val="0"/>
        <w:spacing w:line="400" w:lineRule="exact"/>
        <w:ind w:firstLine="484" w:firstLineChars="200"/>
        <w:rPr>
          <w:rFonts w:hint="eastAsia" w:ascii="宋体" w:hAnsi="宋体" w:eastAsia="宋体" w:cs="宋体"/>
          <w:color w:val="auto"/>
          <w:kern w:val="21"/>
          <w:sz w:val="24"/>
          <w:highlight w:val="none"/>
        </w:rPr>
      </w:pPr>
      <w:r>
        <w:rPr>
          <w:rFonts w:hint="eastAsia" w:ascii="宋体" w:hAnsi="宋体" w:eastAsia="宋体" w:cs="宋体"/>
          <w:color w:val="auto"/>
          <w:spacing w:val="1"/>
          <w:kern w:val="0"/>
          <w:position w:val="-2"/>
          <w:sz w:val="24"/>
          <w:highlight w:val="none"/>
        </w:rPr>
        <w:t>3.3.4</w:t>
      </w:r>
      <w:r>
        <w:rPr>
          <w:rFonts w:hint="eastAsia" w:ascii="宋体" w:hAnsi="宋体" w:eastAsia="宋体" w:cs="宋体"/>
          <w:color w:val="auto"/>
          <w:kern w:val="21"/>
          <w:sz w:val="24"/>
          <w:highlight w:val="none"/>
        </w:rPr>
        <w:t>在投标人须知前附表规定的投标有效期内，投标人不得要求撤销或修改其投标文件。</w:t>
      </w:r>
    </w:p>
    <w:p w14:paraId="6BCD865E">
      <w:pPr>
        <w:pStyle w:val="6"/>
        <w:topLinePunct/>
        <w:snapToGrid w:val="0"/>
        <w:spacing w:line="400" w:lineRule="exact"/>
        <w:ind w:left="10" w:firstLine="440" w:firstLineChars="182"/>
        <w:rPr>
          <w:rFonts w:hint="eastAsia" w:ascii="宋体" w:hAnsi="宋体" w:eastAsia="宋体" w:cs="宋体"/>
          <w:color w:val="auto"/>
          <w:kern w:val="21"/>
          <w:sz w:val="24"/>
          <w:highlight w:val="none"/>
        </w:rPr>
      </w:pPr>
      <w:r>
        <w:rPr>
          <w:rFonts w:hint="eastAsia" w:ascii="宋体" w:hAnsi="宋体" w:eastAsia="宋体" w:cs="宋体"/>
          <w:color w:val="auto"/>
          <w:spacing w:val="1"/>
          <w:kern w:val="0"/>
          <w:position w:val="-2"/>
          <w:sz w:val="24"/>
          <w:highlight w:val="none"/>
        </w:rPr>
        <w:t>3.3.5</w:t>
      </w:r>
      <w:r>
        <w:rPr>
          <w:rFonts w:hint="eastAsia" w:ascii="宋体" w:hAnsi="宋体" w:eastAsia="宋体" w:cs="宋体"/>
          <w:color w:val="auto"/>
          <w:kern w:val="21"/>
          <w:sz w:val="24"/>
          <w:highlight w:val="none"/>
        </w:rPr>
        <w:t>在投标有效期内，投标人撤销投标文件的，应承担招标文件和法律规定的责任。</w:t>
      </w:r>
    </w:p>
    <w:p w14:paraId="07C27860">
      <w:pPr>
        <w:pStyle w:val="6"/>
        <w:topLinePunct/>
        <w:snapToGrid w:val="0"/>
        <w:spacing w:line="400" w:lineRule="exact"/>
        <w:ind w:left="10" w:firstLine="440" w:firstLineChars="182"/>
        <w:rPr>
          <w:rFonts w:hint="eastAsia" w:ascii="宋体" w:hAnsi="宋体" w:eastAsia="宋体" w:cs="宋体"/>
          <w:color w:val="auto"/>
          <w:highlight w:val="none"/>
        </w:rPr>
      </w:pPr>
      <w:r>
        <w:rPr>
          <w:rFonts w:hint="eastAsia" w:ascii="宋体" w:hAnsi="宋体" w:eastAsia="宋体" w:cs="宋体"/>
          <w:color w:val="auto"/>
          <w:spacing w:val="1"/>
          <w:kern w:val="0"/>
          <w:position w:val="-2"/>
          <w:sz w:val="24"/>
          <w:highlight w:val="none"/>
        </w:rPr>
        <w:t>3.3.6</w:t>
      </w:r>
      <w:r>
        <w:rPr>
          <w:rFonts w:hint="eastAsia" w:ascii="宋体" w:hAnsi="宋体" w:eastAsia="宋体" w:cs="宋体"/>
          <w:color w:val="auto"/>
          <w:kern w:val="21"/>
          <w:sz w:val="24"/>
          <w:highlight w:val="none"/>
        </w:rPr>
        <w:t>出现特殊情况需要延长投标有效期的，招标人以书面形式（或</w:t>
      </w:r>
      <w:r>
        <w:rPr>
          <w:rFonts w:hint="eastAsia" w:cs="宋体"/>
          <w:color w:val="auto"/>
          <w:kern w:val="21"/>
          <w:sz w:val="24"/>
          <w:highlight w:val="none"/>
          <w:lang w:eastAsia="zh-CN"/>
        </w:rPr>
        <w:t>网站发布形式</w:t>
      </w:r>
      <w:r>
        <w:rPr>
          <w:rFonts w:hint="eastAsia" w:ascii="宋体" w:hAnsi="宋体" w:eastAsia="宋体" w:cs="宋体"/>
          <w:color w:val="auto"/>
          <w:kern w:val="21"/>
          <w:sz w:val="24"/>
          <w:highlight w:val="none"/>
        </w:rPr>
        <w:t>）通知所有投标人延长投标有效期。投标人应予以书面答复，同意延长的，应相应延长其投标保证金的有效期，但不得要求或被允许修改其投标文件；投标人拒绝延长的，其投标失效，但投标人有权收回其投标保证金。</w:t>
      </w:r>
    </w:p>
    <w:p w14:paraId="106FA547">
      <w:pPr>
        <w:tabs>
          <w:tab w:val="left" w:pos="4005"/>
          <w:tab w:val="left" w:pos="4080"/>
          <w:tab w:val="left" w:pos="6120"/>
          <w:tab w:val="left" w:pos="7540"/>
          <w:tab w:val="left" w:pos="8320"/>
        </w:tabs>
        <w:autoSpaceDE w:val="0"/>
        <w:autoSpaceDN w:val="0"/>
        <w:adjustRightInd w:val="0"/>
        <w:spacing w:before="17" w:line="400" w:lineRule="exact"/>
        <w:ind w:right="94"/>
        <w:rPr>
          <w:rFonts w:hint="eastAsia" w:ascii="宋体" w:hAnsi="宋体" w:eastAsia="宋体" w:cs="宋体"/>
          <w:b/>
          <w:color w:val="auto"/>
          <w:sz w:val="24"/>
          <w:highlight w:val="none"/>
        </w:rPr>
      </w:pPr>
      <w:r>
        <w:rPr>
          <w:rFonts w:hint="eastAsia" w:ascii="宋体" w:hAnsi="宋体" w:eastAsia="宋体" w:cs="宋体"/>
          <w:b/>
          <w:color w:val="auto"/>
          <w:sz w:val="24"/>
          <w:highlight w:val="none"/>
        </w:rPr>
        <w:t>3.4 投标保证金</w:t>
      </w:r>
    </w:p>
    <w:p w14:paraId="3D366EC0">
      <w:pPr>
        <w:pStyle w:val="6"/>
        <w:topLinePunct/>
        <w:snapToGrid w:val="0"/>
        <w:spacing w:line="400" w:lineRule="exact"/>
        <w:ind w:firstLine="484" w:firstLineChars="200"/>
        <w:rPr>
          <w:rFonts w:hint="eastAsia" w:ascii="宋体" w:hAnsi="宋体" w:eastAsia="宋体" w:cs="宋体"/>
          <w:color w:val="auto"/>
          <w:spacing w:val="-3"/>
          <w:sz w:val="24"/>
          <w:highlight w:val="none"/>
        </w:rPr>
      </w:pPr>
      <w:r>
        <w:rPr>
          <w:rFonts w:hint="eastAsia" w:ascii="宋体" w:hAnsi="宋体" w:eastAsia="宋体" w:cs="宋体"/>
          <w:color w:val="auto"/>
          <w:spacing w:val="1"/>
          <w:kern w:val="0"/>
          <w:position w:val="-2"/>
          <w:sz w:val="24"/>
          <w:highlight w:val="none"/>
        </w:rPr>
        <w:t>3.4.1</w:t>
      </w:r>
      <w:r>
        <w:rPr>
          <w:rFonts w:hint="eastAsia" w:ascii="宋体" w:hAnsi="宋体" w:eastAsia="宋体" w:cs="宋体"/>
          <w:color w:val="auto"/>
          <w:spacing w:val="-6"/>
          <w:sz w:val="24"/>
          <w:highlight w:val="none"/>
        </w:rPr>
        <w:t>投标人在递交投标文件的同时，应按投标人须知前附表第14项规定的金额、形式、时间递交投标</w:t>
      </w:r>
      <w:r>
        <w:rPr>
          <w:rFonts w:hint="eastAsia" w:ascii="宋体" w:hAnsi="宋体" w:eastAsia="宋体" w:cs="宋体"/>
          <w:color w:val="auto"/>
          <w:spacing w:val="-3"/>
          <w:sz w:val="24"/>
          <w:highlight w:val="none"/>
        </w:rPr>
        <w:t>保证金，并作为其投标文件的组成部分。</w:t>
      </w:r>
    </w:p>
    <w:p w14:paraId="2ACC6993">
      <w:pPr>
        <w:pStyle w:val="6"/>
        <w:topLinePunct/>
        <w:snapToGrid w:val="0"/>
        <w:spacing w:line="400" w:lineRule="exact"/>
        <w:ind w:firstLine="484" w:firstLineChars="200"/>
        <w:rPr>
          <w:rFonts w:hint="eastAsia" w:ascii="宋体" w:hAnsi="宋体" w:eastAsia="宋体" w:cs="宋体"/>
          <w:color w:val="auto"/>
          <w:sz w:val="24"/>
          <w:highlight w:val="none"/>
        </w:rPr>
      </w:pPr>
      <w:r>
        <w:rPr>
          <w:rFonts w:hint="eastAsia" w:ascii="宋体" w:hAnsi="宋体" w:eastAsia="宋体" w:cs="宋体"/>
          <w:color w:val="auto"/>
          <w:spacing w:val="1"/>
          <w:kern w:val="0"/>
          <w:position w:val="-2"/>
          <w:sz w:val="24"/>
          <w:highlight w:val="none"/>
        </w:rPr>
        <w:t>3.4.2</w:t>
      </w:r>
      <w:r>
        <w:rPr>
          <w:rFonts w:hint="eastAsia" w:ascii="宋体" w:hAnsi="宋体" w:eastAsia="宋体" w:cs="宋体"/>
          <w:color w:val="auto"/>
          <w:sz w:val="24"/>
          <w:highlight w:val="none"/>
        </w:rPr>
        <w:t>投标人不按投标人须知前附表第14项要求递交投标保证金的，评标委员会将否决其投标。</w:t>
      </w:r>
    </w:p>
    <w:p w14:paraId="0FBC24D6">
      <w:pPr>
        <w:pStyle w:val="6"/>
        <w:topLinePunct/>
        <w:snapToGrid w:val="0"/>
        <w:spacing w:line="400" w:lineRule="exact"/>
        <w:ind w:firstLine="445" w:firstLineChars="184"/>
        <w:rPr>
          <w:rFonts w:hint="eastAsia" w:ascii="宋体" w:hAnsi="宋体" w:eastAsia="宋体" w:cs="宋体"/>
          <w:color w:val="auto"/>
          <w:sz w:val="24"/>
          <w:highlight w:val="none"/>
        </w:rPr>
      </w:pPr>
      <w:r>
        <w:rPr>
          <w:rFonts w:hint="eastAsia" w:ascii="宋体" w:hAnsi="宋体" w:eastAsia="宋体" w:cs="宋体"/>
          <w:color w:val="auto"/>
          <w:spacing w:val="1"/>
          <w:kern w:val="0"/>
          <w:position w:val="-2"/>
          <w:sz w:val="24"/>
          <w:highlight w:val="none"/>
        </w:rPr>
        <w:t>3.4.3</w:t>
      </w:r>
      <w:r>
        <w:rPr>
          <w:rFonts w:hint="eastAsia" w:ascii="宋体" w:hAnsi="宋体" w:eastAsia="宋体" w:cs="宋体"/>
          <w:color w:val="auto"/>
          <w:sz w:val="24"/>
          <w:highlight w:val="none"/>
        </w:rPr>
        <w:t>投标保证金的退还：</w:t>
      </w:r>
    </w:p>
    <w:p w14:paraId="1F9E376A">
      <w:pPr>
        <w:pStyle w:val="6"/>
        <w:topLinePunct/>
        <w:snapToGrid w:val="0"/>
        <w:spacing w:line="400" w:lineRule="exact"/>
        <w:ind w:firstLine="445" w:firstLineChars="184"/>
        <w:rPr>
          <w:rFonts w:hint="eastAsia" w:ascii="宋体" w:hAnsi="宋体" w:eastAsia="宋体" w:cs="宋体"/>
          <w:color w:val="auto"/>
          <w:sz w:val="24"/>
          <w:highlight w:val="none"/>
          <w:u w:val="single"/>
        </w:rPr>
      </w:pPr>
      <w:r>
        <w:rPr>
          <w:rFonts w:hint="eastAsia" w:ascii="宋体" w:hAnsi="宋体" w:eastAsia="宋体" w:cs="宋体"/>
          <w:color w:val="auto"/>
          <w:spacing w:val="1"/>
          <w:kern w:val="0"/>
          <w:position w:val="-2"/>
          <w:sz w:val="24"/>
          <w:highlight w:val="none"/>
        </w:rPr>
        <w:t>3.4.3.1</w:t>
      </w:r>
      <w:r>
        <w:rPr>
          <w:rFonts w:hint="eastAsia" w:ascii="宋体" w:hAnsi="宋体" w:eastAsia="宋体" w:cs="宋体"/>
          <w:color w:val="auto"/>
          <w:sz w:val="24"/>
          <w:highlight w:val="none"/>
        </w:rPr>
        <w:t>招标人最迟应当在书面合同签订后5日内向中标人和未中标的投标人退还投标保证金。</w:t>
      </w:r>
    </w:p>
    <w:p w14:paraId="167EDFF2">
      <w:pPr>
        <w:pStyle w:val="7"/>
        <w:spacing w:line="400" w:lineRule="exact"/>
        <w:ind w:firstLine="445" w:firstLineChars="184"/>
        <w:rPr>
          <w:rFonts w:hint="eastAsia" w:ascii="宋体" w:hAnsi="宋体" w:eastAsia="宋体" w:cs="宋体"/>
          <w:color w:val="auto"/>
          <w:sz w:val="24"/>
          <w:highlight w:val="none"/>
        </w:rPr>
      </w:pPr>
      <w:r>
        <w:rPr>
          <w:rFonts w:hint="eastAsia" w:ascii="宋体" w:hAnsi="宋体" w:eastAsia="宋体" w:cs="宋体"/>
          <w:color w:val="auto"/>
          <w:spacing w:val="1"/>
          <w:kern w:val="0"/>
          <w:position w:val="-2"/>
          <w:sz w:val="24"/>
          <w:highlight w:val="none"/>
        </w:rPr>
        <w:t>3.4.3.2</w:t>
      </w:r>
      <w:r>
        <w:rPr>
          <w:rFonts w:hint="eastAsia" w:ascii="宋体" w:hAnsi="宋体" w:eastAsia="宋体" w:cs="宋体"/>
          <w:color w:val="auto"/>
          <w:sz w:val="24"/>
          <w:highlight w:val="none"/>
        </w:rPr>
        <w:t>有异议、投诉的，投标保证金根据异议、投诉处理结果办理。</w:t>
      </w:r>
    </w:p>
    <w:p w14:paraId="7BB9A3A9">
      <w:pPr>
        <w:spacing w:line="400" w:lineRule="exact"/>
        <w:ind w:firstLine="445" w:firstLineChars="184"/>
        <w:rPr>
          <w:rFonts w:hint="eastAsia" w:ascii="宋体" w:hAnsi="宋体" w:eastAsia="宋体" w:cs="宋体"/>
          <w:color w:val="auto"/>
          <w:sz w:val="24"/>
          <w:highlight w:val="none"/>
        </w:rPr>
      </w:pPr>
      <w:r>
        <w:rPr>
          <w:rFonts w:hint="eastAsia" w:ascii="宋体" w:hAnsi="宋体" w:eastAsia="宋体" w:cs="宋体"/>
          <w:color w:val="auto"/>
          <w:spacing w:val="1"/>
          <w:kern w:val="0"/>
          <w:position w:val="-2"/>
          <w:sz w:val="24"/>
          <w:highlight w:val="none"/>
        </w:rPr>
        <w:t>3.4.3.3</w:t>
      </w:r>
      <w:r>
        <w:rPr>
          <w:rFonts w:hint="eastAsia" w:ascii="宋体" w:hAnsi="宋体" w:eastAsia="宋体" w:cs="宋体"/>
          <w:color w:val="auto"/>
          <w:kern w:val="21"/>
          <w:sz w:val="24"/>
          <w:highlight w:val="none"/>
        </w:rPr>
        <w:t>中标人的投标保证金将在其提交履约保证金后退还。</w:t>
      </w:r>
    </w:p>
    <w:p w14:paraId="5DC1B235">
      <w:pPr>
        <w:pStyle w:val="6"/>
        <w:topLinePunct/>
        <w:snapToGrid w:val="0"/>
        <w:spacing w:line="400" w:lineRule="exact"/>
        <w:ind w:firstLine="447" w:firstLineChars="184"/>
        <w:rPr>
          <w:rFonts w:hint="eastAsia" w:ascii="宋体" w:hAnsi="宋体" w:eastAsia="宋体" w:cs="宋体"/>
          <w:b/>
          <w:bCs/>
          <w:color w:val="auto"/>
          <w:sz w:val="24"/>
          <w:highlight w:val="none"/>
        </w:rPr>
      </w:pPr>
      <w:r>
        <w:rPr>
          <w:rFonts w:hint="eastAsia" w:ascii="宋体" w:hAnsi="宋体" w:eastAsia="宋体" w:cs="宋体"/>
          <w:b/>
          <w:bCs/>
          <w:color w:val="auto"/>
          <w:spacing w:val="1"/>
          <w:kern w:val="0"/>
          <w:position w:val="-2"/>
          <w:sz w:val="24"/>
          <w:highlight w:val="none"/>
        </w:rPr>
        <w:t>3.4.4</w:t>
      </w:r>
      <w:r>
        <w:rPr>
          <w:rFonts w:hint="eastAsia" w:ascii="宋体" w:hAnsi="宋体" w:eastAsia="宋体" w:cs="宋体"/>
          <w:b/>
          <w:bCs/>
          <w:color w:val="auto"/>
          <w:sz w:val="24"/>
          <w:highlight w:val="none"/>
        </w:rPr>
        <w:t>有下列情形之一的，投标保证金将不予退还：</w:t>
      </w:r>
    </w:p>
    <w:p w14:paraId="1A074873">
      <w:pPr>
        <w:pStyle w:val="6"/>
        <w:autoSpaceDE w:val="0"/>
        <w:autoSpaceDN w:val="0"/>
        <w:adjustRightInd w:val="0"/>
        <w:snapToGrid w:val="0"/>
        <w:spacing w:line="380" w:lineRule="exact"/>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3.4.4.1在</w:t>
      </w:r>
      <w:r>
        <w:rPr>
          <w:rFonts w:hint="eastAsia" w:cs="宋体"/>
          <w:b/>
          <w:bCs/>
          <w:color w:val="auto"/>
          <w:sz w:val="24"/>
          <w:highlight w:val="none"/>
          <w:lang w:eastAsia="zh-CN"/>
        </w:rPr>
        <w:t>递交</w:t>
      </w:r>
      <w:r>
        <w:rPr>
          <w:rFonts w:hint="eastAsia" w:ascii="宋体" w:hAnsi="宋体" w:eastAsia="宋体" w:cs="宋体"/>
          <w:b/>
          <w:bCs/>
          <w:color w:val="auto"/>
          <w:sz w:val="24"/>
          <w:highlight w:val="none"/>
        </w:rPr>
        <w:t>投标文件截止时间后到招标文件规定的投标有效期终止之前，投标人撤销其投标文件的；</w:t>
      </w:r>
    </w:p>
    <w:p w14:paraId="4CA9E036">
      <w:pPr>
        <w:pStyle w:val="6"/>
        <w:autoSpaceDE w:val="0"/>
        <w:autoSpaceDN w:val="0"/>
        <w:adjustRightInd w:val="0"/>
        <w:snapToGrid w:val="0"/>
        <w:spacing w:line="380" w:lineRule="exact"/>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3.4.4.2中标人在收到中标通知书后，无正当理由不与招标人订立合同，在签订合同时向招标人提出附加条件，或者不按照招标文件要求提交履约担保；</w:t>
      </w:r>
    </w:p>
    <w:p w14:paraId="4EA350C2">
      <w:pPr>
        <w:pStyle w:val="6"/>
        <w:autoSpaceDE w:val="0"/>
        <w:autoSpaceDN w:val="0"/>
        <w:adjustRightInd w:val="0"/>
        <w:snapToGrid w:val="0"/>
        <w:spacing w:line="380" w:lineRule="exact"/>
        <w:ind w:firstLine="482" w:firstLineChars="200"/>
        <w:rPr>
          <w:rFonts w:hint="eastAsia" w:ascii="宋体" w:hAnsi="宋体" w:eastAsia="宋体" w:cs="宋体"/>
          <w:b/>
          <w:bCs/>
          <w:color w:val="auto"/>
          <w:sz w:val="24"/>
          <w:highlight w:val="none"/>
          <w:lang w:eastAsia="zh-CN"/>
        </w:rPr>
      </w:pPr>
      <w:r>
        <w:rPr>
          <w:rFonts w:hint="eastAsia" w:ascii="宋体" w:hAnsi="宋体" w:eastAsia="宋体" w:cs="宋体"/>
          <w:b/>
          <w:bCs/>
          <w:color w:val="auto"/>
          <w:sz w:val="24"/>
          <w:highlight w:val="none"/>
        </w:rPr>
        <w:t>3.4.4.3</w:t>
      </w:r>
      <w:r>
        <w:rPr>
          <w:rFonts w:hint="eastAsia" w:ascii="宋体"/>
          <w:b/>
          <w:color w:val="000000"/>
          <w:kern w:val="21"/>
          <w:sz w:val="24"/>
          <w:highlight w:val="none"/>
        </w:rPr>
        <w:t>投标人在投标期间有串标、弄虚作假等行为的</w:t>
      </w:r>
      <w:r>
        <w:rPr>
          <w:rFonts w:hint="eastAsia" w:cs="宋体"/>
          <w:b/>
          <w:bCs/>
          <w:color w:val="auto"/>
          <w:sz w:val="24"/>
          <w:highlight w:val="none"/>
          <w:lang w:eastAsia="zh-CN"/>
        </w:rPr>
        <w:t>。</w:t>
      </w:r>
    </w:p>
    <w:p w14:paraId="4B3B8504">
      <w:pPr>
        <w:spacing w:line="400" w:lineRule="exact"/>
        <w:rPr>
          <w:rFonts w:hint="eastAsia" w:ascii="宋体" w:hAnsi="宋体" w:eastAsia="宋体" w:cs="宋体"/>
          <w:b/>
          <w:color w:val="auto"/>
          <w:kern w:val="21"/>
          <w:sz w:val="24"/>
          <w:highlight w:val="none"/>
        </w:rPr>
      </w:pPr>
      <w:r>
        <w:rPr>
          <w:rFonts w:hint="eastAsia" w:ascii="宋体" w:hAnsi="宋体" w:eastAsia="宋体" w:cs="宋体"/>
          <w:b/>
          <w:color w:val="auto"/>
          <w:kern w:val="21"/>
          <w:sz w:val="24"/>
          <w:highlight w:val="none"/>
        </w:rPr>
        <w:t>3.5投标文件的编制</w:t>
      </w:r>
    </w:p>
    <w:p w14:paraId="5660E751">
      <w:pPr>
        <w:spacing w:line="400" w:lineRule="exact"/>
        <w:ind w:firstLine="484" w:firstLineChars="200"/>
        <w:rPr>
          <w:rFonts w:hint="eastAsia" w:ascii="宋体" w:hAnsi="宋体" w:eastAsia="宋体" w:cs="宋体"/>
          <w:color w:val="auto"/>
          <w:sz w:val="24"/>
          <w:highlight w:val="none"/>
        </w:rPr>
      </w:pPr>
      <w:r>
        <w:rPr>
          <w:rFonts w:hint="eastAsia" w:ascii="宋体" w:hAnsi="宋体" w:eastAsia="宋体" w:cs="宋体"/>
          <w:color w:val="auto"/>
          <w:spacing w:val="1"/>
          <w:kern w:val="0"/>
          <w:position w:val="-2"/>
          <w:sz w:val="24"/>
          <w:highlight w:val="none"/>
        </w:rPr>
        <w:t>3.5.1</w:t>
      </w:r>
      <w:r>
        <w:rPr>
          <w:rFonts w:hint="eastAsia" w:ascii="宋体" w:hAnsi="宋体" w:eastAsia="宋体" w:cs="宋体"/>
          <w:color w:val="auto"/>
          <w:sz w:val="24"/>
          <w:highlight w:val="none"/>
        </w:rPr>
        <w:t>投标文件应按第</w:t>
      </w:r>
      <w:r>
        <w:rPr>
          <w:rFonts w:hint="eastAsia" w:ascii="宋体" w:hAnsi="宋体" w:eastAsia="宋体" w:cs="宋体"/>
          <w:color w:val="auto"/>
          <w:sz w:val="24"/>
          <w:highlight w:val="none"/>
          <w:lang w:eastAsia="zh-CN"/>
        </w:rPr>
        <w:t>六</w:t>
      </w:r>
      <w:r>
        <w:rPr>
          <w:rFonts w:hint="eastAsia" w:ascii="宋体" w:hAnsi="宋体" w:eastAsia="宋体" w:cs="宋体"/>
          <w:color w:val="auto"/>
          <w:sz w:val="24"/>
          <w:highlight w:val="none"/>
        </w:rPr>
        <w:t>章“投标文件格式”进行编写，如有必要，可以增加附页，作为投标文件的组成部分。</w:t>
      </w:r>
    </w:p>
    <w:p w14:paraId="3475368C">
      <w:pPr>
        <w:spacing w:line="400" w:lineRule="exact"/>
        <w:ind w:firstLine="484" w:firstLineChars="200"/>
        <w:rPr>
          <w:rFonts w:hint="eastAsia" w:ascii="宋体" w:hAnsi="宋体"/>
          <w:color w:val="000000"/>
          <w:kern w:val="21"/>
          <w:sz w:val="24"/>
          <w:highlight w:val="none"/>
        </w:rPr>
      </w:pPr>
      <w:r>
        <w:rPr>
          <w:rFonts w:hint="eastAsia" w:ascii="宋体" w:hAnsi="宋体" w:eastAsia="宋体" w:cs="宋体"/>
          <w:color w:val="auto"/>
          <w:spacing w:val="1"/>
          <w:kern w:val="0"/>
          <w:position w:val="-2"/>
          <w:sz w:val="24"/>
          <w:highlight w:val="none"/>
        </w:rPr>
        <w:t>3.5.2</w:t>
      </w:r>
      <w:r>
        <w:rPr>
          <w:rFonts w:hint="eastAsia" w:ascii="宋体" w:hAnsi="宋体"/>
          <w:color w:val="000000"/>
          <w:kern w:val="21"/>
          <w:sz w:val="24"/>
          <w:highlight w:val="none"/>
        </w:rPr>
        <w:t>投标文件应使用不能擦去的墨水打印或书写，字迹应清晰易于辨认。</w:t>
      </w:r>
      <w:r>
        <w:rPr>
          <w:rFonts w:hint="eastAsia" w:ascii="宋体" w:hAnsi="宋体"/>
          <w:b/>
          <w:color w:val="000000"/>
          <w:kern w:val="21"/>
          <w:sz w:val="24"/>
          <w:highlight w:val="none"/>
        </w:rPr>
        <w:t>投标文件</w:t>
      </w:r>
      <w:r>
        <w:rPr>
          <w:rFonts w:hint="eastAsia" w:ascii="宋体" w:hAnsi="宋体"/>
          <w:b/>
          <w:color w:val="000000"/>
          <w:kern w:val="21"/>
          <w:sz w:val="24"/>
          <w:highlight w:val="none"/>
          <w:lang w:eastAsia="zh-CN"/>
        </w:rPr>
        <w:t>应按要求</w:t>
      </w:r>
      <w:r>
        <w:rPr>
          <w:rFonts w:hint="eastAsia" w:ascii="宋体" w:hAnsi="宋体"/>
          <w:b/>
          <w:color w:val="000000"/>
          <w:kern w:val="21"/>
          <w:sz w:val="24"/>
          <w:highlight w:val="none"/>
        </w:rPr>
        <w:t>加盖投标人公章，并由投标人的法定代表人签字（或盖章）。</w:t>
      </w:r>
      <w:r>
        <w:rPr>
          <w:rFonts w:hint="eastAsia" w:ascii="宋体" w:hAnsi="宋体"/>
          <w:color w:val="000000"/>
          <w:kern w:val="21"/>
          <w:sz w:val="24"/>
          <w:highlight w:val="none"/>
        </w:rPr>
        <w:t>投标文件份数按投标须知前附表规定编制。正本、副本的封面上均应清楚标记“正本”或“副本”字样，正本和副本如有不一致之处，以正本为准。</w:t>
      </w:r>
    </w:p>
    <w:p w14:paraId="1AA91F80">
      <w:pPr>
        <w:spacing w:line="360" w:lineRule="exact"/>
        <w:ind w:firstLine="484" w:firstLineChars="200"/>
        <w:rPr>
          <w:rFonts w:hint="eastAsia" w:ascii="宋体" w:hAnsi="宋体"/>
          <w:color w:val="000000"/>
          <w:kern w:val="21"/>
          <w:sz w:val="24"/>
          <w:highlight w:val="none"/>
        </w:rPr>
      </w:pPr>
      <w:r>
        <w:rPr>
          <w:rFonts w:hint="eastAsia" w:ascii="宋体" w:hAnsi="宋体" w:eastAsia="宋体" w:cs="宋体"/>
          <w:color w:val="auto"/>
          <w:spacing w:val="1"/>
          <w:kern w:val="0"/>
          <w:position w:val="-2"/>
          <w:sz w:val="24"/>
          <w:highlight w:val="none"/>
        </w:rPr>
        <w:t>3.5.</w:t>
      </w:r>
      <w:r>
        <w:rPr>
          <w:rFonts w:hint="eastAsia" w:ascii="宋体" w:hAnsi="宋体" w:cs="宋体"/>
          <w:color w:val="auto"/>
          <w:spacing w:val="1"/>
          <w:kern w:val="0"/>
          <w:position w:val="-2"/>
          <w:sz w:val="24"/>
          <w:highlight w:val="none"/>
          <w:lang w:val="en-US" w:eastAsia="zh-CN"/>
        </w:rPr>
        <w:t>3</w:t>
      </w:r>
      <w:r>
        <w:rPr>
          <w:rFonts w:hint="eastAsia" w:ascii="宋体" w:hAnsi="宋体"/>
          <w:color w:val="000000"/>
          <w:kern w:val="21"/>
          <w:sz w:val="24"/>
          <w:highlight w:val="none"/>
        </w:rPr>
        <w:t>全套投标文件应无涂改和行间插字，除非这些删改是根据招标人的指示进行的或者是投标人造成的必须修改的错误，修改处均应由法定代表人盖章确认。</w:t>
      </w:r>
    </w:p>
    <w:p w14:paraId="3B23193F">
      <w:pPr>
        <w:spacing w:line="360" w:lineRule="exact"/>
        <w:ind w:firstLine="484" w:firstLineChars="200"/>
        <w:rPr>
          <w:rFonts w:hint="eastAsia" w:ascii="宋体" w:hAnsi="宋体"/>
          <w:color w:val="000000"/>
          <w:kern w:val="21"/>
          <w:sz w:val="24"/>
          <w:highlight w:val="none"/>
        </w:rPr>
      </w:pPr>
      <w:r>
        <w:rPr>
          <w:rFonts w:hint="eastAsia" w:ascii="宋体" w:hAnsi="宋体" w:eastAsia="宋体" w:cs="宋体"/>
          <w:color w:val="auto"/>
          <w:spacing w:val="1"/>
          <w:kern w:val="0"/>
          <w:position w:val="-2"/>
          <w:sz w:val="24"/>
          <w:highlight w:val="none"/>
        </w:rPr>
        <w:t>3.5.</w:t>
      </w:r>
      <w:r>
        <w:rPr>
          <w:rFonts w:hint="eastAsia" w:ascii="宋体" w:hAnsi="宋体" w:cs="宋体"/>
          <w:color w:val="auto"/>
          <w:spacing w:val="1"/>
          <w:kern w:val="0"/>
          <w:position w:val="-2"/>
          <w:sz w:val="24"/>
          <w:highlight w:val="none"/>
          <w:lang w:val="en-US" w:eastAsia="zh-CN"/>
        </w:rPr>
        <w:t>4</w:t>
      </w:r>
      <w:r>
        <w:rPr>
          <w:rFonts w:hint="eastAsia" w:ascii="宋体" w:hAnsi="宋体"/>
          <w:color w:val="000000"/>
          <w:kern w:val="21"/>
          <w:sz w:val="24"/>
          <w:highlight w:val="none"/>
        </w:rPr>
        <w:t>投标文件中以文字表示的量与以数字表示的量不一致时，以文字表示的量为准。</w:t>
      </w:r>
    </w:p>
    <w:p w14:paraId="1CBAA3B5">
      <w:pPr>
        <w:pStyle w:val="7"/>
        <w:rPr>
          <w:rFonts w:hint="eastAsia"/>
          <w:highlight w:val="none"/>
        </w:rPr>
      </w:pPr>
    </w:p>
    <w:p w14:paraId="4BD96E50">
      <w:pPr>
        <w:pStyle w:val="30"/>
        <w:tabs>
          <w:tab w:val="left" w:pos="4005"/>
          <w:tab w:val="left" w:pos="4080"/>
          <w:tab w:val="left" w:pos="6120"/>
          <w:tab w:val="left" w:pos="7540"/>
          <w:tab w:val="left" w:pos="8320"/>
        </w:tabs>
        <w:autoSpaceDE w:val="0"/>
        <w:autoSpaceDN w:val="0"/>
        <w:adjustRightInd w:val="0"/>
        <w:spacing w:before="240" w:after="156" w:afterLines="50" w:line="400" w:lineRule="exact"/>
        <w:ind w:left="502" w:right="96"/>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第四节  投标文件的</w:t>
      </w:r>
      <w:r>
        <w:rPr>
          <w:rFonts w:hint="eastAsia" w:ascii="宋体" w:hAnsi="宋体" w:cs="宋体"/>
          <w:b/>
          <w:color w:val="auto"/>
          <w:sz w:val="28"/>
          <w:szCs w:val="28"/>
          <w:highlight w:val="none"/>
          <w:lang w:eastAsia="zh-CN"/>
        </w:rPr>
        <w:t>递交</w:t>
      </w:r>
    </w:p>
    <w:p w14:paraId="28CA3E77">
      <w:pPr>
        <w:spacing w:line="400" w:lineRule="exact"/>
        <w:rPr>
          <w:rFonts w:hint="eastAsia" w:ascii="宋体" w:hAnsi="宋体" w:eastAsia="宋体" w:cs="宋体"/>
          <w:b/>
          <w:color w:val="auto"/>
          <w:kern w:val="21"/>
          <w:sz w:val="24"/>
          <w:highlight w:val="none"/>
        </w:rPr>
      </w:pPr>
      <w:r>
        <w:rPr>
          <w:rFonts w:hint="eastAsia" w:ascii="宋体" w:hAnsi="宋体" w:eastAsia="宋体" w:cs="宋体"/>
          <w:b/>
          <w:color w:val="auto"/>
          <w:kern w:val="21"/>
          <w:sz w:val="24"/>
          <w:highlight w:val="none"/>
        </w:rPr>
        <w:t>4.1投标文件的密封与标记</w:t>
      </w:r>
    </w:p>
    <w:p w14:paraId="723070CE">
      <w:pPr>
        <w:spacing w:line="360" w:lineRule="exact"/>
        <w:ind w:firstLine="480" w:firstLineChars="200"/>
        <w:rPr>
          <w:rFonts w:hint="eastAsia" w:ascii="宋体" w:hAnsi="宋体"/>
          <w:color w:val="000000"/>
          <w:kern w:val="21"/>
          <w:sz w:val="24"/>
          <w:highlight w:val="none"/>
        </w:rPr>
      </w:pPr>
      <w:r>
        <w:rPr>
          <w:rFonts w:hint="eastAsia" w:ascii="宋体" w:hAnsi="宋体"/>
          <w:color w:val="000000"/>
          <w:kern w:val="21"/>
          <w:sz w:val="24"/>
          <w:highlight w:val="none"/>
          <w:lang w:val="en-US" w:eastAsia="zh-CN"/>
        </w:rPr>
        <w:t>4.1</w:t>
      </w:r>
      <w:r>
        <w:rPr>
          <w:rFonts w:hint="eastAsia" w:ascii="宋体" w:hAnsi="宋体"/>
          <w:color w:val="000000"/>
          <w:kern w:val="21"/>
          <w:sz w:val="24"/>
          <w:highlight w:val="none"/>
        </w:rPr>
        <w:t>.1资格标用不透明信封独立密封；商务标用不透明信封独立密封；保密信封用不透明信封独立密封；文本文件与</w:t>
      </w:r>
      <w:r>
        <w:rPr>
          <w:rFonts w:hint="eastAsia" w:ascii="宋体" w:hAnsi="宋体"/>
          <w:color w:val="000000"/>
          <w:kern w:val="21"/>
          <w:sz w:val="24"/>
          <w:highlight w:val="none"/>
          <w:lang w:eastAsia="zh-CN"/>
        </w:rPr>
        <w:t>文本文件电子版</w:t>
      </w:r>
      <w:r>
        <w:rPr>
          <w:rFonts w:hint="eastAsia" w:ascii="宋体" w:hAnsi="宋体"/>
          <w:color w:val="000000"/>
          <w:kern w:val="21"/>
          <w:sz w:val="24"/>
          <w:highlight w:val="none"/>
        </w:rPr>
        <w:t>一起用不透明包装物包装。</w:t>
      </w:r>
    </w:p>
    <w:p w14:paraId="1F926AE4">
      <w:pPr>
        <w:spacing w:line="360" w:lineRule="exact"/>
        <w:ind w:firstLine="480" w:firstLineChars="200"/>
        <w:rPr>
          <w:rFonts w:hint="eastAsia" w:ascii="宋体" w:hAnsi="宋体"/>
          <w:color w:val="000000"/>
          <w:kern w:val="21"/>
          <w:sz w:val="24"/>
          <w:highlight w:val="none"/>
        </w:rPr>
      </w:pPr>
      <w:r>
        <w:rPr>
          <w:rFonts w:hint="eastAsia" w:ascii="宋体" w:hAnsi="宋体"/>
          <w:color w:val="000000"/>
          <w:kern w:val="21"/>
          <w:sz w:val="24"/>
          <w:highlight w:val="none"/>
        </w:rPr>
        <w:t>投标人应将投标文件按上述要求分别密封或包装，在密封袋或包装袋上正确标明“资料名称”、“工程名称”和“投标人名称”。</w:t>
      </w:r>
    </w:p>
    <w:p w14:paraId="618BD79A">
      <w:pPr>
        <w:spacing w:line="360" w:lineRule="exact"/>
        <w:ind w:firstLine="480" w:firstLineChars="200"/>
        <w:rPr>
          <w:rFonts w:hint="eastAsia" w:ascii="宋体" w:hAnsi="宋体"/>
          <w:color w:val="000000"/>
          <w:kern w:val="21"/>
          <w:sz w:val="24"/>
          <w:highlight w:val="none"/>
        </w:rPr>
      </w:pPr>
      <w:r>
        <w:rPr>
          <w:rFonts w:hint="eastAsia" w:ascii="宋体" w:hAnsi="宋体"/>
          <w:color w:val="000000"/>
          <w:kern w:val="21"/>
          <w:sz w:val="24"/>
          <w:highlight w:val="none"/>
          <w:lang w:val="en-US" w:eastAsia="zh-CN"/>
        </w:rPr>
        <w:t>4.1</w:t>
      </w:r>
      <w:r>
        <w:rPr>
          <w:rFonts w:hint="eastAsia" w:ascii="宋体" w:hAnsi="宋体"/>
          <w:color w:val="000000"/>
          <w:kern w:val="21"/>
          <w:sz w:val="24"/>
          <w:highlight w:val="none"/>
        </w:rPr>
        <w:t>.2</w:t>
      </w:r>
      <w:r>
        <w:rPr>
          <w:rFonts w:hint="eastAsia" w:ascii="宋体" w:hAnsi="宋体"/>
          <w:b/>
          <w:color w:val="000000"/>
          <w:kern w:val="21"/>
          <w:sz w:val="24"/>
          <w:highlight w:val="none"/>
        </w:rPr>
        <w:t>对要求密封的投标文件，密封袋封口接缝处封条粘贴，并在交接处加盖投标人公章或法定代表人（或其委托代理人）印章或签字。</w:t>
      </w:r>
    </w:p>
    <w:p w14:paraId="4174E44E">
      <w:pPr>
        <w:spacing w:line="360" w:lineRule="exact"/>
        <w:ind w:firstLine="470" w:firstLineChars="196"/>
        <w:rPr>
          <w:rFonts w:hint="eastAsia" w:ascii="宋体" w:hAnsi="宋体"/>
          <w:b/>
          <w:bCs/>
          <w:color w:val="000000"/>
          <w:kern w:val="21"/>
          <w:sz w:val="24"/>
          <w:highlight w:val="none"/>
        </w:rPr>
      </w:pPr>
      <w:r>
        <w:rPr>
          <w:rFonts w:hint="eastAsia" w:ascii="宋体" w:hAnsi="宋体"/>
          <w:color w:val="000000"/>
          <w:kern w:val="21"/>
          <w:sz w:val="24"/>
          <w:highlight w:val="none"/>
          <w:lang w:val="en-US" w:eastAsia="zh-CN"/>
        </w:rPr>
        <w:t>4.1</w:t>
      </w:r>
      <w:r>
        <w:rPr>
          <w:rFonts w:hint="eastAsia" w:ascii="宋体" w:hAnsi="宋体"/>
          <w:b/>
          <w:bCs/>
          <w:color w:val="000000"/>
          <w:kern w:val="21"/>
          <w:sz w:val="24"/>
          <w:highlight w:val="none"/>
        </w:rPr>
        <w:t>.3未按上述规定进行密封和标识的投标文件，招标人将不予受理。</w:t>
      </w:r>
    </w:p>
    <w:p w14:paraId="647AAED1">
      <w:pPr>
        <w:pStyle w:val="30"/>
        <w:spacing w:line="400" w:lineRule="exact"/>
        <w:rPr>
          <w:rFonts w:hint="eastAsia" w:ascii="宋体" w:hAnsi="宋体" w:eastAsia="宋体" w:cs="宋体"/>
          <w:b/>
          <w:bCs/>
          <w:color w:val="auto"/>
          <w:kern w:val="21"/>
          <w:sz w:val="24"/>
          <w:highlight w:val="none"/>
        </w:rPr>
      </w:pPr>
      <w:r>
        <w:rPr>
          <w:rFonts w:hint="eastAsia" w:ascii="宋体" w:hAnsi="宋体" w:eastAsia="宋体" w:cs="宋体"/>
          <w:b/>
          <w:color w:val="auto"/>
          <w:kern w:val="21"/>
          <w:sz w:val="24"/>
          <w:highlight w:val="none"/>
        </w:rPr>
        <w:t>4.2投标文件的</w:t>
      </w:r>
      <w:r>
        <w:rPr>
          <w:rFonts w:hint="eastAsia" w:ascii="宋体" w:hAnsi="宋体" w:cs="宋体"/>
          <w:b/>
          <w:color w:val="auto"/>
          <w:kern w:val="21"/>
          <w:sz w:val="24"/>
          <w:highlight w:val="none"/>
          <w:lang w:eastAsia="zh-CN"/>
        </w:rPr>
        <w:t>递交</w:t>
      </w:r>
    </w:p>
    <w:p w14:paraId="2C56DAF3">
      <w:pPr>
        <w:spacing w:line="360" w:lineRule="exact"/>
        <w:ind w:firstLine="480" w:firstLineChars="200"/>
        <w:rPr>
          <w:rFonts w:hint="eastAsia" w:ascii="宋体" w:hAnsi="宋体"/>
          <w:b/>
          <w:color w:val="000000"/>
          <w:sz w:val="24"/>
          <w:highlight w:val="none"/>
        </w:rPr>
      </w:pPr>
      <w:r>
        <w:rPr>
          <w:rFonts w:hint="eastAsia" w:ascii="宋体" w:hAnsi="宋体"/>
          <w:color w:val="000000"/>
          <w:kern w:val="21"/>
          <w:sz w:val="24"/>
          <w:highlight w:val="none"/>
          <w:lang w:val="en-US" w:eastAsia="zh-CN"/>
        </w:rPr>
        <w:t>4.2</w:t>
      </w:r>
      <w:r>
        <w:rPr>
          <w:rFonts w:hint="eastAsia" w:ascii="宋体" w:hAnsi="宋体"/>
          <w:color w:val="000000"/>
          <w:kern w:val="21"/>
          <w:sz w:val="24"/>
          <w:highlight w:val="none"/>
        </w:rPr>
        <w:t>.1</w:t>
      </w:r>
      <w:r>
        <w:rPr>
          <w:rFonts w:hint="eastAsia" w:ascii="宋体"/>
          <w:color w:val="000000"/>
          <w:kern w:val="21"/>
          <w:sz w:val="24"/>
          <w:highlight w:val="none"/>
        </w:rPr>
        <w:t>投标人的投标文件在投标须知前附表规定的截止时间前以直接</w:t>
      </w:r>
      <w:r>
        <w:rPr>
          <w:rFonts w:hint="eastAsia" w:ascii="宋体"/>
          <w:color w:val="000000"/>
          <w:kern w:val="21"/>
          <w:sz w:val="24"/>
          <w:highlight w:val="none"/>
          <w:lang w:eastAsia="zh-CN"/>
        </w:rPr>
        <w:t>递交</w:t>
      </w:r>
      <w:r>
        <w:rPr>
          <w:rFonts w:hint="eastAsia" w:ascii="宋体"/>
          <w:color w:val="000000"/>
          <w:kern w:val="21"/>
          <w:sz w:val="24"/>
          <w:highlight w:val="none"/>
        </w:rPr>
        <w:t>形式</w:t>
      </w:r>
      <w:r>
        <w:rPr>
          <w:rFonts w:hint="eastAsia" w:ascii="宋体"/>
          <w:color w:val="000000"/>
          <w:kern w:val="21"/>
          <w:sz w:val="24"/>
          <w:highlight w:val="none"/>
          <w:lang w:eastAsia="zh-CN"/>
        </w:rPr>
        <w:t>递交</w:t>
      </w:r>
      <w:r>
        <w:rPr>
          <w:rFonts w:hint="eastAsia" w:ascii="宋体"/>
          <w:color w:val="000000"/>
          <w:kern w:val="21"/>
          <w:sz w:val="24"/>
          <w:highlight w:val="none"/>
        </w:rPr>
        <w:t>至投标须知前附表规定的地点。</w:t>
      </w:r>
      <w:r>
        <w:rPr>
          <w:rFonts w:hint="eastAsia" w:ascii="宋体" w:hAnsi="宋体"/>
          <w:b/>
          <w:color w:val="000000"/>
          <w:sz w:val="24"/>
          <w:highlight w:val="none"/>
        </w:rPr>
        <w:t>投标人的法定代表人（或委托代理人）必须参加开标会议，并带身份证</w:t>
      </w:r>
      <w:r>
        <w:rPr>
          <w:rFonts w:hint="eastAsia" w:ascii="宋体" w:hAnsi="宋体"/>
          <w:b/>
          <w:color w:val="000000"/>
          <w:sz w:val="24"/>
          <w:highlight w:val="none"/>
          <w:u w:val="single"/>
        </w:rPr>
        <w:t>和投标授权委托书（如有）</w:t>
      </w:r>
      <w:r>
        <w:rPr>
          <w:rFonts w:hint="eastAsia" w:ascii="宋体" w:hAnsi="宋体"/>
          <w:b/>
          <w:color w:val="000000"/>
          <w:sz w:val="24"/>
          <w:highlight w:val="none"/>
        </w:rPr>
        <w:t>等身份证明原件，</w:t>
      </w:r>
      <w:r>
        <w:rPr>
          <w:rFonts w:hint="eastAsia" w:ascii="宋体" w:hAnsi="宋体"/>
          <w:b/>
          <w:color w:val="000000"/>
          <w:sz w:val="24"/>
          <w:highlight w:val="none"/>
          <w:lang w:eastAsia="zh-CN"/>
        </w:rPr>
        <w:t>递交</w:t>
      </w:r>
      <w:r>
        <w:rPr>
          <w:rFonts w:hint="eastAsia" w:ascii="宋体" w:hAnsi="宋体"/>
          <w:b/>
          <w:color w:val="000000"/>
          <w:sz w:val="24"/>
          <w:highlight w:val="none"/>
        </w:rPr>
        <w:t>投标文件时投标人代表应签名报到。投标人的法定代表人（或委托代理人）在</w:t>
      </w:r>
      <w:r>
        <w:rPr>
          <w:rFonts w:hint="eastAsia" w:ascii="宋体" w:hAnsi="宋体"/>
          <w:b/>
          <w:color w:val="000000"/>
          <w:sz w:val="24"/>
          <w:highlight w:val="none"/>
          <w:lang w:eastAsia="zh-CN"/>
        </w:rPr>
        <w:t>递交</w:t>
      </w:r>
      <w:r>
        <w:rPr>
          <w:rFonts w:hint="eastAsia" w:ascii="宋体" w:hAnsi="宋体"/>
          <w:b/>
          <w:color w:val="000000"/>
          <w:sz w:val="24"/>
          <w:highlight w:val="none"/>
        </w:rPr>
        <w:t>投标文件时未到场签字的，其投标文件不予受理。</w:t>
      </w:r>
    </w:p>
    <w:p w14:paraId="73284C0D">
      <w:pPr>
        <w:spacing w:line="360" w:lineRule="exact"/>
        <w:ind w:firstLine="480" w:firstLineChars="200"/>
        <w:rPr>
          <w:rFonts w:hint="eastAsia" w:ascii="宋体" w:hAnsi="宋体"/>
          <w:bCs/>
          <w:color w:val="000000"/>
          <w:kern w:val="21"/>
          <w:sz w:val="24"/>
          <w:highlight w:val="none"/>
        </w:rPr>
      </w:pPr>
      <w:r>
        <w:rPr>
          <w:rFonts w:hint="eastAsia" w:ascii="宋体" w:hAnsi="宋体"/>
          <w:color w:val="000000"/>
          <w:kern w:val="21"/>
          <w:sz w:val="24"/>
          <w:highlight w:val="none"/>
          <w:lang w:val="en-US" w:eastAsia="zh-CN"/>
        </w:rPr>
        <w:t>4.2</w:t>
      </w:r>
      <w:r>
        <w:rPr>
          <w:rFonts w:hint="eastAsia" w:ascii="宋体" w:hAnsi="宋体"/>
          <w:color w:val="000000"/>
          <w:kern w:val="21"/>
          <w:sz w:val="24"/>
          <w:highlight w:val="none"/>
        </w:rPr>
        <w:t>.2招标人可按本须知第</w:t>
      </w:r>
      <w:r>
        <w:rPr>
          <w:rFonts w:hint="eastAsia" w:ascii="宋体" w:hAnsi="宋体"/>
          <w:color w:val="000000"/>
          <w:kern w:val="21"/>
          <w:sz w:val="24"/>
          <w:highlight w:val="none"/>
          <w:lang w:val="en-US" w:eastAsia="zh-CN"/>
        </w:rPr>
        <w:t>2.2</w:t>
      </w:r>
      <w:r>
        <w:rPr>
          <w:rFonts w:hint="eastAsia" w:ascii="宋体" w:hAnsi="宋体"/>
          <w:color w:val="000000"/>
          <w:kern w:val="21"/>
          <w:sz w:val="24"/>
          <w:highlight w:val="none"/>
        </w:rPr>
        <w:t>、</w:t>
      </w:r>
      <w:r>
        <w:rPr>
          <w:rFonts w:hint="eastAsia" w:ascii="宋体" w:hAnsi="宋体"/>
          <w:color w:val="000000"/>
          <w:kern w:val="21"/>
          <w:sz w:val="24"/>
          <w:highlight w:val="none"/>
          <w:lang w:val="en-US" w:eastAsia="zh-CN"/>
        </w:rPr>
        <w:t>2.3</w:t>
      </w:r>
      <w:r>
        <w:rPr>
          <w:rFonts w:hint="eastAsia" w:ascii="宋体" w:hAnsi="宋体"/>
          <w:color w:val="000000"/>
          <w:kern w:val="21"/>
          <w:sz w:val="24"/>
          <w:highlight w:val="none"/>
        </w:rPr>
        <w:t>、</w:t>
      </w:r>
      <w:r>
        <w:rPr>
          <w:rFonts w:hint="eastAsia" w:ascii="宋体" w:hAnsi="宋体"/>
          <w:color w:val="000000"/>
          <w:kern w:val="21"/>
          <w:sz w:val="24"/>
          <w:highlight w:val="none"/>
          <w:lang w:val="en-US" w:eastAsia="zh-CN"/>
        </w:rPr>
        <w:t>2.4</w:t>
      </w:r>
      <w:r>
        <w:rPr>
          <w:rFonts w:hint="eastAsia" w:ascii="宋体" w:hAnsi="宋体"/>
          <w:color w:val="000000"/>
          <w:kern w:val="21"/>
          <w:sz w:val="24"/>
          <w:highlight w:val="none"/>
        </w:rPr>
        <w:t>条规定以澄清、修改补充通知的方式，酌情延长</w:t>
      </w:r>
      <w:r>
        <w:rPr>
          <w:rFonts w:hint="eastAsia" w:ascii="宋体" w:hAnsi="宋体"/>
          <w:color w:val="000000"/>
          <w:kern w:val="21"/>
          <w:sz w:val="24"/>
          <w:highlight w:val="none"/>
          <w:lang w:eastAsia="zh-CN"/>
        </w:rPr>
        <w:t>递交</w:t>
      </w:r>
      <w:r>
        <w:rPr>
          <w:rFonts w:hint="eastAsia" w:ascii="宋体" w:hAnsi="宋体"/>
          <w:color w:val="000000"/>
          <w:kern w:val="21"/>
          <w:sz w:val="24"/>
          <w:highlight w:val="none"/>
        </w:rPr>
        <w:t>投标文件的截止时间。在此情况下，投标人的所有权利和义务以及投标人受制约的截止时间，均以延长后新的投标截止时间为准。</w:t>
      </w:r>
    </w:p>
    <w:p w14:paraId="2AC1D2E8">
      <w:pPr>
        <w:spacing w:line="360" w:lineRule="exact"/>
        <w:ind w:firstLine="470" w:firstLineChars="196"/>
        <w:rPr>
          <w:rFonts w:hint="eastAsia" w:ascii="宋体" w:hAnsi="宋体"/>
          <w:bCs/>
          <w:color w:val="000000"/>
          <w:kern w:val="21"/>
          <w:sz w:val="24"/>
          <w:highlight w:val="none"/>
        </w:rPr>
      </w:pPr>
      <w:r>
        <w:rPr>
          <w:rFonts w:hint="eastAsia" w:ascii="宋体" w:hAnsi="宋体"/>
          <w:bCs/>
          <w:color w:val="000000"/>
          <w:kern w:val="21"/>
          <w:sz w:val="24"/>
          <w:highlight w:val="none"/>
          <w:lang w:val="en-US" w:eastAsia="zh-CN"/>
        </w:rPr>
        <w:t>4.2.3</w:t>
      </w:r>
      <w:r>
        <w:rPr>
          <w:rFonts w:hint="eastAsia" w:ascii="宋体" w:hAnsi="宋体"/>
          <w:color w:val="000000"/>
          <w:kern w:val="21"/>
          <w:sz w:val="24"/>
          <w:highlight w:val="none"/>
        </w:rPr>
        <w:t>未报名或逾期送</w:t>
      </w:r>
      <w:r>
        <w:rPr>
          <w:rFonts w:hint="eastAsia" w:ascii="宋体" w:hAnsi="宋体"/>
          <w:bCs/>
          <w:color w:val="000000"/>
          <w:kern w:val="21"/>
          <w:sz w:val="24"/>
          <w:highlight w:val="none"/>
        </w:rPr>
        <w:t>达的或者未送达指定地点的投标文件，招标人将不予受理。</w:t>
      </w:r>
    </w:p>
    <w:p w14:paraId="60A52114">
      <w:pPr>
        <w:spacing w:line="400" w:lineRule="exact"/>
        <w:rPr>
          <w:rFonts w:hint="eastAsia" w:ascii="宋体" w:hAnsi="宋体" w:eastAsia="宋体" w:cs="宋体"/>
          <w:color w:val="auto"/>
          <w:highlight w:val="none"/>
        </w:rPr>
      </w:pPr>
      <w:r>
        <w:rPr>
          <w:rFonts w:hint="eastAsia" w:ascii="宋体" w:hAnsi="宋体" w:eastAsia="宋体" w:cs="宋体"/>
          <w:b/>
          <w:color w:val="auto"/>
          <w:kern w:val="21"/>
          <w:sz w:val="24"/>
          <w:highlight w:val="none"/>
        </w:rPr>
        <w:t>4.3投标文件的修改与撤回</w:t>
      </w:r>
    </w:p>
    <w:p w14:paraId="4740DCCB">
      <w:pPr>
        <w:pStyle w:val="6"/>
        <w:topLinePunct/>
        <w:spacing w:line="400" w:lineRule="exact"/>
        <w:ind w:firstLine="484" w:firstLineChars="200"/>
        <w:rPr>
          <w:rFonts w:hint="eastAsia" w:ascii="宋体" w:hAnsi="宋体" w:eastAsia="宋体" w:cs="宋体"/>
          <w:color w:val="auto"/>
          <w:sz w:val="24"/>
          <w:highlight w:val="none"/>
        </w:rPr>
      </w:pPr>
      <w:r>
        <w:rPr>
          <w:rFonts w:hint="eastAsia" w:ascii="宋体" w:hAnsi="宋体" w:eastAsia="宋体" w:cs="宋体"/>
          <w:color w:val="auto"/>
          <w:spacing w:val="1"/>
          <w:kern w:val="0"/>
          <w:position w:val="-2"/>
          <w:sz w:val="24"/>
          <w:highlight w:val="none"/>
        </w:rPr>
        <w:t>4.3.1</w:t>
      </w:r>
      <w:r>
        <w:rPr>
          <w:rFonts w:hint="eastAsia" w:ascii="宋体" w:hAnsi="宋体" w:eastAsia="宋体" w:cs="宋体"/>
          <w:color w:val="auto"/>
          <w:sz w:val="24"/>
          <w:highlight w:val="none"/>
        </w:rPr>
        <w:t>在本章第</w:t>
      </w:r>
      <w:r>
        <w:rPr>
          <w:rFonts w:hint="eastAsia" w:ascii="宋体" w:hAnsi="宋体" w:eastAsia="宋体" w:cs="宋体"/>
          <w:color w:val="auto"/>
          <w:spacing w:val="-4"/>
          <w:sz w:val="24"/>
          <w:highlight w:val="none"/>
        </w:rPr>
        <w:t>4.2.1项规定的投标截止时间前，投标人可以修改或撤回已递交的投标文件，</w:t>
      </w:r>
      <w:r>
        <w:rPr>
          <w:rFonts w:hint="eastAsia" w:ascii="宋体" w:hAnsi="宋体" w:eastAsia="宋体" w:cs="宋体"/>
          <w:color w:val="auto"/>
          <w:sz w:val="24"/>
          <w:highlight w:val="none"/>
        </w:rPr>
        <w:t>但应以书面形式通知招标人。</w:t>
      </w:r>
    </w:p>
    <w:p w14:paraId="3FAAE67B">
      <w:pPr>
        <w:pStyle w:val="6"/>
        <w:topLinePunct/>
        <w:spacing w:line="400" w:lineRule="exact"/>
        <w:ind w:firstLine="484" w:firstLineChars="200"/>
        <w:rPr>
          <w:rFonts w:hint="eastAsia" w:ascii="宋体" w:hAnsi="宋体" w:eastAsia="宋体" w:cs="宋体"/>
          <w:color w:val="auto"/>
          <w:sz w:val="24"/>
          <w:highlight w:val="none"/>
        </w:rPr>
      </w:pPr>
      <w:r>
        <w:rPr>
          <w:rFonts w:hint="eastAsia" w:ascii="宋体" w:hAnsi="宋体" w:eastAsia="宋体" w:cs="宋体"/>
          <w:color w:val="auto"/>
          <w:spacing w:val="1"/>
          <w:kern w:val="0"/>
          <w:position w:val="-2"/>
          <w:sz w:val="24"/>
          <w:highlight w:val="none"/>
        </w:rPr>
        <w:t>4.3.2</w:t>
      </w:r>
      <w:r>
        <w:rPr>
          <w:rFonts w:hint="eastAsia" w:ascii="宋体" w:hAnsi="宋体"/>
          <w:bCs/>
          <w:color w:val="000000"/>
          <w:kern w:val="21"/>
          <w:sz w:val="24"/>
          <w:highlight w:val="none"/>
        </w:rPr>
        <w:t>投标人修改或撤回已</w:t>
      </w:r>
      <w:r>
        <w:rPr>
          <w:rFonts w:hint="eastAsia" w:ascii="宋体" w:hAnsi="宋体"/>
          <w:bCs/>
          <w:color w:val="000000"/>
          <w:kern w:val="21"/>
          <w:sz w:val="24"/>
          <w:highlight w:val="none"/>
          <w:lang w:eastAsia="zh-CN"/>
        </w:rPr>
        <w:t>递交</w:t>
      </w:r>
      <w:r>
        <w:rPr>
          <w:rFonts w:hint="eastAsia" w:ascii="宋体" w:hAnsi="宋体"/>
          <w:bCs/>
          <w:color w:val="000000"/>
          <w:kern w:val="21"/>
          <w:sz w:val="24"/>
          <w:highlight w:val="none"/>
        </w:rPr>
        <w:t>投标文件的书面通知应由投标人的法定代表人（或其委托代理人）签字或盖投标人公章。招标人收到书面通知后，向投标人出具签收凭证。</w:t>
      </w:r>
    </w:p>
    <w:p w14:paraId="05636C1A">
      <w:pPr>
        <w:pStyle w:val="6"/>
        <w:topLinePunct/>
        <w:spacing w:line="400" w:lineRule="exact"/>
        <w:ind w:firstLine="484" w:firstLineChars="200"/>
        <w:rPr>
          <w:rFonts w:hint="eastAsia" w:ascii="宋体" w:hAnsi="宋体" w:eastAsia="宋体" w:cs="宋体"/>
          <w:color w:val="auto"/>
          <w:sz w:val="24"/>
          <w:highlight w:val="none"/>
        </w:rPr>
      </w:pPr>
      <w:r>
        <w:rPr>
          <w:rFonts w:hint="eastAsia" w:ascii="宋体" w:hAnsi="宋体" w:eastAsia="宋体" w:cs="宋体"/>
          <w:color w:val="auto"/>
          <w:spacing w:val="1"/>
          <w:kern w:val="0"/>
          <w:position w:val="-2"/>
          <w:sz w:val="24"/>
          <w:highlight w:val="none"/>
        </w:rPr>
        <w:t>4.3.3</w:t>
      </w:r>
      <w:r>
        <w:rPr>
          <w:rFonts w:hint="eastAsia" w:ascii="宋体" w:hAnsi="宋体"/>
          <w:bCs/>
          <w:color w:val="000000"/>
          <w:kern w:val="21"/>
          <w:sz w:val="24"/>
          <w:highlight w:val="none"/>
        </w:rPr>
        <w:t>修改的内容为投标文件的组成部分。修改的投标文件应由投标人的法定代表人（或其委托代理人）签字或盖投标人公章，并按照本须知第</w:t>
      </w:r>
      <w:r>
        <w:rPr>
          <w:rFonts w:hint="eastAsia" w:ascii="宋体" w:hAnsi="宋体"/>
          <w:bCs/>
          <w:color w:val="000000"/>
          <w:kern w:val="21"/>
          <w:sz w:val="24"/>
          <w:highlight w:val="none"/>
          <w:lang w:val="en-US" w:eastAsia="zh-CN"/>
        </w:rPr>
        <w:t>4.1</w:t>
      </w:r>
      <w:r>
        <w:rPr>
          <w:rFonts w:hint="eastAsia" w:ascii="宋体" w:hAnsi="宋体"/>
          <w:bCs/>
          <w:color w:val="000000"/>
          <w:kern w:val="21"/>
          <w:sz w:val="24"/>
          <w:highlight w:val="none"/>
        </w:rPr>
        <w:t>、</w:t>
      </w:r>
      <w:r>
        <w:rPr>
          <w:rFonts w:hint="eastAsia" w:ascii="宋体" w:hAnsi="宋体"/>
          <w:bCs/>
          <w:color w:val="000000"/>
          <w:kern w:val="21"/>
          <w:sz w:val="24"/>
          <w:highlight w:val="none"/>
          <w:lang w:val="en-US" w:eastAsia="zh-CN"/>
        </w:rPr>
        <w:t>4.2</w:t>
      </w:r>
      <w:r>
        <w:rPr>
          <w:rFonts w:hint="eastAsia" w:ascii="宋体" w:hAnsi="宋体"/>
          <w:bCs/>
          <w:color w:val="000000"/>
          <w:kern w:val="21"/>
          <w:sz w:val="24"/>
          <w:highlight w:val="none"/>
        </w:rPr>
        <w:t>条规定进行密封、标</w:t>
      </w:r>
      <w:r>
        <w:rPr>
          <w:rFonts w:hint="eastAsia" w:ascii="宋体" w:hAnsi="宋体"/>
          <w:color w:val="000000"/>
          <w:kern w:val="21"/>
          <w:sz w:val="24"/>
          <w:highlight w:val="none"/>
        </w:rPr>
        <w:t>识</w:t>
      </w:r>
      <w:r>
        <w:rPr>
          <w:rFonts w:hint="eastAsia" w:ascii="宋体" w:hAnsi="宋体"/>
          <w:bCs/>
          <w:color w:val="000000"/>
          <w:kern w:val="21"/>
          <w:sz w:val="24"/>
          <w:highlight w:val="none"/>
        </w:rPr>
        <w:t>和</w:t>
      </w:r>
      <w:r>
        <w:rPr>
          <w:rFonts w:hint="eastAsia" w:ascii="宋体" w:hAnsi="宋体"/>
          <w:bCs/>
          <w:color w:val="000000"/>
          <w:kern w:val="21"/>
          <w:sz w:val="24"/>
          <w:highlight w:val="none"/>
          <w:lang w:eastAsia="zh-CN"/>
        </w:rPr>
        <w:t>递交</w:t>
      </w:r>
      <w:r>
        <w:rPr>
          <w:rFonts w:hint="eastAsia" w:ascii="宋体" w:hAnsi="宋体"/>
          <w:bCs/>
          <w:color w:val="000000"/>
          <w:kern w:val="21"/>
          <w:sz w:val="24"/>
          <w:highlight w:val="none"/>
        </w:rPr>
        <w:t>，并标明“修改”字样。</w:t>
      </w:r>
    </w:p>
    <w:p w14:paraId="050B49F8">
      <w:pPr>
        <w:pStyle w:val="15"/>
        <w:ind w:left="502"/>
        <w:rPr>
          <w:rFonts w:hint="eastAsia" w:ascii="宋体" w:hAnsi="宋体" w:eastAsia="宋体" w:cs="宋体"/>
          <w:color w:val="auto"/>
          <w:highlight w:val="none"/>
        </w:rPr>
      </w:pPr>
    </w:p>
    <w:p w14:paraId="4B1CD29C">
      <w:pPr>
        <w:pStyle w:val="30"/>
        <w:tabs>
          <w:tab w:val="left" w:pos="4005"/>
          <w:tab w:val="left" w:pos="4080"/>
          <w:tab w:val="left" w:pos="6120"/>
          <w:tab w:val="left" w:pos="7540"/>
          <w:tab w:val="left" w:pos="8320"/>
        </w:tabs>
        <w:autoSpaceDE w:val="0"/>
        <w:autoSpaceDN w:val="0"/>
        <w:adjustRightInd w:val="0"/>
        <w:spacing w:before="240" w:after="156" w:afterLines="50" w:line="400" w:lineRule="exact"/>
        <w:ind w:left="502" w:right="96"/>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第五节  开  标</w:t>
      </w:r>
    </w:p>
    <w:p w14:paraId="23BFBBA3">
      <w:pPr>
        <w:spacing w:line="400" w:lineRule="exact"/>
        <w:rPr>
          <w:rFonts w:hint="eastAsia" w:ascii="宋体" w:hAnsi="宋体" w:eastAsia="宋体" w:cs="宋体"/>
          <w:b/>
          <w:color w:val="auto"/>
          <w:kern w:val="21"/>
          <w:sz w:val="24"/>
          <w:highlight w:val="none"/>
        </w:rPr>
      </w:pPr>
      <w:r>
        <w:rPr>
          <w:rFonts w:hint="eastAsia" w:ascii="宋体" w:hAnsi="宋体" w:eastAsia="宋体" w:cs="宋体"/>
          <w:b/>
          <w:color w:val="auto"/>
          <w:kern w:val="21"/>
          <w:sz w:val="24"/>
          <w:highlight w:val="none"/>
        </w:rPr>
        <w:t>5.1开标</w:t>
      </w:r>
    </w:p>
    <w:p w14:paraId="763E8317">
      <w:pPr>
        <w:spacing w:line="360" w:lineRule="exact"/>
        <w:ind w:firstLine="480" w:firstLineChars="200"/>
        <w:rPr>
          <w:rFonts w:hint="eastAsia" w:ascii="宋体" w:hAnsi="宋体"/>
          <w:b/>
          <w:color w:val="000000"/>
          <w:sz w:val="24"/>
          <w:highlight w:val="none"/>
        </w:rPr>
      </w:pPr>
      <w:r>
        <w:rPr>
          <w:rFonts w:hint="eastAsia" w:ascii="宋体" w:hAnsi="宋体"/>
          <w:color w:val="000000"/>
          <w:kern w:val="21"/>
          <w:sz w:val="24"/>
          <w:highlight w:val="none"/>
          <w:lang w:val="en-US" w:eastAsia="zh-CN"/>
        </w:rPr>
        <w:t>5.1</w:t>
      </w:r>
      <w:r>
        <w:rPr>
          <w:rFonts w:hint="eastAsia" w:ascii="宋体" w:hAnsi="宋体"/>
          <w:color w:val="000000"/>
          <w:kern w:val="21"/>
          <w:sz w:val="24"/>
          <w:highlight w:val="none"/>
        </w:rPr>
        <w:t>.1</w:t>
      </w:r>
      <w:r>
        <w:rPr>
          <w:rFonts w:hint="eastAsia" w:ascii="宋体"/>
          <w:color w:val="000000"/>
          <w:kern w:val="21"/>
          <w:sz w:val="24"/>
          <w:highlight w:val="none"/>
        </w:rPr>
        <w:t>招标人将于投标须知前附表第</w:t>
      </w:r>
      <w:r>
        <w:rPr>
          <w:rFonts w:hint="eastAsia" w:ascii="宋体"/>
          <w:color w:val="000000"/>
          <w:kern w:val="21"/>
          <w:sz w:val="24"/>
          <w:highlight w:val="none"/>
          <w:lang w:val="en-US" w:eastAsia="zh-CN"/>
        </w:rPr>
        <w:t>16</w:t>
      </w:r>
      <w:r>
        <w:rPr>
          <w:rFonts w:hint="eastAsia" w:ascii="宋体"/>
          <w:color w:val="000000"/>
          <w:kern w:val="21"/>
          <w:sz w:val="24"/>
          <w:highlight w:val="none"/>
        </w:rPr>
        <w:t>项规定的时间和地点举行开标会议</w:t>
      </w:r>
      <w:r>
        <w:rPr>
          <w:rFonts w:hint="eastAsia"/>
          <w:color w:val="000000"/>
          <w:sz w:val="24"/>
          <w:highlight w:val="none"/>
        </w:rPr>
        <w:t>。</w:t>
      </w:r>
    </w:p>
    <w:p w14:paraId="231D56A7">
      <w:pPr>
        <w:spacing w:line="360" w:lineRule="exact"/>
        <w:ind w:firstLine="470" w:firstLineChars="196"/>
        <w:rPr>
          <w:rFonts w:hint="eastAsia" w:ascii="宋体" w:hAnsi="宋体"/>
          <w:color w:val="000000"/>
          <w:sz w:val="24"/>
          <w:highlight w:val="none"/>
        </w:rPr>
      </w:pPr>
      <w:r>
        <w:rPr>
          <w:rFonts w:hint="eastAsia" w:ascii="宋体" w:hAnsi="宋体"/>
          <w:color w:val="000000"/>
          <w:kern w:val="21"/>
          <w:sz w:val="24"/>
          <w:highlight w:val="none"/>
          <w:lang w:val="en-US" w:eastAsia="zh-CN"/>
        </w:rPr>
        <w:t>5.1</w:t>
      </w:r>
      <w:r>
        <w:rPr>
          <w:rFonts w:hint="eastAsia" w:ascii="宋体" w:hAnsi="宋体"/>
          <w:color w:val="000000"/>
          <w:sz w:val="24"/>
          <w:highlight w:val="none"/>
        </w:rPr>
        <w:t xml:space="preserve">.2委托代理人参加开标、询标的，须同时提交合法、有效的《投标授权委托书》原件。 </w:t>
      </w:r>
    </w:p>
    <w:p w14:paraId="7FED2569">
      <w:pPr>
        <w:spacing w:line="360" w:lineRule="exact"/>
        <w:ind w:firstLine="470" w:firstLineChars="196"/>
        <w:rPr>
          <w:rFonts w:hint="eastAsia" w:ascii="宋体" w:hAnsi="宋体"/>
          <w:b/>
          <w:color w:val="000000"/>
          <w:sz w:val="24"/>
          <w:highlight w:val="none"/>
        </w:rPr>
      </w:pPr>
      <w:r>
        <w:rPr>
          <w:rFonts w:hint="eastAsia" w:ascii="宋体" w:hAnsi="宋体"/>
          <w:color w:val="000000"/>
          <w:kern w:val="21"/>
          <w:sz w:val="24"/>
          <w:highlight w:val="none"/>
          <w:lang w:val="en-US" w:eastAsia="zh-CN"/>
        </w:rPr>
        <w:t>5.1</w:t>
      </w:r>
      <w:r>
        <w:rPr>
          <w:rFonts w:hint="eastAsia" w:ascii="宋体" w:hAnsi="宋体"/>
          <w:color w:val="000000"/>
          <w:sz w:val="24"/>
          <w:highlight w:val="none"/>
        </w:rPr>
        <w:t>.3已报名的投标人，如不参加投标的，应于开标前书面告知招标人。</w:t>
      </w:r>
    </w:p>
    <w:p w14:paraId="3297D23C">
      <w:pPr>
        <w:spacing w:line="360" w:lineRule="exact"/>
        <w:ind w:firstLine="480" w:firstLineChars="200"/>
        <w:rPr>
          <w:rFonts w:hint="eastAsia" w:ascii="宋体" w:hAnsi="宋体" w:cs="宋体"/>
          <w:b/>
          <w:color w:val="000000"/>
          <w:kern w:val="0"/>
          <w:sz w:val="24"/>
          <w:highlight w:val="none"/>
        </w:rPr>
      </w:pPr>
      <w:r>
        <w:rPr>
          <w:rFonts w:hint="eastAsia" w:ascii="宋体" w:hAnsi="宋体"/>
          <w:color w:val="000000"/>
          <w:kern w:val="21"/>
          <w:sz w:val="24"/>
          <w:highlight w:val="none"/>
          <w:lang w:val="en-US" w:eastAsia="zh-CN"/>
        </w:rPr>
        <w:t>5.1</w:t>
      </w:r>
      <w:r>
        <w:rPr>
          <w:rFonts w:hint="eastAsia" w:ascii="宋体" w:hAnsi="宋体"/>
          <w:color w:val="000000"/>
          <w:kern w:val="21"/>
          <w:sz w:val="24"/>
          <w:highlight w:val="none"/>
        </w:rPr>
        <w:t>.4开标会议由招标人组织，依法接受相关部门的监督。</w:t>
      </w:r>
    </w:p>
    <w:p w14:paraId="09B74B95">
      <w:pPr>
        <w:spacing w:line="360" w:lineRule="exact"/>
        <w:ind w:firstLine="480" w:firstLineChars="200"/>
        <w:rPr>
          <w:rFonts w:hint="eastAsia" w:ascii="宋体" w:hAnsi="宋体"/>
          <w:color w:val="000000"/>
          <w:kern w:val="21"/>
          <w:sz w:val="24"/>
          <w:highlight w:val="none"/>
        </w:rPr>
      </w:pPr>
      <w:r>
        <w:rPr>
          <w:rFonts w:hint="eastAsia" w:ascii="宋体" w:hAnsi="宋体"/>
          <w:color w:val="000000"/>
          <w:kern w:val="21"/>
          <w:sz w:val="24"/>
          <w:highlight w:val="none"/>
          <w:lang w:val="en-US" w:eastAsia="zh-CN"/>
        </w:rPr>
        <w:t>5.1</w:t>
      </w:r>
      <w:r>
        <w:rPr>
          <w:rFonts w:hint="eastAsia" w:ascii="宋体" w:hAnsi="宋体"/>
          <w:color w:val="000000"/>
          <w:kern w:val="21"/>
          <w:sz w:val="24"/>
          <w:highlight w:val="none"/>
        </w:rPr>
        <w:t>.5开标程序</w:t>
      </w:r>
    </w:p>
    <w:p w14:paraId="701C11C2">
      <w:pPr>
        <w:spacing w:line="360" w:lineRule="exact"/>
        <w:ind w:firstLine="480" w:firstLineChars="200"/>
        <w:rPr>
          <w:rFonts w:hint="eastAsia" w:ascii="宋体" w:hAnsi="宋体"/>
          <w:color w:val="000000"/>
          <w:kern w:val="21"/>
          <w:sz w:val="24"/>
          <w:highlight w:val="none"/>
        </w:rPr>
      </w:pPr>
      <w:r>
        <w:rPr>
          <w:rFonts w:hint="eastAsia" w:ascii="宋体" w:hAnsi="宋体"/>
          <w:color w:val="000000"/>
          <w:kern w:val="21"/>
          <w:sz w:val="24"/>
          <w:highlight w:val="none"/>
          <w:lang w:val="en-US" w:eastAsia="zh-CN"/>
        </w:rPr>
        <w:t>5.1</w:t>
      </w:r>
      <w:r>
        <w:rPr>
          <w:rFonts w:hint="eastAsia" w:ascii="宋体" w:hAnsi="宋体"/>
          <w:color w:val="000000"/>
          <w:kern w:val="21"/>
          <w:sz w:val="24"/>
          <w:highlight w:val="none"/>
        </w:rPr>
        <w:t>.5.1本工程先开资格标、设计文件，资格标、设计文件评定结果出来后，再开商务标。投标保证金或资格标或设计文件评定为无效标的，则商务标不予开标。</w:t>
      </w:r>
    </w:p>
    <w:p w14:paraId="463E0238">
      <w:pPr>
        <w:spacing w:line="360" w:lineRule="exact"/>
        <w:ind w:firstLine="480" w:firstLineChars="200"/>
        <w:rPr>
          <w:rFonts w:hint="eastAsia" w:ascii="宋体" w:hAnsi="宋体"/>
          <w:color w:val="000000"/>
          <w:kern w:val="21"/>
          <w:sz w:val="24"/>
          <w:highlight w:val="none"/>
        </w:rPr>
      </w:pPr>
      <w:r>
        <w:rPr>
          <w:rFonts w:hint="eastAsia" w:ascii="宋体" w:hAnsi="宋体"/>
          <w:color w:val="000000"/>
          <w:kern w:val="21"/>
          <w:sz w:val="24"/>
          <w:highlight w:val="none"/>
          <w:lang w:val="en-US" w:eastAsia="zh-CN"/>
        </w:rPr>
        <w:t>5.1</w:t>
      </w:r>
      <w:r>
        <w:rPr>
          <w:rFonts w:hint="eastAsia" w:ascii="宋体" w:hAnsi="宋体"/>
          <w:color w:val="000000"/>
          <w:kern w:val="21"/>
          <w:sz w:val="24"/>
          <w:highlight w:val="none"/>
        </w:rPr>
        <w:t>.5.2招标人在开商务标前当众宣布投标保证金、资格标、设计文件评定结果。而后宣读有效投标的投标人名称、投标报价以及招标人认为适当的其他内容。</w:t>
      </w:r>
    </w:p>
    <w:p w14:paraId="5D329100">
      <w:pPr>
        <w:spacing w:line="360" w:lineRule="exact"/>
        <w:ind w:firstLine="480" w:firstLineChars="200"/>
        <w:rPr>
          <w:rFonts w:hint="eastAsia" w:ascii="宋体" w:hAnsi="宋体"/>
          <w:color w:val="000000"/>
          <w:kern w:val="21"/>
          <w:sz w:val="24"/>
          <w:highlight w:val="none"/>
        </w:rPr>
      </w:pPr>
      <w:r>
        <w:rPr>
          <w:rFonts w:hint="eastAsia" w:ascii="宋体" w:hAnsi="宋体"/>
          <w:color w:val="000000"/>
          <w:kern w:val="21"/>
          <w:sz w:val="24"/>
          <w:highlight w:val="none"/>
          <w:lang w:val="en-US" w:eastAsia="zh-CN"/>
        </w:rPr>
        <w:t>5.1</w:t>
      </w:r>
      <w:r>
        <w:rPr>
          <w:rFonts w:hint="eastAsia" w:ascii="宋体" w:hAnsi="宋体"/>
          <w:color w:val="000000"/>
          <w:kern w:val="21"/>
          <w:sz w:val="24"/>
          <w:highlight w:val="none"/>
        </w:rPr>
        <w:t>.6按规定</w:t>
      </w:r>
      <w:r>
        <w:rPr>
          <w:rFonts w:hint="eastAsia" w:ascii="宋体" w:hAnsi="宋体"/>
          <w:color w:val="000000"/>
          <w:kern w:val="21"/>
          <w:sz w:val="24"/>
          <w:highlight w:val="none"/>
          <w:lang w:eastAsia="zh-CN"/>
        </w:rPr>
        <w:t>递交</w:t>
      </w:r>
      <w:r>
        <w:rPr>
          <w:rFonts w:hint="eastAsia" w:ascii="宋体" w:hAnsi="宋体"/>
          <w:color w:val="000000"/>
          <w:kern w:val="21"/>
          <w:sz w:val="24"/>
          <w:highlight w:val="none"/>
        </w:rPr>
        <w:t>合格的撤回通知的投标文件不予开封，并退回给投标人。</w:t>
      </w:r>
    </w:p>
    <w:p w14:paraId="2AC4106D">
      <w:pPr>
        <w:spacing w:line="360" w:lineRule="exact"/>
        <w:ind w:firstLine="480" w:firstLineChars="200"/>
        <w:rPr>
          <w:rFonts w:hint="eastAsia" w:ascii="宋体" w:hAnsi="宋体"/>
          <w:color w:val="000000"/>
          <w:kern w:val="21"/>
          <w:sz w:val="24"/>
          <w:highlight w:val="none"/>
        </w:rPr>
      </w:pPr>
      <w:r>
        <w:rPr>
          <w:rFonts w:hint="eastAsia" w:ascii="宋体" w:hAnsi="宋体"/>
          <w:color w:val="000000"/>
          <w:kern w:val="21"/>
          <w:sz w:val="24"/>
          <w:highlight w:val="none"/>
          <w:lang w:val="en-US" w:eastAsia="zh-CN"/>
        </w:rPr>
        <w:t>5.1</w:t>
      </w:r>
      <w:r>
        <w:rPr>
          <w:rFonts w:hint="eastAsia" w:ascii="宋体" w:hAnsi="宋体"/>
          <w:color w:val="000000"/>
          <w:kern w:val="21"/>
          <w:sz w:val="24"/>
          <w:highlight w:val="none"/>
        </w:rPr>
        <w:t>.7招标人在招标文件要求</w:t>
      </w:r>
      <w:r>
        <w:rPr>
          <w:rFonts w:hint="eastAsia" w:ascii="宋体" w:hAnsi="宋体"/>
          <w:color w:val="000000"/>
          <w:kern w:val="21"/>
          <w:sz w:val="24"/>
          <w:highlight w:val="none"/>
          <w:lang w:eastAsia="zh-CN"/>
        </w:rPr>
        <w:t>递交</w:t>
      </w:r>
      <w:r>
        <w:rPr>
          <w:rFonts w:hint="eastAsia" w:ascii="宋体" w:hAnsi="宋体"/>
          <w:color w:val="000000"/>
          <w:kern w:val="21"/>
          <w:sz w:val="24"/>
          <w:highlight w:val="none"/>
        </w:rPr>
        <w:t>投标文件的截止时间前收到的投标文件，开标时都将当众予以拆封、宣读。</w:t>
      </w:r>
    </w:p>
    <w:p w14:paraId="40B5A731">
      <w:pPr>
        <w:spacing w:line="360" w:lineRule="exact"/>
        <w:ind w:firstLine="480" w:firstLineChars="200"/>
        <w:rPr>
          <w:rFonts w:hint="eastAsia" w:ascii="宋体" w:hAnsi="宋体"/>
          <w:color w:val="000000"/>
          <w:kern w:val="21"/>
          <w:sz w:val="24"/>
          <w:highlight w:val="none"/>
        </w:rPr>
      </w:pPr>
      <w:r>
        <w:rPr>
          <w:rFonts w:hint="eastAsia" w:ascii="宋体" w:hAnsi="宋体"/>
          <w:color w:val="000000"/>
          <w:kern w:val="21"/>
          <w:sz w:val="24"/>
          <w:highlight w:val="none"/>
          <w:lang w:val="en-US" w:eastAsia="zh-CN"/>
        </w:rPr>
        <w:t>5.1</w:t>
      </w:r>
      <w:r>
        <w:rPr>
          <w:rFonts w:hint="eastAsia" w:ascii="宋体" w:hAnsi="宋体"/>
          <w:color w:val="000000"/>
          <w:kern w:val="21"/>
          <w:sz w:val="24"/>
          <w:highlight w:val="none"/>
        </w:rPr>
        <w:t>.8招标人将对开标过程进行记录，并存档备查。</w:t>
      </w:r>
    </w:p>
    <w:p w14:paraId="034E5CB2">
      <w:pPr>
        <w:spacing w:line="360" w:lineRule="exact"/>
        <w:ind w:firstLine="480" w:firstLineChars="200"/>
        <w:rPr>
          <w:rFonts w:hint="eastAsia" w:ascii="宋体" w:hAnsi="宋体"/>
          <w:color w:val="000000"/>
          <w:kern w:val="21"/>
          <w:sz w:val="24"/>
          <w:highlight w:val="none"/>
        </w:rPr>
      </w:pPr>
      <w:r>
        <w:rPr>
          <w:rFonts w:hint="eastAsia" w:ascii="宋体" w:hAnsi="宋体"/>
          <w:color w:val="000000"/>
          <w:kern w:val="21"/>
          <w:sz w:val="24"/>
          <w:highlight w:val="none"/>
          <w:lang w:val="en-US" w:eastAsia="zh-CN"/>
        </w:rPr>
        <w:t>5.1</w:t>
      </w:r>
      <w:r>
        <w:rPr>
          <w:rFonts w:hint="eastAsia" w:ascii="宋体" w:hAnsi="宋体"/>
          <w:bCs/>
          <w:color w:val="000000"/>
          <w:kern w:val="21"/>
          <w:sz w:val="24"/>
          <w:highlight w:val="none"/>
        </w:rPr>
        <w:t>.9</w:t>
      </w:r>
      <w:r>
        <w:rPr>
          <w:rFonts w:hint="eastAsia" w:ascii="宋体" w:hAnsi="宋体"/>
          <w:color w:val="000000"/>
          <w:kern w:val="21"/>
          <w:sz w:val="24"/>
          <w:highlight w:val="none"/>
        </w:rPr>
        <w:t>投标人对开标有异议的，应当在开标现场以书面形式提出异议，招标人应当当场作出答复，并制作记录。</w:t>
      </w:r>
    </w:p>
    <w:p w14:paraId="3174C222">
      <w:pPr>
        <w:tabs>
          <w:tab w:val="left" w:pos="4005"/>
          <w:tab w:val="left" w:pos="4080"/>
          <w:tab w:val="left" w:pos="6120"/>
          <w:tab w:val="left" w:pos="7540"/>
          <w:tab w:val="left" w:pos="8320"/>
        </w:tabs>
        <w:autoSpaceDE w:val="0"/>
        <w:autoSpaceDN w:val="0"/>
        <w:adjustRightInd w:val="0"/>
        <w:spacing w:before="240" w:after="156" w:afterLines="50" w:line="400" w:lineRule="exact"/>
        <w:ind w:right="96"/>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第六节  评  标</w:t>
      </w:r>
    </w:p>
    <w:p w14:paraId="298A1CC7">
      <w:pPr>
        <w:tabs>
          <w:tab w:val="left" w:pos="4005"/>
          <w:tab w:val="left" w:pos="4080"/>
          <w:tab w:val="left" w:pos="6120"/>
          <w:tab w:val="left" w:pos="7540"/>
          <w:tab w:val="left" w:pos="8320"/>
        </w:tabs>
        <w:autoSpaceDE w:val="0"/>
        <w:autoSpaceDN w:val="0"/>
        <w:adjustRightInd w:val="0"/>
        <w:spacing w:before="17" w:line="400" w:lineRule="exact"/>
        <w:ind w:right="94"/>
        <w:rPr>
          <w:rFonts w:hint="eastAsia" w:ascii="宋体" w:hAnsi="宋体" w:eastAsia="宋体" w:cs="宋体"/>
          <w:b/>
          <w:color w:val="auto"/>
          <w:sz w:val="24"/>
          <w:highlight w:val="none"/>
        </w:rPr>
      </w:pPr>
      <w:r>
        <w:rPr>
          <w:rFonts w:hint="eastAsia" w:ascii="宋体" w:hAnsi="宋体" w:eastAsia="宋体" w:cs="宋体"/>
          <w:b/>
          <w:color w:val="auto"/>
          <w:sz w:val="24"/>
          <w:highlight w:val="none"/>
        </w:rPr>
        <w:t>6.1 评标委员会</w:t>
      </w:r>
    </w:p>
    <w:p w14:paraId="18BE450B">
      <w:pPr>
        <w:spacing w:line="400" w:lineRule="exact"/>
        <w:ind w:firstLine="363" w:firstLineChars="150"/>
        <w:rPr>
          <w:rFonts w:hint="eastAsia" w:ascii="宋体" w:hAnsi="宋体" w:eastAsia="宋体" w:cs="宋体"/>
          <w:bCs/>
          <w:color w:val="auto"/>
          <w:kern w:val="21"/>
          <w:sz w:val="24"/>
          <w:highlight w:val="none"/>
        </w:rPr>
      </w:pPr>
      <w:r>
        <w:rPr>
          <w:rFonts w:hint="eastAsia" w:ascii="宋体" w:hAnsi="宋体" w:eastAsia="宋体" w:cs="宋体"/>
          <w:color w:val="auto"/>
          <w:spacing w:val="1"/>
          <w:kern w:val="0"/>
          <w:position w:val="-2"/>
          <w:sz w:val="24"/>
          <w:highlight w:val="none"/>
        </w:rPr>
        <w:t>6.1.1</w:t>
      </w:r>
      <w:r>
        <w:rPr>
          <w:rFonts w:hint="eastAsia" w:ascii="宋体" w:hAnsi="宋体" w:eastAsia="宋体" w:cs="宋体"/>
          <w:bCs/>
          <w:color w:val="auto"/>
          <w:kern w:val="21"/>
          <w:sz w:val="24"/>
          <w:highlight w:val="none"/>
        </w:rPr>
        <w:t>评标由招标人依法组建的评标委员会负责。</w:t>
      </w:r>
    </w:p>
    <w:p w14:paraId="315EDF26">
      <w:pPr>
        <w:spacing w:line="400" w:lineRule="exact"/>
        <w:ind w:firstLine="363" w:firstLineChars="150"/>
        <w:rPr>
          <w:rFonts w:hint="eastAsia" w:ascii="宋体" w:hAnsi="宋体" w:eastAsia="宋体" w:cs="宋体"/>
          <w:bCs/>
          <w:color w:val="auto"/>
          <w:kern w:val="21"/>
          <w:sz w:val="24"/>
          <w:highlight w:val="none"/>
        </w:rPr>
      </w:pPr>
      <w:r>
        <w:rPr>
          <w:rFonts w:hint="eastAsia" w:ascii="宋体" w:hAnsi="宋体" w:eastAsia="宋体" w:cs="宋体"/>
          <w:color w:val="auto"/>
          <w:spacing w:val="1"/>
          <w:kern w:val="0"/>
          <w:position w:val="-2"/>
          <w:sz w:val="24"/>
          <w:highlight w:val="none"/>
        </w:rPr>
        <w:t>6.1.2</w:t>
      </w:r>
      <w:r>
        <w:rPr>
          <w:rFonts w:hint="eastAsia" w:ascii="宋体" w:hAnsi="宋体" w:eastAsia="宋体" w:cs="宋体"/>
          <w:bCs/>
          <w:color w:val="auto"/>
          <w:kern w:val="21"/>
          <w:sz w:val="24"/>
          <w:highlight w:val="none"/>
        </w:rPr>
        <w:t>评标委员会由招标人熟悉相关业务的代表，以及有关技术、经济等方面的专家组成。</w:t>
      </w:r>
      <w:r>
        <w:rPr>
          <w:rFonts w:hint="eastAsia" w:ascii="宋体" w:hAnsi="宋体" w:eastAsia="宋体" w:cs="宋体"/>
          <w:snapToGrid w:val="0"/>
          <w:color w:val="auto"/>
          <w:kern w:val="0"/>
          <w:sz w:val="24"/>
          <w:highlight w:val="none"/>
        </w:rPr>
        <w:t>评标委员会成员应当客观、公正地履行职责，根据招标文件规定的评标标准和方法，对投标文件进行系统地评审和比较，招标文件中没有规定的标准和方法不得作为评标依据。评标委员会实行少数服从多数原则，评标结果经评标委员会全体成员过半数通过有效。</w:t>
      </w:r>
    </w:p>
    <w:p w14:paraId="6AD3DE05">
      <w:pPr>
        <w:spacing w:line="400" w:lineRule="exact"/>
        <w:ind w:firstLine="363" w:firstLineChars="150"/>
        <w:rPr>
          <w:rFonts w:hint="eastAsia" w:ascii="宋体" w:hAnsi="宋体" w:eastAsia="宋体" w:cs="宋体"/>
          <w:bCs/>
          <w:color w:val="auto"/>
          <w:kern w:val="21"/>
          <w:sz w:val="24"/>
          <w:highlight w:val="none"/>
        </w:rPr>
      </w:pPr>
      <w:r>
        <w:rPr>
          <w:rFonts w:hint="eastAsia" w:ascii="宋体" w:hAnsi="宋体" w:eastAsia="宋体" w:cs="宋体"/>
          <w:color w:val="auto"/>
          <w:spacing w:val="1"/>
          <w:kern w:val="0"/>
          <w:position w:val="-2"/>
          <w:sz w:val="24"/>
          <w:highlight w:val="none"/>
        </w:rPr>
        <w:t>6.1.3</w:t>
      </w:r>
      <w:r>
        <w:rPr>
          <w:rFonts w:hint="eastAsia" w:ascii="宋体" w:hAnsi="宋体" w:eastAsia="宋体" w:cs="宋体"/>
          <w:bCs/>
          <w:color w:val="auto"/>
          <w:kern w:val="21"/>
          <w:sz w:val="24"/>
          <w:highlight w:val="none"/>
        </w:rPr>
        <w:t>评标委员会成员有下列情形之一的，应当主动回避：</w:t>
      </w:r>
    </w:p>
    <w:p w14:paraId="3F906B73">
      <w:pPr>
        <w:spacing w:line="400" w:lineRule="exact"/>
        <w:ind w:firstLine="636" w:firstLineChars="265"/>
        <w:rPr>
          <w:rFonts w:hint="eastAsia" w:ascii="宋体" w:hAnsi="宋体" w:eastAsia="宋体" w:cs="宋体"/>
          <w:bCs/>
          <w:color w:val="auto"/>
          <w:kern w:val="21"/>
          <w:sz w:val="24"/>
          <w:highlight w:val="none"/>
        </w:rPr>
      </w:pPr>
      <w:r>
        <w:rPr>
          <w:rFonts w:hint="eastAsia" w:ascii="宋体" w:hAnsi="宋体" w:eastAsia="宋体" w:cs="宋体"/>
          <w:bCs/>
          <w:color w:val="auto"/>
          <w:kern w:val="21"/>
          <w:sz w:val="24"/>
          <w:highlight w:val="none"/>
        </w:rPr>
        <w:t>（1）招标人或投标人的主要负责人的近亲属；</w:t>
      </w:r>
    </w:p>
    <w:p w14:paraId="5A6C58C0">
      <w:pPr>
        <w:spacing w:line="400" w:lineRule="exact"/>
        <w:ind w:firstLine="636" w:firstLineChars="265"/>
        <w:rPr>
          <w:rFonts w:hint="eastAsia" w:ascii="宋体" w:hAnsi="宋体" w:eastAsia="宋体" w:cs="宋体"/>
          <w:bCs/>
          <w:color w:val="auto"/>
          <w:kern w:val="21"/>
          <w:sz w:val="24"/>
          <w:highlight w:val="none"/>
        </w:rPr>
      </w:pPr>
      <w:r>
        <w:rPr>
          <w:rFonts w:hint="eastAsia" w:ascii="宋体" w:hAnsi="宋体" w:eastAsia="宋体" w:cs="宋体"/>
          <w:bCs/>
          <w:color w:val="auto"/>
          <w:kern w:val="21"/>
          <w:sz w:val="24"/>
          <w:highlight w:val="none"/>
        </w:rPr>
        <w:t>（2）项目主管部门或者行政监督部门的人员；</w:t>
      </w:r>
    </w:p>
    <w:p w14:paraId="01DF0E5B">
      <w:pPr>
        <w:spacing w:line="400" w:lineRule="exact"/>
        <w:ind w:firstLine="636" w:firstLineChars="265"/>
        <w:rPr>
          <w:rFonts w:hint="eastAsia" w:ascii="宋体" w:hAnsi="宋体" w:eastAsia="宋体" w:cs="宋体"/>
          <w:bCs/>
          <w:color w:val="auto"/>
          <w:kern w:val="21"/>
          <w:sz w:val="24"/>
          <w:highlight w:val="none"/>
        </w:rPr>
      </w:pPr>
      <w:r>
        <w:rPr>
          <w:rFonts w:hint="eastAsia" w:ascii="宋体" w:hAnsi="宋体" w:eastAsia="宋体" w:cs="宋体"/>
          <w:bCs/>
          <w:color w:val="auto"/>
          <w:kern w:val="21"/>
          <w:sz w:val="24"/>
          <w:highlight w:val="none"/>
        </w:rPr>
        <w:t>（3）与投标人有经济利益关系，可能影响对投标公正评审的；</w:t>
      </w:r>
    </w:p>
    <w:p w14:paraId="1A1B91CB">
      <w:pPr>
        <w:spacing w:line="400" w:lineRule="exact"/>
        <w:ind w:firstLine="636" w:firstLineChars="265"/>
        <w:rPr>
          <w:rFonts w:hint="eastAsia" w:ascii="宋体" w:hAnsi="宋体" w:eastAsia="宋体" w:cs="宋体"/>
          <w:bCs/>
          <w:color w:val="auto"/>
          <w:kern w:val="21"/>
          <w:sz w:val="24"/>
          <w:highlight w:val="none"/>
        </w:rPr>
      </w:pPr>
      <w:r>
        <w:rPr>
          <w:rFonts w:hint="eastAsia" w:ascii="宋体" w:hAnsi="宋体" w:eastAsia="宋体" w:cs="宋体"/>
          <w:bCs/>
          <w:color w:val="auto"/>
          <w:kern w:val="21"/>
          <w:sz w:val="24"/>
          <w:highlight w:val="none"/>
        </w:rPr>
        <w:t>（4）曾因在招标、评标以及其他与招标投标有关活动中从事违法行为而受过行政处 罚或刑事处罚的。</w:t>
      </w:r>
    </w:p>
    <w:p w14:paraId="29D12D1C">
      <w:pPr>
        <w:spacing w:line="400" w:lineRule="exact"/>
        <w:ind w:firstLine="360" w:firstLineChars="150"/>
        <w:rPr>
          <w:rFonts w:hint="eastAsia" w:ascii="宋体" w:hAnsi="宋体" w:eastAsia="宋体" w:cs="宋体"/>
          <w:bCs/>
          <w:color w:val="auto"/>
          <w:kern w:val="21"/>
          <w:sz w:val="24"/>
          <w:highlight w:val="none"/>
        </w:rPr>
      </w:pPr>
      <w:r>
        <w:rPr>
          <w:rFonts w:hint="eastAsia" w:ascii="宋体" w:hAnsi="宋体" w:eastAsia="宋体" w:cs="宋体"/>
          <w:bCs/>
          <w:color w:val="auto"/>
          <w:kern w:val="21"/>
          <w:sz w:val="24"/>
          <w:highlight w:val="none"/>
        </w:rPr>
        <w:t>6.1.4评标原则</w:t>
      </w:r>
    </w:p>
    <w:p w14:paraId="47C18021">
      <w:pPr>
        <w:spacing w:line="400" w:lineRule="exact"/>
        <w:ind w:firstLine="636" w:firstLineChars="265"/>
        <w:rPr>
          <w:rFonts w:hint="eastAsia" w:ascii="宋体" w:hAnsi="宋体" w:eastAsia="宋体" w:cs="宋体"/>
          <w:bCs/>
          <w:color w:val="auto"/>
          <w:kern w:val="21"/>
          <w:sz w:val="24"/>
          <w:highlight w:val="none"/>
        </w:rPr>
      </w:pPr>
      <w:r>
        <w:rPr>
          <w:rFonts w:hint="eastAsia" w:ascii="宋体" w:hAnsi="宋体" w:eastAsia="宋体" w:cs="宋体"/>
          <w:bCs/>
          <w:color w:val="auto"/>
          <w:kern w:val="21"/>
          <w:sz w:val="24"/>
          <w:highlight w:val="none"/>
        </w:rPr>
        <w:t>评标活动遵循公平、公正、科学和择优的原则。</w:t>
      </w:r>
    </w:p>
    <w:p w14:paraId="6E8BBA69">
      <w:pPr>
        <w:tabs>
          <w:tab w:val="left" w:pos="4005"/>
          <w:tab w:val="left" w:pos="4080"/>
          <w:tab w:val="left" w:pos="6120"/>
          <w:tab w:val="left" w:pos="7540"/>
          <w:tab w:val="left" w:pos="8320"/>
        </w:tabs>
        <w:autoSpaceDE w:val="0"/>
        <w:autoSpaceDN w:val="0"/>
        <w:adjustRightInd w:val="0"/>
        <w:spacing w:before="17" w:line="400" w:lineRule="exact"/>
        <w:ind w:right="94"/>
        <w:rPr>
          <w:rFonts w:hint="eastAsia" w:ascii="宋体" w:hAnsi="宋体" w:eastAsia="宋体" w:cs="宋体"/>
          <w:b/>
          <w:color w:val="auto"/>
          <w:sz w:val="24"/>
          <w:highlight w:val="none"/>
        </w:rPr>
      </w:pPr>
      <w:r>
        <w:rPr>
          <w:rFonts w:hint="eastAsia" w:ascii="宋体" w:hAnsi="宋体" w:eastAsia="宋体" w:cs="宋体"/>
          <w:b/>
          <w:color w:val="auto"/>
          <w:sz w:val="24"/>
          <w:highlight w:val="none"/>
        </w:rPr>
        <w:t>6.2 评标</w:t>
      </w:r>
    </w:p>
    <w:p w14:paraId="0E1B1A7D">
      <w:pPr>
        <w:spacing w:line="400" w:lineRule="exact"/>
        <w:ind w:firstLine="363" w:firstLineChars="150"/>
        <w:rPr>
          <w:rFonts w:hint="eastAsia" w:ascii="宋体" w:hAnsi="宋体" w:eastAsia="宋体" w:cs="宋体"/>
          <w:color w:val="auto"/>
          <w:kern w:val="21"/>
          <w:sz w:val="24"/>
          <w:highlight w:val="none"/>
        </w:rPr>
      </w:pPr>
      <w:r>
        <w:rPr>
          <w:rFonts w:hint="eastAsia" w:ascii="宋体" w:hAnsi="宋体" w:eastAsia="宋体" w:cs="宋体"/>
          <w:color w:val="auto"/>
          <w:spacing w:val="1"/>
          <w:kern w:val="0"/>
          <w:position w:val="-2"/>
          <w:sz w:val="24"/>
          <w:highlight w:val="none"/>
        </w:rPr>
        <w:t>6.2.1</w:t>
      </w:r>
      <w:r>
        <w:rPr>
          <w:rFonts w:hint="eastAsia" w:ascii="宋体" w:hAnsi="宋体" w:eastAsia="宋体" w:cs="宋体"/>
          <w:color w:val="auto"/>
          <w:kern w:val="21"/>
          <w:sz w:val="24"/>
          <w:highlight w:val="none"/>
        </w:rPr>
        <w:t xml:space="preserve"> 评标委员会按照第三章“评标办法”规定的方法、评审因素、标准和程序对投标文件进 行评审。第三章“评标办法”没有规定的方法、评审因素和标准，不作为评标依据。</w:t>
      </w:r>
    </w:p>
    <w:p w14:paraId="1F1748B8">
      <w:pPr>
        <w:tabs>
          <w:tab w:val="left" w:pos="4005"/>
          <w:tab w:val="left" w:pos="4080"/>
          <w:tab w:val="left" w:pos="6120"/>
          <w:tab w:val="left" w:pos="7540"/>
          <w:tab w:val="left" w:pos="8320"/>
        </w:tabs>
        <w:autoSpaceDE w:val="0"/>
        <w:autoSpaceDN w:val="0"/>
        <w:adjustRightInd w:val="0"/>
        <w:spacing w:before="17" w:line="400" w:lineRule="exact"/>
        <w:ind w:right="94"/>
        <w:rPr>
          <w:rFonts w:hint="eastAsia" w:ascii="宋体" w:hAnsi="宋体" w:eastAsia="宋体" w:cs="宋体"/>
          <w:b/>
          <w:color w:val="auto"/>
          <w:sz w:val="24"/>
          <w:highlight w:val="none"/>
        </w:rPr>
      </w:pPr>
      <w:r>
        <w:rPr>
          <w:rFonts w:hint="eastAsia" w:ascii="宋体" w:hAnsi="宋体" w:eastAsia="宋体" w:cs="宋体"/>
          <w:b/>
          <w:color w:val="auto"/>
          <w:sz w:val="24"/>
          <w:highlight w:val="none"/>
        </w:rPr>
        <w:t>6.3 评标过程的保密</w:t>
      </w:r>
    </w:p>
    <w:p w14:paraId="3F7BCEA7">
      <w:pPr>
        <w:spacing w:line="400" w:lineRule="exact"/>
        <w:ind w:firstLine="363" w:firstLineChars="150"/>
        <w:rPr>
          <w:rFonts w:hint="eastAsia" w:ascii="宋体" w:hAnsi="宋体" w:eastAsia="宋体" w:cs="宋体"/>
          <w:color w:val="auto"/>
          <w:kern w:val="21"/>
          <w:sz w:val="24"/>
          <w:highlight w:val="none"/>
        </w:rPr>
      </w:pPr>
      <w:r>
        <w:rPr>
          <w:rFonts w:hint="eastAsia" w:ascii="宋体" w:hAnsi="宋体" w:eastAsia="宋体" w:cs="宋体"/>
          <w:color w:val="auto"/>
          <w:spacing w:val="1"/>
          <w:kern w:val="0"/>
          <w:position w:val="-2"/>
          <w:sz w:val="24"/>
          <w:highlight w:val="none"/>
        </w:rPr>
        <w:t>6.3.1</w:t>
      </w:r>
      <w:r>
        <w:rPr>
          <w:rFonts w:hint="eastAsia" w:ascii="宋体" w:hAnsi="宋体" w:eastAsia="宋体" w:cs="宋体"/>
          <w:color w:val="auto"/>
          <w:kern w:val="21"/>
          <w:sz w:val="24"/>
          <w:highlight w:val="none"/>
        </w:rPr>
        <w:t>开标后，直至授予中标人合同为止，凡属于对投标文件的审查、澄清、评价和比较的有关资料以及中标候选人推荐情况等与评标有关的任何情况均严格保密。</w:t>
      </w:r>
    </w:p>
    <w:p w14:paraId="34BE4834">
      <w:pPr>
        <w:spacing w:line="400" w:lineRule="exact"/>
        <w:ind w:firstLine="363" w:firstLineChars="150"/>
        <w:rPr>
          <w:rFonts w:hint="eastAsia" w:ascii="宋体" w:hAnsi="宋体" w:eastAsia="宋体" w:cs="宋体"/>
          <w:color w:val="auto"/>
          <w:kern w:val="21"/>
          <w:sz w:val="24"/>
          <w:highlight w:val="none"/>
        </w:rPr>
      </w:pPr>
      <w:r>
        <w:rPr>
          <w:rFonts w:hint="eastAsia" w:ascii="宋体" w:hAnsi="宋体" w:eastAsia="宋体" w:cs="宋体"/>
          <w:color w:val="auto"/>
          <w:spacing w:val="1"/>
          <w:kern w:val="0"/>
          <w:position w:val="-2"/>
          <w:sz w:val="24"/>
          <w:highlight w:val="none"/>
        </w:rPr>
        <w:t>6.3.2</w:t>
      </w:r>
      <w:r>
        <w:rPr>
          <w:rFonts w:hint="eastAsia" w:ascii="宋体" w:hAnsi="宋体" w:eastAsia="宋体" w:cs="宋体"/>
          <w:color w:val="auto"/>
          <w:kern w:val="21"/>
          <w:sz w:val="24"/>
          <w:highlight w:val="none"/>
        </w:rPr>
        <w:t>在投标文件的评审和比较、中标候选人推荐以及授予合同的过程中，投标人向招标人和评标委员会施加影响的任何行为，都将会导致其投标被拒绝。</w:t>
      </w:r>
    </w:p>
    <w:p w14:paraId="3F5BF9C1">
      <w:pPr>
        <w:spacing w:line="400" w:lineRule="exact"/>
        <w:ind w:firstLine="363" w:firstLineChars="150"/>
        <w:rPr>
          <w:rFonts w:hint="eastAsia" w:ascii="宋体" w:hAnsi="宋体" w:eastAsia="宋体" w:cs="宋体"/>
          <w:b/>
          <w:color w:val="auto"/>
          <w:sz w:val="24"/>
          <w:highlight w:val="none"/>
        </w:rPr>
      </w:pPr>
      <w:r>
        <w:rPr>
          <w:rFonts w:hint="eastAsia" w:ascii="宋体" w:hAnsi="宋体" w:eastAsia="宋体" w:cs="宋体"/>
          <w:color w:val="auto"/>
          <w:spacing w:val="1"/>
          <w:kern w:val="0"/>
          <w:position w:val="-2"/>
          <w:sz w:val="24"/>
          <w:highlight w:val="none"/>
        </w:rPr>
        <w:t>6.3..3</w:t>
      </w:r>
      <w:r>
        <w:rPr>
          <w:rFonts w:hint="eastAsia" w:ascii="宋体" w:hAnsi="宋体" w:eastAsia="宋体" w:cs="宋体"/>
          <w:color w:val="auto"/>
          <w:kern w:val="21"/>
          <w:sz w:val="24"/>
          <w:highlight w:val="none"/>
        </w:rPr>
        <w:t>中标人确定后，招标人不对未中标的投标人就评标过程以及未能中标原因作出任何解释。未中标的投标人不得向评标委员会组成人员或其他有关人员索问评标过程的情况和材料。</w:t>
      </w:r>
    </w:p>
    <w:p w14:paraId="09B06AF2">
      <w:pPr>
        <w:tabs>
          <w:tab w:val="left" w:pos="4005"/>
          <w:tab w:val="left" w:pos="4080"/>
          <w:tab w:val="left" w:pos="6120"/>
          <w:tab w:val="left" w:pos="7540"/>
          <w:tab w:val="left" w:pos="8320"/>
        </w:tabs>
        <w:autoSpaceDE w:val="0"/>
        <w:autoSpaceDN w:val="0"/>
        <w:adjustRightInd w:val="0"/>
        <w:spacing w:before="17" w:line="400" w:lineRule="exact"/>
        <w:ind w:right="94"/>
        <w:rPr>
          <w:rFonts w:hint="eastAsia" w:ascii="宋体" w:hAnsi="宋体" w:eastAsia="宋体" w:cs="宋体"/>
          <w:b/>
          <w:color w:val="auto"/>
          <w:sz w:val="24"/>
          <w:highlight w:val="none"/>
        </w:rPr>
      </w:pPr>
      <w:r>
        <w:rPr>
          <w:rFonts w:hint="eastAsia" w:ascii="宋体" w:hAnsi="宋体" w:eastAsia="宋体" w:cs="宋体"/>
          <w:b/>
          <w:color w:val="auto"/>
          <w:sz w:val="24"/>
          <w:highlight w:val="none"/>
        </w:rPr>
        <w:t>6.4 投标文件的澄清</w:t>
      </w:r>
    </w:p>
    <w:p w14:paraId="38454843">
      <w:pPr>
        <w:spacing w:line="400" w:lineRule="exact"/>
        <w:ind w:firstLine="363" w:firstLineChars="150"/>
        <w:rPr>
          <w:rFonts w:hint="eastAsia" w:ascii="宋体" w:hAnsi="宋体" w:eastAsia="宋体" w:cs="宋体"/>
          <w:color w:val="auto"/>
          <w:kern w:val="21"/>
          <w:sz w:val="24"/>
          <w:highlight w:val="none"/>
        </w:rPr>
      </w:pPr>
      <w:r>
        <w:rPr>
          <w:rFonts w:hint="eastAsia" w:ascii="宋体" w:hAnsi="宋体" w:eastAsia="宋体" w:cs="宋体"/>
          <w:color w:val="auto"/>
          <w:spacing w:val="1"/>
          <w:kern w:val="0"/>
          <w:position w:val="-2"/>
          <w:sz w:val="24"/>
          <w:highlight w:val="none"/>
        </w:rPr>
        <w:t>6.4.1</w:t>
      </w:r>
      <w:r>
        <w:rPr>
          <w:rFonts w:hint="eastAsia" w:ascii="宋体" w:hAnsi="宋体" w:eastAsia="宋体" w:cs="宋体"/>
          <w:color w:val="auto"/>
          <w:kern w:val="21"/>
          <w:sz w:val="24"/>
          <w:highlight w:val="none"/>
        </w:rPr>
        <w:t>为有助于投标文件的审查、评价和比较，评标委员会可以以书面形式要求投标人对投标文件中含义不明确的内容、明显文字或者计算错误作必要的澄清或说明，投标人应采用书面形式进行澄清或说明，但不得超出投标文件的范围或更改投标报价等投标文件的实质性内容。</w:t>
      </w:r>
    </w:p>
    <w:p w14:paraId="374D5BA1">
      <w:pPr>
        <w:tabs>
          <w:tab w:val="left" w:pos="4005"/>
          <w:tab w:val="left" w:pos="4080"/>
          <w:tab w:val="left" w:pos="6120"/>
          <w:tab w:val="left" w:pos="7540"/>
          <w:tab w:val="left" w:pos="8320"/>
        </w:tabs>
        <w:autoSpaceDE w:val="0"/>
        <w:autoSpaceDN w:val="0"/>
        <w:adjustRightInd w:val="0"/>
        <w:spacing w:before="17" w:line="400" w:lineRule="exact"/>
        <w:ind w:right="94"/>
        <w:rPr>
          <w:rFonts w:hint="eastAsia" w:ascii="宋体" w:hAnsi="宋体" w:eastAsia="宋体" w:cs="宋体"/>
          <w:b/>
          <w:color w:val="auto"/>
          <w:sz w:val="24"/>
          <w:highlight w:val="none"/>
        </w:rPr>
      </w:pPr>
      <w:r>
        <w:rPr>
          <w:rFonts w:hint="eastAsia" w:ascii="宋体" w:hAnsi="宋体" w:eastAsia="宋体" w:cs="宋体"/>
          <w:b/>
          <w:color w:val="auto"/>
          <w:sz w:val="24"/>
          <w:highlight w:val="none"/>
        </w:rPr>
        <w:t>6.5 投标文件的符合性</w:t>
      </w:r>
    </w:p>
    <w:p w14:paraId="70C6F013">
      <w:pPr>
        <w:spacing w:line="400" w:lineRule="exact"/>
        <w:ind w:firstLine="363" w:firstLineChars="150"/>
        <w:rPr>
          <w:rFonts w:hint="eastAsia" w:ascii="宋体" w:hAnsi="宋体" w:eastAsia="宋体" w:cs="宋体"/>
          <w:color w:val="auto"/>
          <w:spacing w:val="-8"/>
          <w:kern w:val="21"/>
          <w:sz w:val="24"/>
          <w:highlight w:val="none"/>
        </w:rPr>
      </w:pPr>
      <w:r>
        <w:rPr>
          <w:rFonts w:hint="eastAsia" w:ascii="宋体" w:hAnsi="宋体" w:eastAsia="宋体" w:cs="宋体"/>
          <w:color w:val="auto"/>
          <w:spacing w:val="1"/>
          <w:kern w:val="0"/>
          <w:position w:val="-2"/>
          <w:sz w:val="24"/>
          <w:highlight w:val="none"/>
        </w:rPr>
        <w:t>6.5.1</w:t>
      </w:r>
      <w:r>
        <w:rPr>
          <w:rFonts w:hint="eastAsia" w:ascii="宋体" w:hAnsi="宋体" w:eastAsia="宋体" w:cs="宋体"/>
          <w:color w:val="auto"/>
          <w:spacing w:val="-8"/>
          <w:kern w:val="21"/>
          <w:sz w:val="24"/>
          <w:highlight w:val="none"/>
        </w:rPr>
        <w:t>如果投标文件实质上不响应招标文件的要求，招标人将予以拒绝，并且不允许通过修正或撤消其不符合要求的差异或保留，使之成为具有响应性的投标。</w:t>
      </w:r>
    </w:p>
    <w:p w14:paraId="7762BE86">
      <w:pPr>
        <w:tabs>
          <w:tab w:val="left" w:pos="4005"/>
          <w:tab w:val="left" w:pos="4080"/>
          <w:tab w:val="left" w:pos="6120"/>
          <w:tab w:val="left" w:pos="7540"/>
          <w:tab w:val="left" w:pos="8320"/>
        </w:tabs>
        <w:autoSpaceDE w:val="0"/>
        <w:autoSpaceDN w:val="0"/>
        <w:adjustRightInd w:val="0"/>
        <w:spacing w:before="240" w:after="156" w:afterLines="50" w:line="400" w:lineRule="exact"/>
        <w:ind w:right="96"/>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第七节  合同授予</w:t>
      </w:r>
    </w:p>
    <w:p w14:paraId="2A150C09">
      <w:pPr>
        <w:tabs>
          <w:tab w:val="left" w:pos="4005"/>
          <w:tab w:val="left" w:pos="4080"/>
          <w:tab w:val="left" w:pos="6120"/>
          <w:tab w:val="left" w:pos="7540"/>
          <w:tab w:val="left" w:pos="8320"/>
        </w:tabs>
        <w:autoSpaceDE w:val="0"/>
        <w:autoSpaceDN w:val="0"/>
        <w:adjustRightInd w:val="0"/>
        <w:spacing w:before="17" w:line="400" w:lineRule="exact"/>
        <w:ind w:right="94"/>
        <w:rPr>
          <w:rFonts w:hint="eastAsia" w:ascii="宋体" w:hAnsi="宋体" w:eastAsia="宋体" w:cs="宋体"/>
          <w:b/>
          <w:color w:val="auto"/>
          <w:sz w:val="24"/>
          <w:highlight w:val="none"/>
        </w:rPr>
      </w:pPr>
      <w:r>
        <w:rPr>
          <w:rFonts w:hint="eastAsia" w:ascii="宋体" w:hAnsi="宋体" w:eastAsia="宋体" w:cs="宋体"/>
          <w:b/>
          <w:color w:val="auto"/>
          <w:sz w:val="24"/>
          <w:highlight w:val="none"/>
        </w:rPr>
        <w:t>7.1 合同授予标准</w:t>
      </w:r>
    </w:p>
    <w:p w14:paraId="012FB705">
      <w:pPr>
        <w:spacing w:line="400" w:lineRule="exact"/>
        <w:ind w:firstLine="363" w:firstLineChars="150"/>
        <w:rPr>
          <w:rFonts w:hint="eastAsia" w:ascii="宋体" w:hAnsi="宋体" w:eastAsia="宋体" w:cs="宋体"/>
          <w:color w:val="auto"/>
          <w:kern w:val="21"/>
          <w:sz w:val="24"/>
          <w:highlight w:val="none"/>
        </w:rPr>
      </w:pPr>
      <w:r>
        <w:rPr>
          <w:rFonts w:hint="eastAsia" w:ascii="宋体" w:hAnsi="宋体" w:eastAsia="宋体" w:cs="宋体"/>
          <w:color w:val="auto"/>
          <w:spacing w:val="1"/>
          <w:kern w:val="0"/>
          <w:position w:val="-2"/>
          <w:sz w:val="24"/>
          <w:highlight w:val="none"/>
        </w:rPr>
        <w:t>7.1.1</w:t>
      </w:r>
      <w:r>
        <w:rPr>
          <w:rFonts w:hint="eastAsia" w:ascii="宋体" w:hAnsi="宋体" w:eastAsia="宋体" w:cs="宋体"/>
          <w:color w:val="auto"/>
          <w:kern w:val="21"/>
          <w:sz w:val="24"/>
          <w:highlight w:val="none"/>
        </w:rPr>
        <w:t>招标人将把合同授予其投标文件在实质上响应招标文件要求和本须知第6.2条规定评出的投标人。</w:t>
      </w:r>
    </w:p>
    <w:p w14:paraId="0B856BFA">
      <w:pPr>
        <w:tabs>
          <w:tab w:val="left" w:pos="4005"/>
          <w:tab w:val="left" w:pos="4080"/>
          <w:tab w:val="left" w:pos="6120"/>
          <w:tab w:val="left" w:pos="7540"/>
          <w:tab w:val="left" w:pos="8320"/>
        </w:tabs>
        <w:autoSpaceDE w:val="0"/>
        <w:autoSpaceDN w:val="0"/>
        <w:adjustRightInd w:val="0"/>
        <w:spacing w:before="17" w:line="400" w:lineRule="exact"/>
        <w:ind w:right="94"/>
        <w:rPr>
          <w:rFonts w:hint="eastAsia" w:ascii="宋体" w:hAnsi="宋体" w:eastAsia="宋体" w:cs="宋体"/>
          <w:b/>
          <w:color w:val="auto"/>
          <w:sz w:val="24"/>
          <w:highlight w:val="none"/>
        </w:rPr>
      </w:pPr>
      <w:r>
        <w:rPr>
          <w:rFonts w:hint="eastAsia" w:ascii="宋体" w:hAnsi="宋体" w:eastAsia="宋体" w:cs="宋体"/>
          <w:b/>
          <w:color w:val="auto"/>
          <w:sz w:val="24"/>
          <w:highlight w:val="none"/>
        </w:rPr>
        <w:t>7.2 中标通知书</w:t>
      </w:r>
    </w:p>
    <w:p w14:paraId="0E2AB6D1">
      <w:pPr>
        <w:spacing w:line="400" w:lineRule="exact"/>
        <w:ind w:firstLine="484" w:firstLineChars="200"/>
        <w:rPr>
          <w:rFonts w:hint="eastAsia" w:ascii="宋体" w:hAnsi="宋体" w:eastAsia="宋体" w:cs="宋体"/>
          <w:color w:val="auto"/>
          <w:kern w:val="21"/>
          <w:sz w:val="24"/>
          <w:highlight w:val="none"/>
        </w:rPr>
      </w:pPr>
      <w:r>
        <w:rPr>
          <w:rFonts w:hint="eastAsia" w:ascii="宋体" w:hAnsi="宋体" w:eastAsia="宋体" w:cs="宋体"/>
          <w:color w:val="auto"/>
          <w:spacing w:val="1"/>
          <w:kern w:val="0"/>
          <w:position w:val="-2"/>
          <w:sz w:val="24"/>
          <w:highlight w:val="none"/>
        </w:rPr>
        <w:t>7.2.1</w:t>
      </w:r>
      <w:r>
        <w:rPr>
          <w:rFonts w:hint="eastAsia" w:ascii="宋体" w:hAnsi="宋体" w:eastAsia="宋体" w:cs="宋体"/>
          <w:color w:val="auto"/>
          <w:kern w:val="21"/>
          <w:sz w:val="24"/>
          <w:highlight w:val="none"/>
        </w:rPr>
        <w:t>招标人根据评标结果，按照《浙江省招标投标条例》的要求，对中标候选人、被否决的投标及否决原因进行公示。投标人和其他利害关系人认为招标投标活动不符合法律、行政法规规定的，可以在中标候选人公示期间向有关行政监督部门投诉。就《中华人民共和国招标投标法实施条例》第二十二条、第四十四条、第五十四条规定事项投诉的，应当先向招标人以书面形式提出异议。评标结果公示后投标人资格无效的，评标基准价不作调整。</w:t>
      </w:r>
    </w:p>
    <w:p w14:paraId="4076257E">
      <w:pPr>
        <w:spacing w:line="400" w:lineRule="exact"/>
        <w:ind w:firstLine="484" w:firstLineChars="200"/>
        <w:rPr>
          <w:rFonts w:hint="eastAsia" w:ascii="宋体" w:hAnsi="宋体" w:eastAsia="宋体" w:cs="宋体"/>
          <w:color w:val="auto"/>
          <w:kern w:val="21"/>
          <w:sz w:val="24"/>
          <w:highlight w:val="none"/>
        </w:rPr>
      </w:pPr>
      <w:r>
        <w:rPr>
          <w:rFonts w:hint="eastAsia" w:ascii="宋体" w:hAnsi="宋体" w:eastAsia="宋体" w:cs="宋体"/>
          <w:color w:val="auto"/>
          <w:spacing w:val="1"/>
          <w:kern w:val="0"/>
          <w:position w:val="-2"/>
          <w:sz w:val="24"/>
          <w:highlight w:val="none"/>
        </w:rPr>
        <w:t>7.2.2</w:t>
      </w:r>
      <w:r>
        <w:rPr>
          <w:rFonts w:hint="eastAsia" w:ascii="宋体" w:hAnsi="宋体" w:eastAsia="宋体" w:cs="宋体"/>
          <w:color w:val="auto"/>
          <w:kern w:val="21"/>
          <w:sz w:val="24"/>
          <w:highlight w:val="none"/>
        </w:rPr>
        <w:t>招标人将在公示结束后的十五天内（有异议、投诉的除外）向中标人发出中标通知书，并向未中标的投标人通知中标结果。</w:t>
      </w:r>
    </w:p>
    <w:p w14:paraId="61143E6A">
      <w:pPr>
        <w:spacing w:line="400" w:lineRule="exact"/>
        <w:ind w:firstLine="484" w:firstLineChars="200"/>
        <w:rPr>
          <w:rFonts w:hint="eastAsia" w:ascii="宋体" w:hAnsi="宋体" w:eastAsia="宋体" w:cs="宋体"/>
          <w:color w:val="auto"/>
          <w:kern w:val="21"/>
          <w:sz w:val="24"/>
          <w:highlight w:val="none"/>
        </w:rPr>
      </w:pPr>
      <w:r>
        <w:rPr>
          <w:rFonts w:hint="eastAsia" w:ascii="宋体" w:hAnsi="宋体" w:eastAsia="宋体" w:cs="宋体"/>
          <w:color w:val="auto"/>
          <w:spacing w:val="1"/>
          <w:kern w:val="0"/>
          <w:position w:val="-2"/>
          <w:sz w:val="24"/>
          <w:highlight w:val="none"/>
        </w:rPr>
        <w:t>7.2.3</w:t>
      </w:r>
      <w:r>
        <w:rPr>
          <w:rFonts w:hint="eastAsia" w:ascii="宋体" w:hAnsi="宋体" w:eastAsia="宋体" w:cs="宋体"/>
          <w:color w:val="auto"/>
          <w:kern w:val="21"/>
          <w:sz w:val="24"/>
          <w:highlight w:val="none"/>
        </w:rPr>
        <w:t>中标通知书将成为合同的组成部分。</w:t>
      </w:r>
    </w:p>
    <w:p w14:paraId="74ADB464">
      <w:pPr>
        <w:tabs>
          <w:tab w:val="left" w:pos="4005"/>
          <w:tab w:val="left" w:pos="4080"/>
          <w:tab w:val="left" w:pos="6120"/>
          <w:tab w:val="left" w:pos="7540"/>
          <w:tab w:val="left" w:pos="8320"/>
        </w:tabs>
        <w:autoSpaceDE w:val="0"/>
        <w:autoSpaceDN w:val="0"/>
        <w:adjustRightInd w:val="0"/>
        <w:spacing w:before="17" w:line="400" w:lineRule="exact"/>
        <w:ind w:right="94"/>
        <w:rPr>
          <w:rFonts w:hint="eastAsia" w:ascii="宋体" w:hAnsi="宋体" w:eastAsia="宋体" w:cs="宋体"/>
          <w:b/>
          <w:color w:val="auto"/>
          <w:sz w:val="24"/>
          <w:highlight w:val="none"/>
        </w:rPr>
      </w:pPr>
      <w:r>
        <w:rPr>
          <w:rFonts w:hint="eastAsia" w:ascii="宋体" w:hAnsi="宋体" w:eastAsia="宋体" w:cs="宋体"/>
          <w:b/>
          <w:color w:val="auto"/>
          <w:sz w:val="24"/>
          <w:highlight w:val="none"/>
        </w:rPr>
        <w:t>7.3 履约保证金</w:t>
      </w:r>
    </w:p>
    <w:p w14:paraId="189CE333">
      <w:pPr>
        <w:spacing w:line="400" w:lineRule="exact"/>
        <w:ind w:firstLine="484" w:firstLineChars="200"/>
        <w:rPr>
          <w:rFonts w:hint="eastAsia" w:ascii="宋体" w:hAnsi="宋体" w:eastAsia="宋体" w:cs="宋体"/>
          <w:color w:val="auto"/>
          <w:kern w:val="21"/>
          <w:sz w:val="24"/>
          <w:highlight w:val="none"/>
        </w:rPr>
      </w:pPr>
      <w:r>
        <w:rPr>
          <w:rFonts w:hint="eastAsia" w:ascii="宋体" w:hAnsi="宋体" w:eastAsia="宋体" w:cs="宋体"/>
          <w:color w:val="auto"/>
          <w:spacing w:val="1"/>
          <w:kern w:val="0"/>
          <w:position w:val="-2"/>
          <w:sz w:val="24"/>
          <w:highlight w:val="none"/>
        </w:rPr>
        <w:t>7.3.1</w:t>
      </w:r>
      <w:r>
        <w:rPr>
          <w:rFonts w:hint="eastAsia" w:ascii="宋体" w:hAnsi="宋体" w:eastAsia="宋体" w:cs="宋体"/>
          <w:color w:val="auto"/>
          <w:kern w:val="21"/>
          <w:sz w:val="24"/>
          <w:highlight w:val="none"/>
        </w:rPr>
        <w:t>中标人应按投标人须知前附表第26项所规定的形式、金额向招标人提供履约保证金。</w:t>
      </w:r>
    </w:p>
    <w:p w14:paraId="1B6BD367">
      <w:pPr>
        <w:spacing w:line="360" w:lineRule="exact"/>
        <w:ind w:firstLine="484" w:firstLineChars="200"/>
        <w:rPr>
          <w:rFonts w:hint="eastAsia" w:ascii="宋体" w:hAnsi="宋体" w:eastAsia="宋体" w:cs="宋体"/>
          <w:color w:val="auto"/>
          <w:kern w:val="21"/>
          <w:sz w:val="24"/>
          <w:highlight w:val="none"/>
        </w:rPr>
      </w:pPr>
      <w:r>
        <w:rPr>
          <w:rFonts w:hint="eastAsia" w:ascii="宋体" w:hAnsi="宋体" w:eastAsia="宋体" w:cs="宋体"/>
          <w:color w:val="auto"/>
          <w:spacing w:val="1"/>
          <w:kern w:val="0"/>
          <w:position w:val="-2"/>
          <w:sz w:val="24"/>
          <w:highlight w:val="none"/>
        </w:rPr>
        <w:t>7.3.2</w:t>
      </w:r>
      <w:r>
        <w:rPr>
          <w:rFonts w:hint="eastAsia" w:ascii="宋体" w:hAnsi="宋体" w:eastAsia="宋体" w:cs="宋体"/>
          <w:color w:val="auto"/>
          <w:kern w:val="21"/>
          <w:sz w:val="24"/>
          <w:highlight w:val="none"/>
        </w:rPr>
        <w:t>中标人如未按上述规定提供履约保证金，则招标人有充分理由取消其中标资格，其投标保证金不予退还。</w:t>
      </w:r>
    </w:p>
    <w:p w14:paraId="589C118C">
      <w:pPr>
        <w:tabs>
          <w:tab w:val="left" w:pos="4005"/>
          <w:tab w:val="left" w:pos="4080"/>
          <w:tab w:val="left" w:pos="6120"/>
          <w:tab w:val="left" w:pos="7540"/>
          <w:tab w:val="left" w:pos="8320"/>
        </w:tabs>
        <w:autoSpaceDE w:val="0"/>
        <w:autoSpaceDN w:val="0"/>
        <w:adjustRightInd w:val="0"/>
        <w:spacing w:before="17" w:line="390" w:lineRule="exact"/>
        <w:ind w:right="94"/>
        <w:rPr>
          <w:rFonts w:hint="eastAsia" w:ascii="宋体" w:hAnsi="宋体" w:eastAsia="宋体" w:cs="宋体"/>
          <w:b/>
          <w:color w:val="auto"/>
          <w:sz w:val="24"/>
          <w:highlight w:val="none"/>
        </w:rPr>
      </w:pPr>
      <w:r>
        <w:rPr>
          <w:rFonts w:hint="eastAsia" w:ascii="宋体" w:hAnsi="宋体" w:eastAsia="宋体" w:cs="宋体"/>
          <w:b/>
          <w:color w:val="auto"/>
          <w:sz w:val="24"/>
          <w:highlight w:val="none"/>
        </w:rPr>
        <w:t>7.4 合同的签订</w:t>
      </w:r>
    </w:p>
    <w:p w14:paraId="4EDAED06">
      <w:pPr>
        <w:spacing w:line="360" w:lineRule="exact"/>
        <w:ind w:firstLine="484" w:firstLineChars="200"/>
        <w:rPr>
          <w:rFonts w:hint="eastAsia" w:ascii="宋体" w:hAnsi="宋体" w:eastAsia="宋体" w:cs="宋体"/>
          <w:color w:val="auto"/>
          <w:kern w:val="21"/>
          <w:sz w:val="24"/>
          <w:highlight w:val="none"/>
        </w:rPr>
      </w:pPr>
      <w:r>
        <w:rPr>
          <w:rFonts w:hint="eastAsia" w:ascii="宋体" w:hAnsi="宋体" w:eastAsia="宋体" w:cs="宋体"/>
          <w:color w:val="auto"/>
          <w:spacing w:val="1"/>
          <w:kern w:val="0"/>
          <w:position w:val="-2"/>
          <w:sz w:val="24"/>
          <w:highlight w:val="none"/>
        </w:rPr>
        <w:t>7.4.1</w:t>
      </w:r>
      <w:r>
        <w:rPr>
          <w:rFonts w:hint="eastAsia" w:ascii="宋体" w:hAnsi="宋体" w:eastAsia="宋体" w:cs="宋体"/>
          <w:color w:val="auto"/>
          <w:kern w:val="21"/>
          <w:sz w:val="24"/>
          <w:highlight w:val="none"/>
        </w:rPr>
        <w:t>招标人和中标人应当自中标通知书发出之日起30天内且在投标有效期内，根据招标文件和中标人的投标文件订立书面合同。</w:t>
      </w:r>
    </w:p>
    <w:p w14:paraId="7CE19FC3">
      <w:pPr>
        <w:spacing w:line="360" w:lineRule="exact"/>
        <w:ind w:firstLine="484" w:firstLineChars="200"/>
        <w:rPr>
          <w:rFonts w:hint="eastAsia" w:ascii="宋体" w:hAnsi="宋体" w:eastAsia="宋体" w:cs="宋体"/>
          <w:color w:val="auto"/>
          <w:kern w:val="21"/>
          <w:sz w:val="24"/>
          <w:highlight w:val="none"/>
        </w:rPr>
      </w:pPr>
      <w:r>
        <w:rPr>
          <w:rFonts w:hint="eastAsia" w:ascii="宋体" w:hAnsi="宋体" w:eastAsia="宋体" w:cs="宋体"/>
          <w:color w:val="auto"/>
          <w:spacing w:val="1"/>
          <w:kern w:val="0"/>
          <w:position w:val="-2"/>
          <w:sz w:val="24"/>
          <w:highlight w:val="none"/>
        </w:rPr>
        <w:t>7.4.2</w:t>
      </w:r>
      <w:r>
        <w:rPr>
          <w:rFonts w:hint="eastAsia" w:ascii="宋体" w:hAnsi="宋体" w:eastAsia="宋体" w:cs="宋体"/>
          <w:color w:val="auto"/>
          <w:kern w:val="21"/>
          <w:sz w:val="24"/>
          <w:highlight w:val="none"/>
        </w:rPr>
        <w:t xml:space="preserve"> 招标人在发出中标通知书后拒绝与中标人签订合同，除返还投标保证金外还赔偿由此造成中标人的有关损失。</w:t>
      </w:r>
    </w:p>
    <w:p w14:paraId="38898029">
      <w:pPr>
        <w:spacing w:line="360" w:lineRule="exact"/>
        <w:ind w:firstLine="484" w:firstLineChars="200"/>
        <w:rPr>
          <w:rFonts w:hint="eastAsia" w:ascii="宋体" w:hAnsi="宋体" w:eastAsia="宋体" w:cs="宋体"/>
          <w:color w:val="auto"/>
          <w:kern w:val="21"/>
          <w:sz w:val="24"/>
          <w:highlight w:val="none"/>
        </w:rPr>
      </w:pPr>
      <w:r>
        <w:rPr>
          <w:rFonts w:hint="eastAsia" w:ascii="宋体" w:hAnsi="宋体" w:eastAsia="宋体" w:cs="宋体"/>
          <w:color w:val="auto"/>
          <w:spacing w:val="1"/>
          <w:kern w:val="0"/>
          <w:position w:val="-2"/>
          <w:sz w:val="24"/>
          <w:highlight w:val="none"/>
        </w:rPr>
        <w:t>7.4.3</w:t>
      </w:r>
      <w:r>
        <w:rPr>
          <w:rFonts w:hint="eastAsia" w:ascii="宋体" w:hAnsi="宋体" w:eastAsia="宋体" w:cs="宋体"/>
          <w:color w:val="auto"/>
          <w:kern w:val="21"/>
          <w:sz w:val="24"/>
          <w:highlight w:val="none"/>
        </w:rPr>
        <w:t>中标人拒绝在规定的时间签订合同，招标人将取消其中标资格，其投标保证金不予退还，且赔偿由此造成的招标人的有关损失，同时依法承担相应法律责任。</w:t>
      </w:r>
    </w:p>
    <w:p w14:paraId="3A3C2714">
      <w:pPr>
        <w:tabs>
          <w:tab w:val="left" w:pos="4005"/>
          <w:tab w:val="left" w:pos="4080"/>
          <w:tab w:val="left" w:pos="6120"/>
          <w:tab w:val="left" w:pos="7540"/>
          <w:tab w:val="left" w:pos="8320"/>
        </w:tabs>
        <w:autoSpaceDE w:val="0"/>
        <w:autoSpaceDN w:val="0"/>
        <w:adjustRightInd w:val="0"/>
        <w:spacing w:before="240" w:after="156" w:afterLines="50" w:line="400" w:lineRule="exact"/>
        <w:ind w:right="96"/>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第八节  重新招标和不再招标</w:t>
      </w:r>
    </w:p>
    <w:p w14:paraId="399BF779">
      <w:pPr>
        <w:tabs>
          <w:tab w:val="left" w:pos="4005"/>
          <w:tab w:val="left" w:pos="4080"/>
          <w:tab w:val="left" w:pos="6120"/>
          <w:tab w:val="left" w:pos="7540"/>
          <w:tab w:val="left" w:pos="8320"/>
        </w:tabs>
        <w:autoSpaceDE w:val="0"/>
        <w:autoSpaceDN w:val="0"/>
        <w:adjustRightInd w:val="0"/>
        <w:spacing w:before="17" w:line="360" w:lineRule="exact"/>
        <w:ind w:right="94"/>
        <w:rPr>
          <w:rFonts w:hint="eastAsia" w:ascii="宋体" w:hAnsi="宋体" w:eastAsia="宋体" w:cs="宋体"/>
          <w:b/>
          <w:color w:val="auto"/>
          <w:sz w:val="24"/>
          <w:highlight w:val="none"/>
        </w:rPr>
      </w:pPr>
      <w:r>
        <w:rPr>
          <w:rFonts w:hint="eastAsia" w:ascii="宋体" w:hAnsi="宋体" w:eastAsia="宋体" w:cs="宋体"/>
          <w:b/>
          <w:color w:val="auto"/>
          <w:sz w:val="24"/>
          <w:highlight w:val="none"/>
        </w:rPr>
        <w:t>8.1 重新招标</w:t>
      </w:r>
    </w:p>
    <w:p w14:paraId="176C0FF1">
      <w:pPr>
        <w:spacing w:line="360" w:lineRule="exact"/>
        <w:ind w:firstLine="363" w:firstLineChars="150"/>
        <w:rPr>
          <w:rFonts w:hint="eastAsia" w:ascii="宋体" w:hAnsi="宋体" w:eastAsia="宋体" w:cs="宋体"/>
          <w:color w:val="auto"/>
          <w:kern w:val="21"/>
          <w:sz w:val="24"/>
          <w:highlight w:val="none"/>
        </w:rPr>
      </w:pPr>
      <w:r>
        <w:rPr>
          <w:rFonts w:hint="eastAsia" w:ascii="宋体" w:hAnsi="宋体" w:eastAsia="宋体" w:cs="宋体"/>
          <w:color w:val="auto"/>
          <w:spacing w:val="1"/>
          <w:kern w:val="0"/>
          <w:position w:val="-2"/>
          <w:sz w:val="24"/>
          <w:highlight w:val="none"/>
        </w:rPr>
        <w:t>8.1.1</w:t>
      </w:r>
      <w:r>
        <w:rPr>
          <w:rFonts w:hint="eastAsia" w:ascii="宋体" w:hAnsi="宋体" w:eastAsia="宋体" w:cs="宋体"/>
          <w:color w:val="auto"/>
          <w:kern w:val="21"/>
          <w:sz w:val="24"/>
          <w:highlight w:val="none"/>
        </w:rPr>
        <w:t>有下列情形之一的，招标人将重新招标：</w:t>
      </w:r>
    </w:p>
    <w:p w14:paraId="6BEF6DAF">
      <w:pPr>
        <w:spacing w:line="360" w:lineRule="exact"/>
        <w:ind w:firstLine="360" w:firstLineChars="150"/>
        <w:rPr>
          <w:rFonts w:hint="eastAsia" w:ascii="宋体" w:hAnsi="宋体" w:eastAsia="宋体" w:cs="宋体"/>
          <w:color w:val="auto"/>
          <w:kern w:val="21"/>
          <w:sz w:val="24"/>
          <w:highlight w:val="none"/>
        </w:rPr>
      </w:pPr>
      <w:r>
        <w:rPr>
          <w:rFonts w:hint="eastAsia" w:ascii="宋体" w:hAnsi="宋体" w:eastAsia="宋体" w:cs="宋体"/>
          <w:color w:val="auto"/>
          <w:kern w:val="21"/>
          <w:sz w:val="24"/>
          <w:highlight w:val="none"/>
        </w:rPr>
        <w:t>（1）投标截止时间止，投标人少于 3 个的；</w:t>
      </w:r>
    </w:p>
    <w:p w14:paraId="4B274038">
      <w:pPr>
        <w:spacing w:line="360" w:lineRule="exact"/>
        <w:ind w:firstLine="360" w:firstLineChars="150"/>
        <w:rPr>
          <w:rFonts w:hint="eastAsia" w:ascii="宋体" w:hAnsi="宋体" w:eastAsia="宋体" w:cs="宋体"/>
          <w:color w:val="auto"/>
          <w:kern w:val="21"/>
          <w:sz w:val="24"/>
          <w:highlight w:val="none"/>
        </w:rPr>
      </w:pPr>
      <w:r>
        <w:rPr>
          <w:rFonts w:hint="eastAsia" w:ascii="宋体" w:hAnsi="宋体" w:eastAsia="宋体" w:cs="宋体"/>
          <w:color w:val="auto"/>
          <w:kern w:val="21"/>
          <w:sz w:val="24"/>
          <w:highlight w:val="none"/>
        </w:rPr>
        <w:t>（2）经评标委员会评审后否决所有投标的。</w:t>
      </w:r>
    </w:p>
    <w:p w14:paraId="56023D67">
      <w:pPr>
        <w:pStyle w:val="28"/>
        <w:rPr>
          <w:rFonts w:hint="eastAsia" w:ascii="宋体" w:hAnsi="宋体" w:eastAsia="宋体" w:cs="宋体"/>
          <w:b/>
          <w:color w:val="auto"/>
          <w:sz w:val="24"/>
          <w:highlight w:val="none"/>
        </w:rPr>
      </w:pPr>
      <w:r>
        <w:rPr>
          <w:rFonts w:hint="eastAsia" w:ascii="宋体" w:hAnsi="宋体" w:eastAsia="宋体" w:cs="宋体"/>
          <w:b/>
          <w:color w:val="auto"/>
          <w:sz w:val="24"/>
          <w:highlight w:val="none"/>
        </w:rPr>
        <w:t>8.</w:t>
      </w:r>
      <w:r>
        <w:rPr>
          <w:rFonts w:hint="eastAsia" w:ascii="宋体" w:hAnsi="宋体" w:eastAsia="宋体" w:cs="宋体"/>
          <w:b/>
          <w:color w:val="auto"/>
          <w:sz w:val="24"/>
          <w:highlight w:val="none"/>
          <w:lang w:val="en-US" w:eastAsia="zh-CN"/>
        </w:rPr>
        <w:t>2</w:t>
      </w:r>
      <w:r>
        <w:rPr>
          <w:rFonts w:hint="eastAsia" w:ascii="宋体" w:hAnsi="宋体" w:eastAsia="宋体" w:cs="宋体"/>
          <w:b/>
          <w:color w:val="auto"/>
          <w:sz w:val="24"/>
          <w:highlight w:val="none"/>
        </w:rPr>
        <w:t xml:space="preserve"> 不再招标</w:t>
      </w:r>
    </w:p>
    <w:p w14:paraId="1307D23C">
      <w:pPr>
        <w:spacing w:line="360" w:lineRule="exact"/>
        <w:ind w:firstLine="480" w:firstLineChars="200"/>
        <w:rPr>
          <w:rFonts w:hint="eastAsia" w:ascii="宋体" w:hAnsi="宋体"/>
          <w:color w:val="000000"/>
          <w:kern w:val="21"/>
          <w:sz w:val="24"/>
          <w:highlight w:val="none"/>
        </w:rPr>
      </w:pPr>
      <w:r>
        <w:rPr>
          <w:rFonts w:hint="eastAsia" w:ascii="宋体" w:hAnsi="宋体"/>
          <w:color w:val="000000"/>
          <w:kern w:val="21"/>
          <w:sz w:val="24"/>
          <w:highlight w:val="none"/>
        </w:rPr>
        <w:t>重新招标后投标人仍少于</w:t>
      </w:r>
      <w:r>
        <w:rPr>
          <w:rFonts w:ascii="宋体" w:hAnsi="宋体"/>
          <w:color w:val="000000"/>
          <w:kern w:val="21"/>
          <w:sz w:val="24"/>
          <w:highlight w:val="none"/>
        </w:rPr>
        <w:t>3</w:t>
      </w:r>
      <w:r>
        <w:rPr>
          <w:rFonts w:hint="eastAsia" w:ascii="宋体" w:hAnsi="宋体"/>
          <w:color w:val="000000"/>
          <w:kern w:val="21"/>
          <w:sz w:val="24"/>
          <w:highlight w:val="none"/>
        </w:rPr>
        <w:t>个或者所有投标被否决的，属于必须审批或核准的工程建设项目，经监管部门批准后不再进行招标。</w:t>
      </w:r>
    </w:p>
    <w:p w14:paraId="0DD3F2F1">
      <w:pPr>
        <w:pStyle w:val="28"/>
        <w:rPr>
          <w:rFonts w:hint="eastAsia" w:ascii="宋体" w:hAnsi="宋体" w:eastAsia="宋体" w:cs="宋体"/>
          <w:b w:val="0"/>
          <w:bCs/>
          <w:color w:val="auto"/>
          <w:sz w:val="24"/>
          <w:highlight w:val="none"/>
        </w:rPr>
      </w:pPr>
    </w:p>
    <w:p w14:paraId="45F2B779">
      <w:pPr>
        <w:tabs>
          <w:tab w:val="left" w:pos="4005"/>
          <w:tab w:val="left" w:pos="4080"/>
          <w:tab w:val="left" w:pos="6120"/>
          <w:tab w:val="left" w:pos="7540"/>
          <w:tab w:val="left" w:pos="8320"/>
        </w:tabs>
        <w:autoSpaceDE w:val="0"/>
        <w:autoSpaceDN w:val="0"/>
        <w:adjustRightInd w:val="0"/>
        <w:spacing w:before="240" w:after="156" w:afterLines="50" w:line="400" w:lineRule="exact"/>
        <w:ind w:right="96"/>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第九节  纪律和监督</w:t>
      </w:r>
    </w:p>
    <w:p w14:paraId="4754E413">
      <w:pPr>
        <w:autoSpaceDE w:val="0"/>
        <w:autoSpaceDN w:val="0"/>
        <w:adjustRightInd w:val="0"/>
        <w:spacing w:line="400" w:lineRule="exact"/>
        <w:jc w:val="left"/>
        <w:rPr>
          <w:rFonts w:hint="eastAsia" w:ascii="宋体" w:hAnsi="宋体" w:eastAsia="宋体" w:cs="宋体"/>
          <w:b/>
          <w:color w:val="auto"/>
          <w:kern w:val="21"/>
          <w:sz w:val="24"/>
          <w:highlight w:val="none"/>
        </w:rPr>
      </w:pPr>
      <w:r>
        <w:rPr>
          <w:rFonts w:hint="eastAsia" w:ascii="宋体" w:hAnsi="宋体" w:eastAsia="宋体" w:cs="宋体"/>
          <w:b/>
          <w:color w:val="auto"/>
          <w:sz w:val="24"/>
          <w:highlight w:val="none"/>
        </w:rPr>
        <w:t>9.1</w:t>
      </w:r>
      <w:r>
        <w:rPr>
          <w:rFonts w:hint="eastAsia" w:ascii="宋体" w:hAnsi="宋体" w:eastAsia="宋体" w:cs="宋体"/>
          <w:b/>
          <w:color w:val="auto"/>
          <w:kern w:val="21"/>
          <w:sz w:val="24"/>
          <w:highlight w:val="none"/>
        </w:rPr>
        <w:t xml:space="preserve"> 对招标人的纪律要求</w:t>
      </w:r>
    </w:p>
    <w:p w14:paraId="3BF4A0C9">
      <w:pPr>
        <w:spacing w:line="400" w:lineRule="exact"/>
        <w:ind w:firstLine="363" w:firstLineChars="150"/>
        <w:rPr>
          <w:rFonts w:hint="eastAsia" w:ascii="宋体" w:hAnsi="宋体" w:eastAsia="宋体" w:cs="宋体"/>
          <w:color w:val="auto"/>
          <w:kern w:val="21"/>
          <w:sz w:val="24"/>
          <w:highlight w:val="none"/>
        </w:rPr>
      </w:pPr>
      <w:r>
        <w:rPr>
          <w:rFonts w:hint="eastAsia" w:ascii="宋体" w:hAnsi="宋体" w:eastAsia="宋体" w:cs="宋体"/>
          <w:color w:val="auto"/>
          <w:spacing w:val="1"/>
          <w:kern w:val="0"/>
          <w:position w:val="-2"/>
          <w:sz w:val="24"/>
          <w:highlight w:val="none"/>
        </w:rPr>
        <w:t>9.1.1</w:t>
      </w:r>
      <w:r>
        <w:rPr>
          <w:rFonts w:hint="eastAsia" w:ascii="宋体" w:hAnsi="宋体" w:eastAsia="宋体" w:cs="宋体"/>
          <w:color w:val="auto"/>
          <w:kern w:val="21"/>
          <w:sz w:val="24"/>
          <w:highlight w:val="none"/>
        </w:rPr>
        <w:t>招标人不得泄漏招标投标活动中应当保密的情况和资料，不得与投标人串通损害国家利益、社会公共利益或者他人合法权益。</w:t>
      </w:r>
    </w:p>
    <w:p w14:paraId="1AC7FEC9">
      <w:pPr>
        <w:autoSpaceDE w:val="0"/>
        <w:autoSpaceDN w:val="0"/>
        <w:adjustRightInd w:val="0"/>
        <w:spacing w:line="400" w:lineRule="exact"/>
        <w:jc w:val="left"/>
        <w:rPr>
          <w:rFonts w:hint="eastAsia" w:ascii="宋体" w:hAnsi="宋体" w:eastAsia="宋体" w:cs="宋体"/>
          <w:b/>
          <w:color w:val="auto"/>
          <w:kern w:val="21"/>
          <w:sz w:val="24"/>
          <w:highlight w:val="none"/>
        </w:rPr>
      </w:pPr>
      <w:r>
        <w:rPr>
          <w:rFonts w:hint="eastAsia" w:ascii="宋体" w:hAnsi="宋体" w:eastAsia="宋体" w:cs="宋体"/>
          <w:b/>
          <w:color w:val="auto"/>
          <w:kern w:val="21"/>
          <w:sz w:val="24"/>
          <w:highlight w:val="none"/>
        </w:rPr>
        <w:t>9.2 对投标人的纪律要求</w:t>
      </w:r>
    </w:p>
    <w:p w14:paraId="5FB97403">
      <w:pPr>
        <w:autoSpaceDE w:val="0"/>
        <w:autoSpaceDN w:val="0"/>
        <w:adjustRightInd w:val="0"/>
        <w:spacing w:line="400" w:lineRule="exact"/>
        <w:ind w:firstLine="242" w:firstLineChars="100"/>
        <w:jc w:val="left"/>
        <w:rPr>
          <w:rFonts w:hint="eastAsia" w:ascii="宋体" w:hAnsi="宋体" w:eastAsia="宋体" w:cs="宋体"/>
          <w:color w:val="auto"/>
          <w:kern w:val="21"/>
          <w:sz w:val="24"/>
          <w:highlight w:val="none"/>
        </w:rPr>
      </w:pPr>
      <w:r>
        <w:rPr>
          <w:rFonts w:hint="eastAsia" w:ascii="宋体" w:hAnsi="宋体" w:eastAsia="宋体" w:cs="宋体"/>
          <w:color w:val="auto"/>
          <w:spacing w:val="1"/>
          <w:kern w:val="0"/>
          <w:position w:val="-2"/>
          <w:sz w:val="24"/>
          <w:highlight w:val="none"/>
        </w:rPr>
        <w:t>9.2.1</w:t>
      </w:r>
      <w:r>
        <w:rPr>
          <w:rFonts w:hint="eastAsia" w:ascii="宋体" w:hAnsi="宋体" w:eastAsia="宋体" w:cs="宋体"/>
          <w:color w:val="auto"/>
          <w:kern w:val="21"/>
          <w:sz w:val="24"/>
          <w:highlight w:val="none"/>
        </w:rPr>
        <w:t xml:space="preserve"> 投标人不得相互串通投标或者与招标人串通投标，不得向招标人或者评标委员会成员行贿谋取中标，不得以他人名义投标或者以其他方式弄虚作假骗取中标；投标人不得以任何方式干扰、影响评标工作。</w:t>
      </w:r>
    </w:p>
    <w:p w14:paraId="0962ECC4">
      <w:pPr>
        <w:autoSpaceDE w:val="0"/>
        <w:autoSpaceDN w:val="0"/>
        <w:adjustRightInd w:val="0"/>
        <w:spacing w:line="400" w:lineRule="exact"/>
        <w:jc w:val="left"/>
        <w:rPr>
          <w:rFonts w:hint="eastAsia" w:ascii="宋体" w:hAnsi="宋体" w:eastAsia="宋体" w:cs="宋体"/>
          <w:b/>
          <w:color w:val="auto"/>
          <w:kern w:val="21"/>
          <w:sz w:val="24"/>
          <w:highlight w:val="none"/>
        </w:rPr>
      </w:pPr>
      <w:r>
        <w:rPr>
          <w:rFonts w:hint="eastAsia" w:ascii="宋体" w:hAnsi="宋体" w:eastAsia="宋体" w:cs="宋体"/>
          <w:b/>
          <w:color w:val="auto"/>
          <w:kern w:val="21"/>
          <w:sz w:val="24"/>
          <w:highlight w:val="none"/>
        </w:rPr>
        <w:t>9.3 对评标委员会成员的纪律要求</w:t>
      </w:r>
    </w:p>
    <w:p w14:paraId="0D7632DD">
      <w:pPr>
        <w:spacing w:line="400" w:lineRule="exact"/>
        <w:ind w:firstLine="363" w:firstLineChars="150"/>
        <w:rPr>
          <w:rFonts w:hint="eastAsia" w:ascii="宋体" w:hAnsi="宋体" w:eastAsia="宋体" w:cs="宋体"/>
          <w:color w:val="auto"/>
          <w:kern w:val="21"/>
          <w:sz w:val="24"/>
          <w:highlight w:val="none"/>
        </w:rPr>
      </w:pPr>
      <w:r>
        <w:rPr>
          <w:rFonts w:hint="eastAsia" w:ascii="宋体" w:hAnsi="宋体" w:eastAsia="宋体" w:cs="宋体"/>
          <w:color w:val="auto"/>
          <w:spacing w:val="1"/>
          <w:kern w:val="0"/>
          <w:position w:val="-2"/>
          <w:sz w:val="24"/>
          <w:highlight w:val="none"/>
        </w:rPr>
        <w:t>9.3.1</w:t>
      </w:r>
      <w:r>
        <w:rPr>
          <w:rFonts w:hint="eastAsia" w:ascii="宋体" w:hAnsi="宋体" w:eastAsia="宋体" w:cs="宋体"/>
          <w:color w:val="auto"/>
          <w:kern w:val="21"/>
          <w:sz w:val="24"/>
          <w:highlight w:val="none"/>
        </w:rPr>
        <w:t xml:space="preserve"> 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第三章“评标办法”没有规定的评审因素和标准进行评标。</w:t>
      </w:r>
    </w:p>
    <w:p w14:paraId="39522475">
      <w:pPr>
        <w:autoSpaceDE w:val="0"/>
        <w:autoSpaceDN w:val="0"/>
        <w:adjustRightInd w:val="0"/>
        <w:spacing w:line="400" w:lineRule="exact"/>
        <w:jc w:val="left"/>
        <w:rPr>
          <w:rFonts w:hint="eastAsia" w:ascii="宋体" w:hAnsi="宋体" w:eastAsia="宋体" w:cs="宋体"/>
          <w:b/>
          <w:color w:val="auto"/>
          <w:kern w:val="21"/>
          <w:sz w:val="24"/>
          <w:highlight w:val="none"/>
        </w:rPr>
      </w:pPr>
      <w:r>
        <w:rPr>
          <w:rFonts w:hint="eastAsia" w:ascii="宋体" w:hAnsi="宋体" w:eastAsia="宋体" w:cs="宋体"/>
          <w:b/>
          <w:color w:val="auto"/>
          <w:kern w:val="21"/>
          <w:sz w:val="24"/>
          <w:highlight w:val="none"/>
        </w:rPr>
        <w:t>9.4 对与评标活动有关的工作人员的纪律要求</w:t>
      </w:r>
    </w:p>
    <w:p w14:paraId="2FEF2396">
      <w:pPr>
        <w:spacing w:line="400" w:lineRule="exact"/>
        <w:ind w:firstLine="363" w:firstLineChars="150"/>
        <w:rPr>
          <w:rFonts w:hint="eastAsia" w:ascii="宋体" w:hAnsi="宋体" w:eastAsia="宋体" w:cs="宋体"/>
          <w:color w:val="auto"/>
          <w:kern w:val="21"/>
          <w:sz w:val="24"/>
          <w:highlight w:val="none"/>
        </w:rPr>
      </w:pPr>
      <w:r>
        <w:rPr>
          <w:rFonts w:hint="eastAsia" w:ascii="宋体" w:hAnsi="宋体" w:eastAsia="宋体" w:cs="宋体"/>
          <w:color w:val="auto"/>
          <w:spacing w:val="1"/>
          <w:kern w:val="0"/>
          <w:position w:val="-2"/>
          <w:sz w:val="24"/>
          <w:highlight w:val="none"/>
        </w:rPr>
        <w:t>9.4.1</w:t>
      </w:r>
      <w:r>
        <w:rPr>
          <w:rFonts w:hint="eastAsia" w:ascii="宋体" w:hAnsi="宋体" w:eastAsia="宋体" w:cs="宋体"/>
          <w:color w:val="auto"/>
          <w:kern w:val="21"/>
          <w:sz w:val="24"/>
          <w:highlight w:val="none"/>
        </w:rPr>
        <w:t>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p>
    <w:p w14:paraId="47D812F7">
      <w:pPr>
        <w:autoSpaceDE w:val="0"/>
        <w:autoSpaceDN w:val="0"/>
        <w:adjustRightInd w:val="0"/>
        <w:spacing w:line="400" w:lineRule="exact"/>
        <w:jc w:val="left"/>
        <w:rPr>
          <w:rFonts w:hint="eastAsia" w:ascii="宋体" w:hAnsi="宋体" w:eastAsia="宋体" w:cs="宋体"/>
          <w:b/>
          <w:color w:val="auto"/>
          <w:kern w:val="21"/>
          <w:sz w:val="24"/>
          <w:highlight w:val="none"/>
        </w:rPr>
      </w:pPr>
      <w:r>
        <w:rPr>
          <w:rFonts w:hint="eastAsia" w:ascii="宋体" w:hAnsi="宋体" w:eastAsia="宋体" w:cs="宋体"/>
          <w:b/>
          <w:color w:val="auto"/>
          <w:kern w:val="21"/>
          <w:sz w:val="24"/>
          <w:highlight w:val="none"/>
        </w:rPr>
        <w:t>9.5 投诉</w:t>
      </w:r>
    </w:p>
    <w:p w14:paraId="749A727D">
      <w:pPr>
        <w:spacing w:line="400" w:lineRule="exact"/>
        <w:ind w:firstLine="363" w:firstLineChars="150"/>
        <w:rPr>
          <w:rFonts w:hint="eastAsia" w:ascii="宋体" w:hAnsi="宋体" w:eastAsia="宋体" w:cs="宋体"/>
          <w:color w:val="auto"/>
          <w:kern w:val="21"/>
          <w:sz w:val="24"/>
          <w:highlight w:val="none"/>
        </w:rPr>
      </w:pPr>
      <w:r>
        <w:rPr>
          <w:rFonts w:hint="eastAsia" w:ascii="宋体" w:hAnsi="宋体" w:eastAsia="宋体" w:cs="宋体"/>
          <w:color w:val="auto"/>
          <w:spacing w:val="1"/>
          <w:kern w:val="0"/>
          <w:position w:val="-2"/>
          <w:sz w:val="24"/>
          <w:highlight w:val="none"/>
        </w:rPr>
        <w:t>9.5.1</w:t>
      </w:r>
      <w:r>
        <w:rPr>
          <w:rFonts w:hint="eastAsia" w:ascii="宋体" w:hAnsi="宋体" w:eastAsia="宋体" w:cs="宋体"/>
          <w:color w:val="auto"/>
          <w:kern w:val="21"/>
          <w:sz w:val="24"/>
          <w:highlight w:val="none"/>
        </w:rPr>
        <w:t>投标人和其他利害关系人认为本次招标活动违反法律、法规和规章规定的，有权向有关行政监督部门投诉。</w:t>
      </w:r>
    </w:p>
    <w:p w14:paraId="5E7A2DE1">
      <w:pPr>
        <w:spacing w:line="400" w:lineRule="exact"/>
        <w:ind w:firstLine="422" w:firstLineChars="150"/>
        <w:rPr>
          <w:rFonts w:hint="eastAsia" w:ascii="宋体" w:hAnsi="宋体" w:eastAsia="宋体" w:cs="宋体"/>
          <w:b/>
          <w:color w:val="auto"/>
          <w:sz w:val="28"/>
          <w:szCs w:val="28"/>
          <w:highlight w:val="none"/>
        </w:rPr>
      </w:pPr>
    </w:p>
    <w:p w14:paraId="13791AAD">
      <w:pP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br w:type="page"/>
      </w:r>
    </w:p>
    <w:p w14:paraId="400FF113">
      <w:pPr>
        <w:spacing w:line="400" w:lineRule="exact"/>
        <w:ind w:firstLine="422" w:firstLineChars="150"/>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第三章  评标办法</w:t>
      </w:r>
    </w:p>
    <w:p w14:paraId="6B7DF003">
      <w:pPr>
        <w:tabs>
          <w:tab w:val="left" w:pos="4005"/>
          <w:tab w:val="left" w:pos="4080"/>
          <w:tab w:val="left" w:pos="6120"/>
          <w:tab w:val="left" w:pos="7540"/>
          <w:tab w:val="left" w:pos="8320"/>
        </w:tabs>
        <w:autoSpaceDE w:val="0"/>
        <w:autoSpaceDN w:val="0"/>
        <w:adjustRightInd w:val="0"/>
        <w:spacing w:before="17" w:line="270" w:lineRule="auto"/>
        <w:ind w:right="94"/>
        <w:rPr>
          <w:rFonts w:hint="eastAsia" w:ascii="宋体" w:hAnsi="宋体" w:eastAsia="宋体" w:cs="宋体"/>
          <w:b/>
          <w:color w:val="auto"/>
          <w:sz w:val="24"/>
          <w:highlight w:val="none"/>
        </w:rPr>
      </w:pPr>
      <w:r>
        <w:rPr>
          <w:rFonts w:hint="eastAsia" w:ascii="宋体" w:hAnsi="宋体" w:eastAsia="宋体" w:cs="宋体"/>
          <w:b/>
          <w:color w:val="auto"/>
          <w:sz w:val="24"/>
          <w:highlight w:val="none"/>
          <w:lang w:eastAsia="zh-CN"/>
        </w:rPr>
        <w:t>一、</w:t>
      </w:r>
      <w:r>
        <w:rPr>
          <w:rFonts w:hint="eastAsia" w:ascii="宋体" w:hAnsi="宋体" w:eastAsia="宋体" w:cs="宋体"/>
          <w:b/>
          <w:color w:val="auto"/>
          <w:sz w:val="24"/>
          <w:highlight w:val="none"/>
        </w:rPr>
        <w:t>总则</w:t>
      </w:r>
    </w:p>
    <w:p w14:paraId="3D741A0C">
      <w:pPr>
        <w:spacing w:line="40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根据</w:t>
      </w:r>
      <w:r>
        <w:rPr>
          <w:rFonts w:hint="eastAsia" w:ascii="宋体" w:hAnsi="宋体" w:cs="宋体"/>
          <w:color w:val="auto"/>
          <w:sz w:val="24"/>
          <w:highlight w:val="none"/>
          <w:lang w:eastAsia="zh-CN"/>
        </w:rPr>
        <w:t>有关</w:t>
      </w:r>
      <w:r>
        <w:rPr>
          <w:rFonts w:hint="eastAsia" w:ascii="宋体" w:hAnsi="宋体" w:eastAsia="宋体" w:cs="宋体"/>
          <w:color w:val="auto"/>
          <w:sz w:val="24"/>
          <w:highlight w:val="none"/>
        </w:rPr>
        <w:t>法律、法规规定，制定本评标办法。评标活动依法进行，任何单位和个人不得非法干预或者影响评标过程和结果。评标活动及其当事人应当接受依法实施的监督。</w:t>
      </w:r>
    </w:p>
    <w:p w14:paraId="1FC01F8F">
      <w:pPr>
        <w:tabs>
          <w:tab w:val="left" w:pos="4005"/>
          <w:tab w:val="left" w:pos="4080"/>
          <w:tab w:val="left" w:pos="6120"/>
          <w:tab w:val="left" w:pos="7540"/>
          <w:tab w:val="left" w:pos="8320"/>
        </w:tabs>
        <w:autoSpaceDE w:val="0"/>
        <w:autoSpaceDN w:val="0"/>
        <w:adjustRightInd w:val="0"/>
        <w:spacing w:before="17" w:line="270" w:lineRule="auto"/>
        <w:ind w:right="94"/>
        <w:rPr>
          <w:rFonts w:hint="eastAsia" w:ascii="宋体" w:hAnsi="宋体" w:eastAsia="宋体" w:cs="宋体"/>
          <w:b/>
          <w:color w:val="auto"/>
          <w:sz w:val="24"/>
          <w:highlight w:val="none"/>
        </w:rPr>
      </w:pPr>
      <w:r>
        <w:rPr>
          <w:rFonts w:hint="eastAsia" w:ascii="宋体" w:hAnsi="宋体" w:eastAsia="宋体" w:cs="宋体"/>
          <w:b/>
          <w:color w:val="auto"/>
          <w:sz w:val="24"/>
          <w:highlight w:val="none"/>
          <w:lang w:eastAsia="zh-CN"/>
        </w:rPr>
        <w:t>二、</w:t>
      </w:r>
      <w:r>
        <w:rPr>
          <w:rFonts w:hint="eastAsia" w:ascii="宋体" w:hAnsi="宋体" w:eastAsia="宋体" w:cs="宋体"/>
          <w:b/>
          <w:color w:val="auto"/>
          <w:sz w:val="24"/>
          <w:highlight w:val="none"/>
        </w:rPr>
        <w:t>评标程序</w:t>
      </w:r>
    </w:p>
    <w:p w14:paraId="3A0490F6">
      <w:pPr>
        <w:spacing w:line="40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2.1</w:t>
      </w:r>
      <w:r>
        <w:rPr>
          <w:rFonts w:hint="eastAsia" w:ascii="宋体" w:hAnsi="宋体" w:eastAsia="宋体" w:cs="宋体"/>
          <w:color w:val="auto"/>
          <w:sz w:val="24"/>
          <w:highlight w:val="none"/>
        </w:rPr>
        <w:t xml:space="preserve"> 评标委员会先对投标保证金、资格标</w:t>
      </w:r>
      <w:r>
        <w:rPr>
          <w:rFonts w:hint="eastAsia" w:ascii="宋体" w:hAnsi="宋体" w:eastAsia="宋体" w:cs="宋体"/>
          <w:color w:val="auto"/>
          <w:sz w:val="24"/>
          <w:highlight w:val="none"/>
          <w:lang w:eastAsia="zh-CN"/>
        </w:rPr>
        <w:t>、</w:t>
      </w:r>
      <w:r>
        <w:rPr>
          <w:rFonts w:hint="eastAsia" w:ascii="宋体" w:hAnsi="宋体" w:cs="宋体"/>
          <w:color w:val="auto"/>
          <w:sz w:val="24"/>
          <w:highlight w:val="none"/>
          <w:lang w:eastAsia="zh-CN"/>
        </w:rPr>
        <w:t>设计文件</w:t>
      </w:r>
      <w:r>
        <w:rPr>
          <w:rFonts w:hint="eastAsia" w:ascii="宋体" w:hAnsi="宋体" w:eastAsia="宋体" w:cs="宋体"/>
          <w:color w:val="auto"/>
          <w:sz w:val="24"/>
          <w:highlight w:val="none"/>
        </w:rPr>
        <w:t>进行评审，再对商务标评审。</w:t>
      </w:r>
    </w:p>
    <w:p w14:paraId="5B936CF0">
      <w:pPr>
        <w:spacing w:line="400" w:lineRule="exact"/>
        <w:ind w:hanging="3"/>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r>
        <w:rPr>
          <w:rFonts w:hint="eastAsia" w:ascii="宋体" w:hAnsi="宋体" w:eastAsia="宋体" w:cs="宋体"/>
          <w:color w:val="auto"/>
          <w:sz w:val="24"/>
          <w:highlight w:val="none"/>
          <w:lang w:val="en-US" w:eastAsia="zh-CN"/>
        </w:rPr>
        <w:t>2.</w:t>
      </w:r>
      <w:r>
        <w:rPr>
          <w:rFonts w:hint="eastAsia" w:ascii="宋体" w:hAnsi="宋体" w:eastAsia="宋体" w:cs="宋体"/>
          <w:color w:val="auto"/>
          <w:sz w:val="24"/>
          <w:highlight w:val="none"/>
        </w:rPr>
        <w:t>2 商务标评审只针对通过投标保证金、资格标</w:t>
      </w:r>
      <w:r>
        <w:rPr>
          <w:rFonts w:hint="eastAsia" w:ascii="宋体" w:hAnsi="宋体" w:eastAsia="宋体" w:cs="宋体"/>
          <w:color w:val="auto"/>
          <w:sz w:val="24"/>
          <w:highlight w:val="none"/>
          <w:lang w:eastAsia="zh-CN"/>
        </w:rPr>
        <w:t>、</w:t>
      </w:r>
      <w:r>
        <w:rPr>
          <w:rFonts w:hint="eastAsia" w:ascii="宋体" w:hAnsi="宋体" w:cs="宋体"/>
          <w:color w:val="auto"/>
          <w:sz w:val="24"/>
          <w:highlight w:val="none"/>
          <w:lang w:eastAsia="zh-CN"/>
        </w:rPr>
        <w:t>设计文件</w:t>
      </w:r>
      <w:r>
        <w:rPr>
          <w:rFonts w:hint="eastAsia" w:ascii="宋体" w:hAnsi="宋体" w:eastAsia="宋体" w:cs="宋体"/>
          <w:color w:val="auto"/>
          <w:sz w:val="24"/>
          <w:highlight w:val="none"/>
        </w:rPr>
        <w:t>评审的投标人。</w:t>
      </w:r>
    </w:p>
    <w:p w14:paraId="66748C98">
      <w:pPr>
        <w:spacing w:line="440" w:lineRule="exact"/>
        <w:rPr>
          <w:rFonts w:hint="eastAsia" w:ascii="宋体" w:hAnsi="宋体" w:eastAsia="宋体" w:cs="宋体"/>
          <w:b/>
          <w:color w:val="auto"/>
          <w:sz w:val="24"/>
          <w:highlight w:val="none"/>
        </w:rPr>
      </w:pPr>
      <w:r>
        <w:rPr>
          <w:rFonts w:hint="eastAsia" w:ascii="宋体" w:hAnsi="宋体" w:eastAsia="宋体" w:cs="宋体"/>
          <w:b/>
          <w:color w:val="auto"/>
          <w:sz w:val="24"/>
          <w:highlight w:val="none"/>
          <w:lang w:eastAsia="zh-CN"/>
        </w:rPr>
        <w:t>三、</w:t>
      </w:r>
      <w:r>
        <w:rPr>
          <w:rFonts w:hint="eastAsia" w:ascii="宋体" w:hAnsi="宋体" w:eastAsia="宋体" w:cs="宋体"/>
          <w:b/>
          <w:color w:val="auto"/>
          <w:sz w:val="24"/>
          <w:highlight w:val="none"/>
        </w:rPr>
        <w:t>评标标准及办法</w:t>
      </w:r>
    </w:p>
    <w:p w14:paraId="5136B88F">
      <w:pPr>
        <w:spacing w:line="440" w:lineRule="exact"/>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lang w:val="en-US" w:eastAsia="zh-CN"/>
        </w:rPr>
        <w:t>3.1</w:t>
      </w:r>
      <w:r>
        <w:rPr>
          <w:rFonts w:hint="eastAsia" w:ascii="宋体" w:hAnsi="宋体" w:eastAsia="宋体" w:cs="宋体"/>
          <w:snapToGrid w:val="0"/>
          <w:color w:val="auto"/>
          <w:kern w:val="0"/>
          <w:sz w:val="24"/>
          <w:highlight w:val="none"/>
        </w:rPr>
        <w:t>评标分值由下列分值组成，总分为100分。</w:t>
      </w:r>
      <w:r>
        <w:rPr>
          <w:rFonts w:hint="eastAsia" w:ascii="宋体" w:hAnsi="宋体" w:cs="宋体"/>
          <w:snapToGrid w:val="0"/>
          <w:color w:val="auto"/>
          <w:kern w:val="0"/>
          <w:sz w:val="24"/>
          <w:highlight w:val="none"/>
          <w:lang w:eastAsia="zh-CN"/>
        </w:rPr>
        <w:t>设计文件</w:t>
      </w:r>
      <w:r>
        <w:rPr>
          <w:rFonts w:hint="eastAsia" w:ascii="宋体" w:hAnsi="宋体" w:eastAsia="宋体" w:cs="宋体"/>
          <w:snapToGrid w:val="0"/>
          <w:color w:val="auto"/>
          <w:kern w:val="0"/>
          <w:sz w:val="24"/>
          <w:highlight w:val="none"/>
          <w:lang w:eastAsia="zh-CN"/>
        </w:rPr>
        <w:t>分值</w:t>
      </w:r>
      <w:r>
        <w:rPr>
          <w:rFonts w:hint="eastAsia" w:ascii="宋体" w:hAnsi="宋体" w:cs="宋体"/>
          <w:snapToGrid w:val="0"/>
          <w:color w:val="auto"/>
          <w:kern w:val="0"/>
          <w:sz w:val="24"/>
          <w:highlight w:val="none"/>
          <w:lang w:val="en-US" w:eastAsia="zh-CN"/>
        </w:rPr>
        <w:t>80</w:t>
      </w:r>
      <w:r>
        <w:rPr>
          <w:rFonts w:hint="eastAsia" w:ascii="宋体" w:hAnsi="宋体" w:eastAsia="宋体" w:cs="宋体"/>
          <w:snapToGrid w:val="0"/>
          <w:color w:val="auto"/>
          <w:kern w:val="0"/>
          <w:sz w:val="24"/>
          <w:highlight w:val="none"/>
          <w:lang w:val="en-US" w:eastAsia="zh-CN"/>
        </w:rPr>
        <w:t>分，</w:t>
      </w:r>
      <w:r>
        <w:rPr>
          <w:rFonts w:hint="eastAsia" w:ascii="宋体" w:hAnsi="宋体" w:eastAsia="宋体" w:cs="宋体"/>
          <w:snapToGrid w:val="0"/>
          <w:color w:val="auto"/>
          <w:kern w:val="0"/>
          <w:sz w:val="24"/>
          <w:highlight w:val="none"/>
        </w:rPr>
        <w:t>商务标分值</w:t>
      </w:r>
      <w:r>
        <w:rPr>
          <w:rFonts w:hint="eastAsia" w:ascii="宋体" w:hAnsi="宋体" w:cs="宋体"/>
          <w:snapToGrid w:val="0"/>
          <w:color w:val="auto"/>
          <w:kern w:val="0"/>
          <w:sz w:val="24"/>
          <w:highlight w:val="none"/>
          <w:lang w:val="en-US" w:eastAsia="zh-CN"/>
        </w:rPr>
        <w:t>20</w:t>
      </w:r>
      <w:r>
        <w:rPr>
          <w:rFonts w:hint="eastAsia" w:ascii="宋体" w:hAnsi="宋体" w:eastAsia="宋体" w:cs="宋体"/>
          <w:snapToGrid w:val="0"/>
          <w:color w:val="auto"/>
          <w:kern w:val="0"/>
          <w:sz w:val="24"/>
          <w:highlight w:val="none"/>
        </w:rPr>
        <w:t>分。</w:t>
      </w:r>
    </w:p>
    <w:p w14:paraId="1E443259">
      <w:pPr>
        <w:spacing w:line="440" w:lineRule="exact"/>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lang w:val="en-US" w:eastAsia="zh-CN"/>
        </w:rPr>
        <w:t>3.2</w:t>
      </w:r>
      <w:r>
        <w:rPr>
          <w:rFonts w:hint="eastAsia" w:ascii="宋体" w:hAnsi="宋体" w:eastAsia="宋体" w:cs="宋体"/>
          <w:snapToGrid w:val="0"/>
          <w:color w:val="auto"/>
          <w:kern w:val="0"/>
          <w:sz w:val="24"/>
          <w:highlight w:val="none"/>
        </w:rPr>
        <w:t>在评标过程中，评标委员会发现投标人有下列情形之一的，应否决其投标，不再对其投标文件进行评审，也不影响本项目继续评标。评标结束后，评标委员会应将有串通投标嫌疑的投标文件及相关评标分析材料及时移交</w:t>
      </w:r>
      <w:r>
        <w:rPr>
          <w:rFonts w:hint="eastAsia" w:ascii="宋体" w:hAnsi="宋体" w:eastAsia="宋体" w:cs="宋体"/>
          <w:snapToGrid w:val="0"/>
          <w:color w:val="auto"/>
          <w:kern w:val="0"/>
          <w:sz w:val="24"/>
          <w:highlight w:val="none"/>
          <w:u w:val="single"/>
        </w:rPr>
        <w:t>温岭市住房和城乡建设局</w:t>
      </w:r>
      <w:r>
        <w:rPr>
          <w:rFonts w:hint="eastAsia" w:ascii="宋体" w:hAnsi="宋体" w:eastAsia="宋体" w:cs="宋体"/>
          <w:snapToGrid w:val="0"/>
          <w:color w:val="auto"/>
          <w:kern w:val="0"/>
          <w:sz w:val="24"/>
          <w:highlight w:val="none"/>
        </w:rPr>
        <w:t>作进一步调查处理，即使最终无法认定串通投标行为成立，也不影响否决其投标的处理结果。</w:t>
      </w:r>
    </w:p>
    <w:p w14:paraId="65BD2F77">
      <w:pPr>
        <w:spacing w:line="440" w:lineRule="exact"/>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3.2.1招标人（或招标代理机构）在规定的递交投标文件截止时间后，协助投标人撤换投标文件，更改报价；</w:t>
      </w:r>
    </w:p>
    <w:p w14:paraId="62CFD50E">
      <w:pPr>
        <w:spacing w:line="440" w:lineRule="exact"/>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3.2.2招标人（或招标代理机构）泄露投标人名称、数量或联系方式等应当保密的事项；</w:t>
      </w:r>
    </w:p>
    <w:p w14:paraId="1B153D6C">
      <w:pPr>
        <w:spacing w:line="440" w:lineRule="exact"/>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3.2.3不同投标人的投标文件由同一单位（或个人）编制或提供投标咨询服务；</w:t>
      </w:r>
    </w:p>
    <w:p w14:paraId="066C8B6C">
      <w:pPr>
        <w:spacing w:line="440" w:lineRule="exact"/>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3.2.4不同投标人使用同一人或者同一单位的资金交纳投标保证金；</w:t>
      </w:r>
    </w:p>
    <w:p w14:paraId="18C06FAA">
      <w:pPr>
        <w:spacing w:line="440" w:lineRule="exact"/>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3.2.5不同投标人委托同一人办理投标事宜的或不同投标人与同一投标人联合投标的；</w:t>
      </w:r>
    </w:p>
    <w:p w14:paraId="007D96F5">
      <w:pPr>
        <w:spacing w:line="440" w:lineRule="exact"/>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3.2.6不同投标人的投标文件内容出现非正常一致；</w:t>
      </w:r>
    </w:p>
    <w:p w14:paraId="2D14372E">
      <w:pPr>
        <w:spacing w:line="440" w:lineRule="exact"/>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3.2.7不同投标人的投标文件载明的项目管理人员出现同一人的情况；</w:t>
      </w:r>
    </w:p>
    <w:p w14:paraId="6B5EF439">
      <w:pPr>
        <w:spacing w:line="440" w:lineRule="exact"/>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3.2.8不同投标人的投标文件相互混装；</w:t>
      </w:r>
    </w:p>
    <w:p w14:paraId="220CF186">
      <w:pPr>
        <w:spacing w:line="440" w:lineRule="exact"/>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3.2.9 投标人之间协商投标报价等投标文件的实质性内容；</w:t>
      </w:r>
    </w:p>
    <w:p w14:paraId="68D91740">
      <w:pPr>
        <w:spacing w:line="440" w:lineRule="exact"/>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3.2.10投标人之间约定中标人；</w:t>
      </w:r>
    </w:p>
    <w:p w14:paraId="570508CD">
      <w:pPr>
        <w:spacing w:line="440" w:lineRule="exact"/>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3.2.11投标人之间约定部分投标人放弃投标或者中标；</w:t>
      </w:r>
    </w:p>
    <w:p w14:paraId="5539800C">
      <w:pPr>
        <w:spacing w:line="440" w:lineRule="exact"/>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3.2.12属于同一集团、协会、商会等组织成员的投标人按照该组织要求协同投标；</w:t>
      </w:r>
    </w:p>
    <w:p w14:paraId="568E958D">
      <w:pPr>
        <w:spacing w:line="440" w:lineRule="exact"/>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3.2.13投标人之间为谋取中标或者排斥特定投标人而采取的其他联合行动。</w:t>
      </w:r>
    </w:p>
    <w:p w14:paraId="455ACEBC">
      <w:pPr>
        <w:spacing w:line="440" w:lineRule="exact"/>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3.2.14招标人在开标前开启投标文件并将有关信息泄露给其他投标人；</w:t>
      </w:r>
    </w:p>
    <w:p w14:paraId="0C8C378B">
      <w:pPr>
        <w:spacing w:line="440" w:lineRule="exact"/>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3.2.15招标人直接或者间接向投标人泄露标底、评标委员会成员等信息；</w:t>
      </w:r>
    </w:p>
    <w:p w14:paraId="1392C9DC">
      <w:pPr>
        <w:spacing w:line="440" w:lineRule="exact"/>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3.2.16招标人明示或者暗示投标人压低或者抬高投标报价；</w:t>
      </w:r>
    </w:p>
    <w:p w14:paraId="7DBBC2EC">
      <w:pPr>
        <w:spacing w:line="440" w:lineRule="exact"/>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3.2.17招标人明示或者暗示投标人为特定投标人中标提供方便；</w:t>
      </w:r>
    </w:p>
    <w:p w14:paraId="6B8AB2C5">
      <w:pPr>
        <w:spacing w:line="440" w:lineRule="exact"/>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3.2.18招标人与投标人为谋求特定投标人中标而采取的其他串通行为。</w:t>
      </w:r>
    </w:p>
    <w:p w14:paraId="015A9EF4">
      <w:pPr>
        <w:spacing w:line="440" w:lineRule="exact"/>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3.2.19法律、法规或规章规定的其他串通投标行为。</w:t>
      </w:r>
    </w:p>
    <w:p w14:paraId="4D006C11">
      <w:pPr>
        <w:spacing w:line="440" w:lineRule="exact"/>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3.3投标保证金评审</w:t>
      </w:r>
    </w:p>
    <w:p w14:paraId="4CFAFEF3">
      <w:pPr>
        <w:spacing w:line="440" w:lineRule="exact"/>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投标人有下列情形之一的，其投标无效，不再进入下一步评审：</w:t>
      </w:r>
    </w:p>
    <w:p w14:paraId="6FB53635">
      <w:pPr>
        <w:spacing w:line="440" w:lineRule="exact"/>
        <w:ind w:firstLine="480" w:firstLineChars="200"/>
        <w:rPr>
          <w:rFonts w:hint="eastAsia" w:ascii="宋体" w:hAnsi="宋体" w:eastAsia="宋体" w:cs="宋体"/>
          <w:snapToGrid w:val="0"/>
          <w:color w:val="auto"/>
          <w:kern w:val="0"/>
          <w:sz w:val="24"/>
          <w:highlight w:val="none"/>
          <w:u w:val="single"/>
        </w:rPr>
      </w:pPr>
      <w:r>
        <w:rPr>
          <w:rFonts w:hint="eastAsia" w:ascii="宋体" w:hAnsi="宋体" w:eastAsia="宋体" w:cs="宋体"/>
          <w:snapToGrid w:val="0"/>
          <w:color w:val="auto"/>
          <w:kern w:val="0"/>
          <w:sz w:val="24"/>
          <w:highlight w:val="none"/>
          <w:u w:val="single"/>
        </w:rPr>
        <w:t>3.3.1投标人未按投标人须知第</w:t>
      </w:r>
      <w:r>
        <w:rPr>
          <w:rFonts w:hint="eastAsia" w:ascii="宋体" w:hAnsi="宋体" w:eastAsia="宋体" w:cs="宋体"/>
          <w:b/>
          <w:color w:val="auto"/>
          <w:sz w:val="24"/>
          <w:highlight w:val="none"/>
          <w:u w:val="single"/>
        </w:rPr>
        <w:t>3.4条</w:t>
      </w:r>
      <w:r>
        <w:rPr>
          <w:rFonts w:hint="eastAsia" w:ascii="宋体" w:hAnsi="宋体" w:eastAsia="宋体" w:cs="宋体"/>
          <w:snapToGrid w:val="0"/>
          <w:color w:val="auto"/>
          <w:kern w:val="0"/>
          <w:sz w:val="24"/>
          <w:highlight w:val="none"/>
          <w:u w:val="single"/>
        </w:rPr>
        <w:t>规定提供投标保证金的或提供的投标保证金形式不符合本投标人须知第</w:t>
      </w:r>
      <w:r>
        <w:rPr>
          <w:rFonts w:hint="eastAsia" w:ascii="宋体" w:hAnsi="宋体" w:eastAsia="宋体" w:cs="宋体"/>
          <w:b/>
          <w:color w:val="auto"/>
          <w:sz w:val="24"/>
          <w:highlight w:val="none"/>
          <w:u w:val="single"/>
        </w:rPr>
        <w:t>3.4条</w:t>
      </w:r>
      <w:r>
        <w:rPr>
          <w:rFonts w:hint="eastAsia" w:ascii="宋体" w:hAnsi="宋体" w:eastAsia="宋体" w:cs="宋体"/>
          <w:snapToGrid w:val="0"/>
          <w:color w:val="auto"/>
          <w:kern w:val="0"/>
          <w:sz w:val="24"/>
          <w:highlight w:val="none"/>
          <w:u w:val="single"/>
        </w:rPr>
        <w:t>规定的。</w:t>
      </w:r>
    </w:p>
    <w:p w14:paraId="1CCC4007">
      <w:pPr>
        <w:spacing w:line="440" w:lineRule="exact"/>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3.4资格标评审</w:t>
      </w:r>
    </w:p>
    <w:p w14:paraId="3D8C1898">
      <w:pPr>
        <w:spacing w:line="440" w:lineRule="exact"/>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lang w:val="en-US" w:eastAsia="zh-CN"/>
        </w:rPr>
        <w:t>3.4.1</w:t>
      </w:r>
      <w:r>
        <w:rPr>
          <w:rFonts w:hint="eastAsia" w:ascii="宋体" w:hAnsi="宋体" w:eastAsia="宋体" w:cs="宋体"/>
          <w:snapToGrid w:val="0"/>
          <w:color w:val="auto"/>
          <w:kern w:val="0"/>
          <w:sz w:val="24"/>
          <w:highlight w:val="none"/>
        </w:rPr>
        <w:t>资格标有下列情形之一的，其投标无效，不再进入下一步评审：</w:t>
      </w:r>
    </w:p>
    <w:p w14:paraId="31B640A4">
      <w:pPr>
        <w:spacing w:line="440" w:lineRule="exact"/>
        <w:ind w:firstLine="482" w:firstLineChars="200"/>
        <w:rPr>
          <w:rFonts w:hint="eastAsia" w:ascii="宋体" w:hAnsi="宋体" w:eastAsia="宋体" w:cs="宋体"/>
          <w:b/>
          <w:snapToGrid w:val="0"/>
          <w:color w:val="auto"/>
          <w:kern w:val="0"/>
          <w:sz w:val="24"/>
          <w:highlight w:val="none"/>
          <w:u w:val="single"/>
          <w:lang w:eastAsia="zh-CN"/>
        </w:rPr>
      </w:pPr>
      <w:r>
        <w:rPr>
          <w:rFonts w:hint="eastAsia" w:ascii="宋体" w:hAnsi="宋体" w:eastAsia="宋体" w:cs="宋体"/>
          <w:b/>
          <w:snapToGrid w:val="0"/>
          <w:color w:val="auto"/>
          <w:kern w:val="0"/>
          <w:sz w:val="24"/>
          <w:highlight w:val="none"/>
          <w:u w:val="single"/>
        </w:rPr>
        <w:t>3.4.1</w:t>
      </w:r>
      <w:r>
        <w:rPr>
          <w:rFonts w:hint="eastAsia" w:ascii="宋体" w:hAnsi="宋体" w:eastAsia="宋体" w:cs="宋体"/>
          <w:b/>
          <w:snapToGrid w:val="0"/>
          <w:color w:val="auto"/>
          <w:kern w:val="0"/>
          <w:sz w:val="24"/>
          <w:highlight w:val="none"/>
          <w:u w:val="single"/>
          <w:lang w:val="en-US" w:eastAsia="zh-CN"/>
        </w:rPr>
        <w:t>.1</w:t>
      </w:r>
      <w:r>
        <w:rPr>
          <w:rFonts w:hint="eastAsia" w:ascii="宋体" w:hAnsi="宋体" w:cs="宋体"/>
          <w:b/>
          <w:color w:val="000000"/>
          <w:kern w:val="0"/>
          <w:sz w:val="24"/>
          <w:highlight w:val="none"/>
          <w:u w:val="single"/>
        </w:rPr>
        <w:t>委托代理人没有提供合法、有效的“投标授权委托书”原件的</w:t>
      </w:r>
      <w:r>
        <w:rPr>
          <w:rFonts w:hint="eastAsia" w:ascii="宋体" w:hAnsi="宋体" w:cs="宋体"/>
          <w:b/>
          <w:snapToGrid w:val="0"/>
          <w:color w:val="auto"/>
          <w:kern w:val="0"/>
          <w:sz w:val="24"/>
          <w:highlight w:val="none"/>
          <w:u w:val="single"/>
          <w:lang w:eastAsia="zh-CN"/>
        </w:rPr>
        <w:t>；</w:t>
      </w:r>
    </w:p>
    <w:p w14:paraId="773897F0">
      <w:pPr>
        <w:spacing w:line="440" w:lineRule="exact"/>
        <w:ind w:firstLine="482" w:firstLineChars="200"/>
        <w:rPr>
          <w:rFonts w:hint="eastAsia" w:ascii="宋体" w:hAnsi="宋体" w:eastAsia="宋体" w:cs="宋体"/>
          <w:b/>
          <w:snapToGrid w:val="0"/>
          <w:color w:val="auto"/>
          <w:kern w:val="0"/>
          <w:sz w:val="24"/>
          <w:highlight w:val="none"/>
          <w:u w:val="single"/>
        </w:rPr>
      </w:pPr>
      <w:r>
        <w:rPr>
          <w:rFonts w:hint="eastAsia" w:ascii="宋体" w:hAnsi="宋体" w:eastAsia="宋体" w:cs="宋体"/>
          <w:b/>
          <w:snapToGrid w:val="0"/>
          <w:color w:val="auto"/>
          <w:kern w:val="0"/>
          <w:sz w:val="24"/>
          <w:highlight w:val="none"/>
          <w:u w:val="single"/>
        </w:rPr>
        <w:t>3.4.</w:t>
      </w:r>
      <w:r>
        <w:rPr>
          <w:rFonts w:hint="eastAsia" w:ascii="宋体" w:hAnsi="宋体" w:eastAsia="宋体" w:cs="宋体"/>
          <w:b/>
          <w:snapToGrid w:val="0"/>
          <w:color w:val="auto"/>
          <w:kern w:val="0"/>
          <w:sz w:val="24"/>
          <w:highlight w:val="none"/>
          <w:u w:val="single"/>
          <w:lang w:val="en-US" w:eastAsia="zh-CN"/>
        </w:rPr>
        <w:t>1.</w:t>
      </w:r>
      <w:r>
        <w:rPr>
          <w:rFonts w:hint="eastAsia" w:ascii="宋体" w:hAnsi="宋体" w:eastAsia="宋体" w:cs="宋体"/>
          <w:b/>
          <w:snapToGrid w:val="0"/>
          <w:color w:val="auto"/>
          <w:kern w:val="0"/>
          <w:sz w:val="24"/>
          <w:highlight w:val="none"/>
          <w:u w:val="single"/>
        </w:rPr>
        <w:t>2</w:t>
      </w:r>
      <w:r>
        <w:rPr>
          <w:rFonts w:hint="eastAsia" w:ascii="宋体" w:hAnsi="宋体" w:cs="宋体"/>
          <w:b/>
          <w:snapToGrid w:val="0"/>
          <w:color w:val="auto"/>
          <w:kern w:val="0"/>
          <w:sz w:val="24"/>
          <w:highlight w:val="none"/>
          <w:u w:val="single"/>
          <w:lang w:eastAsia="zh-CN"/>
        </w:rPr>
        <w:t>资格</w:t>
      </w:r>
      <w:r>
        <w:rPr>
          <w:rFonts w:hint="eastAsia" w:ascii="宋体" w:hAnsi="宋体" w:cs="宋体"/>
          <w:b/>
          <w:color w:val="000000"/>
          <w:kern w:val="0"/>
          <w:sz w:val="24"/>
          <w:highlight w:val="none"/>
          <w:u w:val="single"/>
          <w:lang w:eastAsia="zh-CN"/>
        </w:rPr>
        <w:t>标</w:t>
      </w:r>
      <w:r>
        <w:rPr>
          <w:rFonts w:hint="eastAsia" w:ascii="宋体" w:hAnsi="宋体" w:cs="宋体"/>
          <w:b/>
          <w:color w:val="000000"/>
          <w:kern w:val="0"/>
          <w:sz w:val="24"/>
          <w:highlight w:val="none"/>
          <w:u w:val="single"/>
        </w:rPr>
        <w:t>份数未按投标须知前附表第16项规定份数提供的</w:t>
      </w:r>
      <w:r>
        <w:rPr>
          <w:rFonts w:hint="eastAsia" w:ascii="宋体" w:hAnsi="宋体" w:cs="宋体"/>
          <w:b/>
          <w:color w:val="000000"/>
          <w:kern w:val="0"/>
          <w:sz w:val="24"/>
          <w:highlight w:val="none"/>
          <w:u w:val="single"/>
          <w:lang w:eastAsia="zh-CN"/>
        </w:rPr>
        <w:t>；</w:t>
      </w:r>
    </w:p>
    <w:p w14:paraId="451C73EF">
      <w:pPr>
        <w:spacing w:line="440" w:lineRule="exact"/>
        <w:ind w:firstLine="482" w:firstLineChars="200"/>
        <w:rPr>
          <w:rFonts w:hint="eastAsia" w:ascii="宋体" w:hAnsi="宋体" w:eastAsia="宋体" w:cs="宋体"/>
          <w:b/>
          <w:snapToGrid w:val="0"/>
          <w:color w:val="auto"/>
          <w:kern w:val="0"/>
          <w:sz w:val="24"/>
          <w:highlight w:val="none"/>
          <w:u w:val="single"/>
        </w:rPr>
      </w:pPr>
      <w:r>
        <w:rPr>
          <w:rFonts w:hint="eastAsia" w:ascii="宋体" w:hAnsi="宋体" w:eastAsia="宋体" w:cs="宋体"/>
          <w:b/>
          <w:snapToGrid w:val="0"/>
          <w:color w:val="auto"/>
          <w:kern w:val="0"/>
          <w:sz w:val="24"/>
          <w:highlight w:val="none"/>
          <w:u w:val="single"/>
        </w:rPr>
        <w:t>3.4.</w:t>
      </w:r>
      <w:r>
        <w:rPr>
          <w:rFonts w:hint="eastAsia" w:ascii="宋体" w:hAnsi="宋体" w:eastAsia="宋体" w:cs="宋体"/>
          <w:b/>
          <w:snapToGrid w:val="0"/>
          <w:color w:val="auto"/>
          <w:kern w:val="0"/>
          <w:sz w:val="24"/>
          <w:highlight w:val="none"/>
          <w:u w:val="single"/>
          <w:lang w:val="en-US" w:eastAsia="zh-CN"/>
        </w:rPr>
        <w:t>1.</w:t>
      </w:r>
      <w:r>
        <w:rPr>
          <w:rFonts w:hint="eastAsia" w:ascii="宋体" w:hAnsi="宋体" w:cs="宋体"/>
          <w:b/>
          <w:snapToGrid w:val="0"/>
          <w:color w:val="auto"/>
          <w:kern w:val="0"/>
          <w:sz w:val="24"/>
          <w:highlight w:val="none"/>
          <w:u w:val="single"/>
          <w:lang w:val="en-US" w:eastAsia="zh-CN"/>
        </w:rPr>
        <w:t>3</w:t>
      </w:r>
      <w:r>
        <w:rPr>
          <w:rFonts w:hint="eastAsia" w:ascii="宋体" w:hAnsi="宋体" w:eastAsia="宋体" w:cs="宋体"/>
          <w:b/>
          <w:snapToGrid w:val="0"/>
          <w:color w:val="auto"/>
          <w:kern w:val="0"/>
          <w:sz w:val="24"/>
          <w:highlight w:val="none"/>
          <w:u w:val="single"/>
        </w:rPr>
        <w:t>投标文件签字盖章不符合第二章“投标人须知前附表”第16项规定的；</w:t>
      </w:r>
    </w:p>
    <w:p w14:paraId="5606F80B">
      <w:pPr>
        <w:spacing w:line="440" w:lineRule="exact"/>
        <w:ind w:firstLine="482" w:firstLineChars="200"/>
        <w:rPr>
          <w:rFonts w:hint="eastAsia" w:ascii="宋体" w:hAnsi="宋体" w:eastAsia="宋体" w:cs="宋体"/>
          <w:b/>
          <w:snapToGrid w:val="0"/>
          <w:color w:val="auto"/>
          <w:kern w:val="0"/>
          <w:sz w:val="24"/>
          <w:highlight w:val="none"/>
          <w:u w:val="single"/>
        </w:rPr>
      </w:pPr>
      <w:r>
        <w:rPr>
          <w:rFonts w:hint="eastAsia" w:ascii="宋体" w:hAnsi="宋体" w:eastAsia="宋体" w:cs="宋体"/>
          <w:b/>
          <w:snapToGrid w:val="0"/>
          <w:color w:val="auto"/>
          <w:kern w:val="0"/>
          <w:sz w:val="24"/>
          <w:highlight w:val="none"/>
          <w:u w:val="single"/>
        </w:rPr>
        <w:t>3.4.</w:t>
      </w:r>
      <w:r>
        <w:rPr>
          <w:rFonts w:hint="eastAsia" w:ascii="宋体" w:hAnsi="宋体" w:eastAsia="宋体" w:cs="宋体"/>
          <w:b/>
          <w:snapToGrid w:val="0"/>
          <w:color w:val="auto"/>
          <w:kern w:val="0"/>
          <w:sz w:val="24"/>
          <w:highlight w:val="none"/>
          <w:u w:val="single"/>
          <w:lang w:val="en-US" w:eastAsia="zh-CN"/>
        </w:rPr>
        <w:t>1.</w:t>
      </w:r>
      <w:r>
        <w:rPr>
          <w:rFonts w:hint="eastAsia" w:ascii="宋体" w:hAnsi="宋体" w:cs="宋体"/>
          <w:b/>
          <w:snapToGrid w:val="0"/>
          <w:color w:val="auto"/>
          <w:kern w:val="0"/>
          <w:sz w:val="24"/>
          <w:highlight w:val="none"/>
          <w:u w:val="single"/>
          <w:lang w:val="en-US" w:eastAsia="zh-CN"/>
        </w:rPr>
        <w:t>4</w:t>
      </w:r>
      <w:r>
        <w:rPr>
          <w:rFonts w:hint="eastAsia" w:ascii="宋体" w:hAnsi="宋体" w:eastAsia="宋体" w:cs="宋体"/>
          <w:b/>
          <w:snapToGrid w:val="0"/>
          <w:color w:val="auto"/>
          <w:kern w:val="0"/>
          <w:sz w:val="24"/>
          <w:highlight w:val="none"/>
          <w:u w:val="single"/>
        </w:rPr>
        <w:t xml:space="preserve"> 资格标内容不全或未按规定格式填写或关键内容字迹模糊、无法辨认的，或者提供的资料不符合要求，或者提供的资料无效的；</w:t>
      </w:r>
    </w:p>
    <w:p w14:paraId="18D2683E">
      <w:pPr>
        <w:spacing w:line="440" w:lineRule="exact"/>
        <w:ind w:firstLine="482" w:firstLineChars="200"/>
        <w:rPr>
          <w:rFonts w:hint="eastAsia" w:ascii="宋体" w:hAnsi="宋体" w:eastAsia="宋体" w:cs="宋体"/>
          <w:b/>
          <w:snapToGrid w:val="0"/>
          <w:color w:val="auto"/>
          <w:kern w:val="0"/>
          <w:sz w:val="24"/>
          <w:highlight w:val="none"/>
          <w:u w:val="single"/>
        </w:rPr>
      </w:pPr>
      <w:r>
        <w:rPr>
          <w:rFonts w:hint="eastAsia" w:ascii="宋体" w:hAnsi="宋体" w:eastAsia="宋体" w:cs="宋体"/>
          <w:b/>
          <w:snapToGrid w:val="0"/>
          <w:color w:val="auto"/>
          <w:kern w:val="0"/>
          <w:sz w:val="24"/>
          <w:highlight w:val="none"/>
          <w:u w:val="single"/>
        </w:rPr>
        <w:t>3.4.</w:t>
      </w:r>
      <w:r>
        <w:rPr>
          <w:rFonts w:hint="eastAsia" w:ascii="宋体" w:hAnsi="宋体" w:eastAsia="宋体" w:cs="宋体"/>
          <w:b/>
          <w:snapToGrid w:val="0"/>
          <w:color w:val="auto"/>
          <w:kern w:val="0"/>
          <w:sz w:val="24"/>
          <w:highlight w:val="none"/>
          <w:u w:val="single"/>
          <w:lang w:val="en-US" w:eastAsia="zh-CN"/>
        </w:rPr>
        <w:t>1.</w:t>
      </w:r>
      <w:r>
        <w:rPr>
          <w:rFonts w:hint="eastAsia" w:ascii="宋体" w:hAnsi="宋体" w:cs="宋体"/>
          <w:b/>
          <w:snapToGrid w:val="0"/>
          <w:color w:val="auto"/>
          <w:kern w:val="0"/>
          <w:sz w:val="24"/>
          <w:highlight w:val="none"/>
          <w:u w:val="single"/>
          <w:lang w:val="en-US" w:eastAsia="zh-CN"/>
        </w:rPr>
        <w:t>5</w:t>
      </w:r>
      <w:r>
        <w:rPr>
          <w:rFonts w:hint="eastAsia" w:ascii="宋体" w:hAnsi="宋体" w:eastAsia="宋体" w:cs="宋体"/>
          <w:b/>
          <w:snapToGrid w:val="0"/>
          <w:color w:val="auto"/>
          <w:kern w:val="0"/>
          <w:sz w:val="24"/>
          <w:highlight w:val="none"/>
          <w:u w:val="single"/>
        </w:rPr>
        <w:t xml:space="preserve"> 投标人存在“第二章”投标人须知第</w:t>
      </w:r>
      <w:r>
        <w:rPr>
          <w:rFonts w:hint="eastAsia" w:ascii="宋体" w:hAnsi="宋体" w:eastAsia="宋体" w:cs="宋体"/>
          <w:b/>
          <w:color w:val="auto"/>
          <w:sz w:val="24"/>
          <w:highlight w:val="none"/>
          <w:u w:val="single"/>
        </w:rPr>
        <w:t>1.4.4条</w:t>
      </w:r>
      <w:r>
        <w:rPr>
          <w:rFonts w:hint="eastAsia" w:ascii="宋体" w:hAnsi="宋体" w:eastAsia="宋体" w:cs="宋体"/>
          <w:b/>
          <w:snapToGrid w:val="0"/>
          <w:color w:val="auto"/>
          <w:kern w:val="0"/>
          <w:sz w:val="24"/>
          <w:highlight w:val="none"/>
          <w:u w:val="single"/>
        </w:rPr>
        <w:t>款情形之一的；</w:t>
      </w:r>
    </w:p>
    <w:p w14:paraId="4669F777">
      <w:pPr>
        <w:spacing w:line="440" w:lineRule="exact"/>
        <w:ind w:firstLine="482" w:firstLineChars="200"/>
        <w:rPr>
          <w:rFonts w:hint="eastAsia" w:ascii="宋体" w:hAnsi="宋体" w:eastAsia="宋体" w:cs="宋体"/>
          <w:b/>
          <w:snapToGrid w:val="0"/>
          <w:color w:val="auto"/>
          <w:kern w:val="0"/>
          <w:sz w:val="24"/>
          <w:highlight w:val="none"/>
          <w:u w:val="single"/>
        </w:rPr>
      </w:pPr>
      <w:r>
        <w:rPr>
          <w:rFonts w:hint="eastAsia" w:ascii="宋体" w:hAnsi="宋体" w:eastAsia="宋体" w:cs="宋体"/>
          <w:b/>
          <w:snapToGrid w:val="0"/>
          <w:color w:val="auto"/>
          <w:kern w:val="0"/>
          <w:sz w:val="24"/>
          <w:highlight w:val="none"/>
          <w:u w:val="single"/>
        </w:rPr>
        <w:t>3.4.</w:t>
      </w:r>
      <w:r>
        <w:rPr>
          <w:rFonts w:hint="eastAsia" w:ascii="宋体" w:hAnsi="宋体" w:eastAsia="宋体" w:cs="宋体"/>
          <w:b/>
          <w:snapToGrid w:val="0"/>
          <w:color w:val="auto"/>
          <w:kern w:val="0"/>
          <w:sz w:val="24"/>
          <w:highlight w:val="none"/>
          <w:u w:val="single"/>
          <w:lang w:val="en-US" w:eastAsia="zh-CN"/>
        </w:rPr>
        <w:t>1.</w:t>
      </w:r>
      <w:r>
        <w:rPr>
          <w:rFonts w:hint="eastAsia" w:ascii="宋体" w:hAnsi="宋体" w:cs="宋体"/>
          <w:b/>
          <w:snapToGrid w:val="0"/>
          <w:color w:val="auto"/>
          <w:kern w:val="0"/>
          <w:sz w:val="24"/>
          <w:highlight w:val="none"/>
          <w:u w:val="single"/>
          <w:lang w:val="en-US" w:eastAsia="zh-CN"/>
        </w:rPr>
        <w:t>6</w:t>
      </w:r>
      <w:r>
        <w:rPr>
          <w:rFonts w:hint="eastAsia" w:ascii="宋体" w:hAnsi="宋体" w:eastAsia="宋体" w:cs="宋体"/>
          <w:b/>
          <w:snapToGrid w:val="0"/>
          <w:color w:val="auto"/>
          <w:kern w:val="0"/>
          <w:sz w:val="24"/>
          <w:highlight w:val="none"/>
          <w:u w:val="single"/>
        </w:rPr>
        <w:t>投标人存在“第二章”投标人须知第</w:t>
      </w:r>
      <w:r>
        <w:rPr>
          <w:rFonts w:hint="eastAsia" w:ascii="宋体" w:hAnsi="宋体" w:eastAsia="宋体" w:cs="宋体"/>
          <w:b/>
          <w:color w:val="auto"/>
          <w:sz w:val="24"/>
          <w:highlight w:val="none"/>
          <w:u w:val="single"/>
        </w:rPr>
        <w:t>3.4.4.3条</w:t>
      </w:r>
      <w:r>
        <w:rPr>
          <w:rFonts w:hint="eastAsia" w:ascii="宋体" w:hAnsi="宋体" w:eastAsia="宋体" w:cs="宋体"/>
          <w:b/>
          <w:snapToGrid w:val="0"/>
          <w:color w:val="auto"/>
          <w:kern w:val="0"/>
          <w:sz w:val="24"/>
          <w:highlight w:val="none"/>
          <w:u w:val="single"/>
        </w:rPr>
        <w:t>款情形之一的；</w:t>
      </w:r>
    </w:p>
    <w:p w14:paraId="57792C3F">
      <w:pPr>
        <w:spacing w:line="440" w:lineRule="exact"/>
        <w:ind w:firstLine="482" w:firstLineChars="200"/>
        <w:rPr>
          <w:rFonts w:hint="eastAsia" w:ascii="宋体" w:hAnsi="宋体" w:eastAsia="宋体" w:cs="宋体"/>
          <w:b/>
          <w:snapToGrid w:val="0"/>
          <w:color w:val="auto"/>
          <w:kern w:val="0"/>
          <w:sz w:val="24"/>
          <w:highlight w:val="none"/>
          <w:u w:val="single"/>
        </w:rPr>
      </w:pPr>
      <w:r>
        <w:rPr>
          <w:rFonts w:hint="eastAsia" w:ascii="宋体" w:hAnsi="宋体" w:eastAsia="宋体" w:cs="宋体"/>
          <w:b/>
          <w:snapToGrid w:val="0"/>
          <w:color w:val="auto"/>
          <w:kern w:val="0"/>
          <w:sz w:val="24"/>
          <w:highlight w:val="none"/>
          <w:u w:val="single"/>
        </w:rPr>
        <w:t>3.4.</w:t>
      </w:r>
      <w:r>
        <w:rPr>
          <w:rFonts w:hint="eastAsia" w:ascii="宋体" w:hAnsi="宋体" w:eastAsia="宋体" w:cs="宋体"/>
          <w:b/>
          <w:snapToGrid w:val="0"/>
          <w:color w:val="auto"/>
          <w:kern w:val="0"/>
          <w:sz w:val="24"/>
          <w:highlight w:val="none"/>
          <w:u w:val="single"/>
          <w:lang w:val="en-US" w:eastAsia="zh-CN"/>
        </w:rPr>
        <w:t>1.</w:t>
      </w:r>
      <w:r>
        <w:rPr>
          <w:rFonts w:hint="eastAsia" w:ascii="宋体" w:hAnsi="宋体" w:cs="宋体"/>
          <w:b/>
          <w:snapToGrid w:val="0"/>
          <w:color w:val="auto"/>
          <w:kern w:val="0"/>
          <w:sz w:val="24"/>
          <w:highlight w:val="none"/>
          <w:u w:val="single"/>
          <w:lang w:val="en-US" w:eastAsia="zh-CN"/>
        </w:rPr>
        <w:t>7</w:t>
      </w:r>
      <w:r>
        <w:rPr>
          <w:rFonts w:hint="eastAsia" w:ascii="宋体" w:hAnsi="宋体" w:eastAsia="宋体" w:cs="宋体"/>
          <w:b/>
          <w:snapToGrid w:val="0"/>
          <w:color w:val="auto"/>
          <w:kern w:val="0"/>
          <w:sz w:val="24"/>
          <w:highlight w:val="none"/>
          <w:u w:val="single"/>
        </w:rPr>
        <w:t>投标文件的组成不符合“第二章”投标人须知第3.2条款规定的；</w:t>
      </w:r>
    </w:p>
    <w:p w14:paraId="42518F2F">
      <w:pPr>
        <w:spacing w:line="440" w:lineRule="exact"/>
        <w:ind w:firstLine="482" w:firstLineChars="200"/>
        <w:rPr>
          <w:rFonts w:hint="eastAsia" w:ascii="宋体" w:hAnsi="宋体" w:eastAsia="宋体" w:cs="宋体"/>
          <w:b/>
          <w:snapToGrid w:val="0"/>
          <w:color w:val="auto"/>
          <w:kern w:val="0"/>
          <w:sz w:val="24"/>
          <w:highlight w:val="none"/>
          <w:u w:val="single"/>
        </w:rPr>
      </w:pPr>
      <w:r>
        <w:rPr>
          <w:rFonts w:hint="eastAsia" w:ascii="宋体" w:hAnsi="宋体" w:eastAsia="宋体" w:cs="宋体"/>
          <w:b/>
          <w:snapToGrid w:val="0"/>
          <w:color w:val="auto"/>
          <w:kern w:val="0"/>
          <w:sz w:val="24"/>
          <w:highlight w:val="none"/>
          <w:u w:val="single"/>
        </w:rPr>
        <w:t>3.4.</w:t>
      </w:r>
      <w:r>
        <w:rPr>
          <w:rFonts w:hint="eastAsia" w:ascii="宋体" w:hAnsi="宋体" w:eastAsia="宋体" w:cs="宋体"/>
          <w:b/>
          <w:snapToGrid w:val="0"/>
          <w:color w:val="auto"/>
          <w:kern w:val="0"/>
          <w:sz w:val="24"/>
          <w:highlight w:val="none"/>
          <w:u w:val="single"/>
          <w:lang w:val="en-US" w:eastAsia="zh-CN"/>
        </w:rPr>
        <w:t>1.</w:t>
      </w:r>
      <w:r>
        <w:rPr>
          <w:rFonts w:hint="eastAsia" w:ascii="宋体" w:hAnsi="宋体" w:cs="宋体"/>
          <w:b/>
          <w:snapToGrid w:val="0"/>
          <w:color w:val="auto"/>
          <w:kern w:val="0"/>
          <w:sz w:val="24"/>
          <w:highlight w:val="none"/>
          <w:u w:val="single"/>
          <w:lang w:val="en-US" w:eastAsia="zh-CN"/>
        </w:rPr>
        <w:t>8</w:t>
      </w:r>
      <w:r>
        <w:rPr>
          <w:rFonts w:hint="eastAsia" w:ascii="宋体" w:hAnsi="宋体" w:eastAsia="宋体" w:cs="宋体"/>
          <w:b/>
          <w:color w:val="auto"/>
          <w:sz w:val="24"/>
          <w:highlight w:val="none"/>
          <w:u w:val="single"/>
        </w:rPr>
        <w:t>投标人、项目负责人等级或类别（专业）不符合招标文件要求的</w:t>
      </w:r>
      <w:r>
        <w:rPr>
          <w:rFonts w:hint="eastAsia" w:ascii="宋体" w:hAnsi="宋体" w:eastAsia="宋体" w:cs="宋体"/>
          <w:b/>
          <w:snapToGrid w:val="0"/>
          <w:color w:val="auto"/>
          <w:kern w:val="0"/>
          <w:sz w:val="24"/>
          <w:highlight w:val="none"/>
          <w:u w:val="single"/>
        </w:rPr>
        <w:t>；</w:t>
      </w:r>
    </w:p>
    <w:p w14:paraId="4C32656A">
      <w:pPr>
        <w:spacing w:line="440" w:lineRule="exact"/>
        <w:ind w:firstLine="482" w:firstLineChars="200"/>
        <w:rPr>
          <w:rFonts w:hint="eastAsia" w:ascii="宋体" w:hAnsi="宋体" w:eastAsia="宋体" w:cs="宋体"/>
          <w:b/>
          <w:color w:val="auto"/>
          <w:sz w:val="24"/>
          <w:highlight w:val="none"/>
          <w:u w:val="single"/>
        </w:rPr>
      </w:pPr>
      <w:r>
        <w:rPr>
          <w:rFonts w:hint="eastAsia" w:ascii="宋体" w:hAnsi="宋体" w:eastAsia="宋体" w:cs="宋体"/>
          <w:b/>
          <w:snapToGrid w:val="0"/>
          <w:color w:val="auto"/>
          <w:kern w:val="0"/>
          <w:sz w:val="24"/>
          <w:highlight w:val="none"/>
          <w:u w:val="single"/>
        </w:rPr>
        <w:t>3.4.</w:t>
      </w:r>
      <w:r>
        <w:rPr>
          <w:rFonts w:hint="eastAsia" w:ascii="宋体" w:hAnsi="宋体" w:eastAsia="宋体" w:cs="宋体"/>
          <w:b/>
          <w:snapToGrid w:val="0"/>
          <w:color w:val="auto"/>
          <w:kern w:val="0"/>
          <w:sz w:val="24"/>
          <w:highlight w:val="none"/>
          <w:u w:val="single"/>
          <w:lang w:val="en-US" w:eastAsia="zh-CN"/>
        </w:rPr>
        <w:t>1.</w:t>
      </w:r>
      <w:r>
        <w:rPr>
          <w:rFonts w:hint="eastAsia" w:ascii="宋体" w:hAnsi="宋体" w:cs="宋体"/>
          <w:b/>
          <w:snapToGrid w:val="0"/>
          <w:color w:val="auto"/>
          <w:kern w:val="0"/>
          <w:sz w:val="24"/>
          <w:highlight w:val="none"/>
          <w:u w:val="single"/>
          <w:lang w:val="en-US" w:eastAsia="zh-CN"/>
        </w:rPr>
        <w:t>9</w:t>
      </w:r>
      <w:r>
        <w:rPr>
          <w:rFonts w:hint="eastAsia" w:ascii="宋体" w:hAnsi="宋体" w:eastAsia="宋体" w:cs="宋体"/>
          <w:b/>
          <w:color w:val="auto"/>
          <w:sz w:val="24"/>
          <w:highlight w:val="none"/>
          <w:u w:val="single"/>
          <w:lang w:eastAsia="zh-CN"/>
        </w:rPr>
        <w:t>项目设计人员配备表</w:t>
      </w:r>
      <w:r>
        <w:rPr>
          <w:rFonts w:hint="eastAsia" w:ascii="宋体" w:hAnsi="宋体" w:eastAsia="宋体" w:cs="宋体"/>
          <w:b/>
          <w:color w:val="auto"/>
          <w:sz w:val="24"/>
          <w:highlight w:val="none"/>
          <w:u w:val="single"/>
        </w:rPr>
        <w:t>中填报的项目负责人的姓名、项目负责人证书中的姓名不一致的；</w:t>
      </w:r>
    </w:p>
    <w:p w14:paraId="1CCD0FEC">
      <w:pPr>
        <w:spacing w:line="440" w:lineRule="exact"/>
        <w:ind w:firstLine="482" w:firstLineChars="200"/>
        <w:rPr>
          <w:rFonts w:hint="eastAsia" w:ascii="宋体" w:hAnsi="宋体" w:eastAsia="宋体" w:cs="宋体"/>
          <w:color w:val="auto"/>
          <w:highlight w:val="none"/>
          <w:u w:val="single"/>
        </w:rPr>
      </w:pPr>
      <w:r>
        <w:rPr>
          <w:rFonts w:hint="eastAsia" w:ascii="宋体" w:hAnsi="宋体" w:eastAsia="宋体" w:cs="宋体"/>
          <w:b/>
          <w:snapToGrid w:val="0"/>
          <w:color w:val="auto"/>
          <w:kern w:val="0"/>
          <w:sz w:val="24"/>
          <w:highlight w:val="none"/>
          <w:u w:val="single"/>
        </w:rPr>
        <w:t>3.4.</w:t>
      </w:r>
      <w:r>
        <w:rPr>
          <w:rFonts w:hint="eastAsia" w:ascii="宋体" w:hAnsi="宋体" w:eastAsia="宋体" w:cs="宋体"/>
          <w:b/>
          <w:snapToGrid w:val="0"/>
          <w:color w:val="auto"/>
          <w:kern w:val="0"/>
          <w:sz w:val="24"/>
          <w:highlight w:val="none"/>
          <w:u w:val="single"/>
          <w:lang w:val="en-US" w:eastAsia="zh-CN"/>
        </w:rPr>
        <w:t>1.</w:t>
      </w:r>
      <w:r>
        <w:rPr>
          <w:rFonts w:hint="eastAsia" w:ascii="宋体" w:hAnsi="宋体" w:cs="宋体"/>
          <w:b/>
          <w:snapToGrid w:val="0"/>
          <w:color w:val="auto"/>
          <w:kern w:val="0"/>
          <w:sz w:val="24"/>
          <w:highlight w:val="none"/>
          <w:u w:val="single"/>
          <w:lang w:val="en-US" w:eastAsia="zh-CN"/>
        </w:rPr>
        <w:t>10</w:t>
      </w:r>
      <w:r>
        <w:rPr>
          <w:rFonts w:hint="eastAsia" w:ascii="宋体" w:hAnsi="宋体" w:eastAsia="宋体" w:cs="宋体"/>
          <w:b/>
          <w:snapToGrid w:val="0"/>
          <w:color w:val="auto"/>
          <w:kern w:val="0"/>
          <w:sz w:val="24"/>
          <w:highlight w:val="none"/>
          <w:u w:val="single"/>
        </w:rPr>
        <w:t>有挂靠迹象的；</w:t>
      </w:r>
    </w:p>
    <w:p w14:paraId="18F4B175">
      <w:pPr>
        <w:spacing w:line="440" w:lineRule="exact"/>
        <w:ind w:firstLine="482" w:firstLineChars="200"/>
        <w:rPr>
          <w:rFonts w:hint="eastAsia" w:ascii="宋体" w:hAnsi="宋体" w:eastAsia="宋体" w:cs="宋体"/>
          <w:color w:val="auto"/>
          <w:highlight w:val="none"/>
        </w:rPr>
      </w:pPr>
      <w:r>
        <w:rPr>
          <w:rFonts w:hint="eastAsia" w:ascii="宋体" w:hAnsi="宋体" w:eastAsia="宋体" w:cs="宋体"/>
          <w:b/>
          <w:snapToGrid w:val="0"/>
          <w:color w:val="auto"/>
          <w:kern w:val="0"/>
          <w:sz w:val="24"/>
          <w:highlight w:val="none"/>
          <w:u w:val="single"/>
        </w:rPr>
        <w:t>3.4.</w:t>
      </w:r>
      <w:r>
        <w:rPr>
          <w:rFonts w:hint="eastAsia" w:ascii="宋体" w:hAnsi="宋体" w:eastAsia="宋体" w:cs="宋体"/>
          <w:b/>
          <w:snapToGrid w:val="0"/>
          <w:color w:val="auto"/>
          <w:kern w:val="0"/>
          <w:sz w:val="24"/>
          <w:highlight w:val="none"/>
          <w:u w:val="single"/>
          <w:lang w:val="en-US" w:eastAsia="zh-CN"/>
        </w:rPr>
        <w:t>1.</w:t>
      </w:r>
      <w:r>
        <w:rPr>
          <w:rFonts w:hint="eastAsia" w:ascii="宋体" w:hAnsi="宋体" w:eastAsia="宋体" w:cs="宋体"/>
          <w:b/>
          <w:snapToGrid w:val="0"/>
          <w:color w:val="auto"/>
          <w:kern w:val="0"/>
          <w:sz w:val="24"/>
          <w:highlight w:val="none"/>
          <w:u w:val="single"/>
        </w:rPr>
        <w:t>1</w:t>
      </w:r>
      <w:r>
        <w:rPr>
          <w:rFonts w:hint="eastAsia" w:ascii="宋体" w:hAnsi="宋体" w:cs="宋体"/>
          <w:b/>
          <w:snapToGrid w:val="0"/>
          <w:color w:val="auto"/>
          <w:kern w:val="0"/>
          <w:sz w:val="24"/>
          <w:highlight w:val="none"/>
          <w:u w:val="single"/>
          <w:lang w:val="en-US" w:eastAsia="zh-CN"/>
        </w:rPr>
        <w:t>1</w:t>
      </w:r>
      <w:r>
        <w:rPr>
          <w:rFonts w:hint="eastAsia" w:ascii="宋体" w:hAnsi="宋体" w:eastAsia="宋体" w:cs="宋体"/>
          <w:b/>
          <w:snapToGrid w:val="0"/>
          <w:color w:val="auto"/>
          <w:kern w:val="0"/>
          <w:sz w:val="24"/>
          <w:highlight w:val="none"/>
          <w:u w:val="single"/>
        </w:rPr>
        <w:t>其他实质上未响应招标文件要求的。</w:t>
      </w:r>
    </w:p>
    <w:p w14:paraId="1B2F6709">
      <w:pPr>
        <w:spacing w:line="480" w:lineRule="exact"/>
        <w:ind w:firstLine="482" w:firstLineChars="200"/>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3.5</w:t>
      </w:r>
      <w:r>
        <w:rPr>
          <w:rFonts w:hint="eastAsia" w:ascii="宋体" w:hAnsi="宋体" w:cs="宋体"/>
          <w:b/>
          <w:color w:val="auto"/>
          <w:sz w:val="24"/>
          <w:highlight w:val="none"/>
          <w:lang w:val="en-US" w:eastAsia="zh-CN"/>
        </w:rPr>
        <w:t>设计文件</w:t>
      </w:r>
      <w:r>
        <w:rPr>
          <w:rFonts w:hint="eastAsia" w:ascii="宋体" w:hAnsi="宋体" w:eastAsia="宋体" w:cs="宋体"/>
          <w:b/>
          <w:color w:val="auto"/>
          <w:sz w:val="24"/>
          <w:highlight w:val="none"/>
          <w:lang w:val="en-US" w:eastAsia="zh-CN"/>
        </w:rPr>
        <w:t>评审</w:t>
      </w:r>
    </w:p>
    <w:p w14:paraId="62CA1F0D">
      <w:pPr>
        <w:spacing w:line="480" w:lineRule="exact"/>
        <w:ind w:left="479" w:leftChars="228" w:firstLine="0" w:firstLineChars="0"/>
        <w:rPr>
          <w:rFonts w:hint="eastAsia" w:ascii="宋体" w:hAnsi="宋体" w:eastAsia="宋体" w:cs="宋体"/>
          <w:snapToGrid w:val="0"/>
          <w:color w:val="auto"/>
          <w:kern w:val="0"/>
          <w:sz w:val="24"/>
          <w:highlight w:val="none"/>
          <w:lang w:val="en-US" w:eastAsia="zh-CN"/>
        </w:rPr>
      </w:pPr>
      <w:r>
        <w:rPr>
          <w:rFonts w:hint="eastAsia" w:ascii="宋体" w:hAnsi="宋体" w:eastAsia="宋体" w:cs="宋体"/>
          <w:snapToGrid w:val="0"/>
          <w:color w:val="auto"/>
          <w:kern w:val="0"/>
          <w:sz w:val="24"/>
          <w:highlight w:val="none"/>
          <w:lang w:val="en-US" w:eastAsia="zh-CN"/>
        </w:rPr>
        <w:t>3.5.1 投标文件有下述情形之一的，其投标无效，不再进入下一步评审：</w:t>
      </w:r>
    </w:p>
    <w:p w14:paraId="19122589">
      <w:pPr>
        <w:numPr>
          <w:ilvl w:val="0"/>
          <w:numId w:val="5"/>
        </w:numPr>
        <w:spacing w:line="420" w:lineRule="exact"/>
        <w:ind w:firstLine="480" w:firstLineChars="200"/>
        <w:rPr>
          <w:rFonts w:hint="eastAsia"/>
          <w:sz w:val="24"/>
          <w:highlight w:val="none"/>
        </w:rPr>
      </w:pPr>
      <w:r>
        <w:rPr>
          <w:rFonts w:hint="eastAsia"/>
          <w:sz w:val="24"/>
          <w:highlight w:val="none"/>
        </w:rPr>
        <w:t>投标人在文本文件、</w:t>
      </w:r>
      <w:r>
        <w:rPr>
          <w:rFonts w:hint="eastAsia"/>
          <w:sz w:val="24"/>
          <w:highlight w:val="none"/>
          <w:lang w:eastAsia="zh-CN"/>
        </w:rPr>
        <w:t>文本文件电子版</w:t>
      </w:r>
      <w:r>
        <w:rPr>
          <w:rFonts w:hint="eastAsia"/>
          <w:sz w:val="24"/>
          <w:highlight w:val="none"/>
        </w:rPr>
        <w:t>上标注或做任何可以辨认投标人及专业技术人员身份的名称、印章、商标等标识、标记；</w:t>
      </w:r>
    </w:p>
    <w:p w14:paraId="09B3C4A9">
      <w:pPr>
        <w:numPr>
          <w:ilvl w:val="0"/>
          <w:numId w:val="5"/>
        </w:numPr>
        <w:spacing w:line="420" w:lineRule="exact"/>
        <w:ind w:firstLine="480" w:firstLineChars="200"/>
        <w:rPr>
          <w:rFonts w:hint="eastAsia"/>
          <w:sz w:val="24"/>
          <w:highlight w:val="none"/>
        </w:rPr>
      </w:pPr>
      <w:r>
        <w:rPr>
          <w:rFonts w:hint="eastAsia"/>
          <w:sz w:val="24"/>
          <w:highlight w:val="none"/>
        </w:rPr>
        <w:t xml:space="preserve">文本文件无法区分正、副本的，或未按投标须知前附表要求提供正、副本份数的； </w:t>
      </w:r>
    </w:p>
    <w:p w14:paraId="5D525DC8">
      <w:pPr>
        <w:numPr>
          <w:ilvl w:val="0"/>
          <w:numId w:val="5"/>
        </w:numPr>
        <w:spacing w:line="420" w:lineRule="exact"/>
        <w:ind w:firstLine="480" w:firstLineChars="200"/>
        <w:rPr>
          <w:rFonts w:hint="eastAsia"/>
          <w:sz w:val="24"/>
          <w:highlight w:val="none"/>
        </w:rPr>
      </w:pPr>
      <w:r>
        <w:rPr>
          <w:rFonts w:hint="eastAsia"/>
          <w:sz w:val="24"/>
          <w:highlight w:val="none"/>
        </w:rPr>
        <w:t>保密信封内的表现图未加盖投标人公章的；</w:t>
      </w:r>
    </w:p>
    <w:p w14:paraId="351669E3">
      <w:pPr>
        <w:numPr>
          <w:ilvl w:val="0"/>
          <w:numId w:val="5"/>
        </w:numPr>
        <w:spacing w:line="420" w:lineRule="exact"/>
        <w:ind w:firstLine="480" w:firstLineChars="200"/>
        <w:rPr>
          <w:rFonts w:hint="eastAsia"/>
          <w:sz w:val="24"/>
          <w:highlight w:val="none"/>
          <w:lang w:val="en-US" w:eastAsia="zh-CN"/>
        </w:rPr>
      </w:pPr>
      <w:r>
        <w:rPr>
          <w:rFonts w:hint="eastAsia"/>
          <w:sz w:val="24"/>
          <w:highlight w:val="none"/>
          <w:lang w:val="en-US" w:eastAsia="zh-CN"/>
        </w:rPr>
        <w:t>有明显抄袭行为的；</w:t>
      </w:r>
    </w:p>
    <w:p w14:paraId="6D1F81CD">
      <w:pPr>
        <w:numPr>
          <w:ilvl w:val="0"/>
          <w:numId w:val="5"/>
        </w:numPr>
        <w:spacing w:line="420" w:lineRule="exact"/>
        <w:ind w:firstLine="480" w:firstLineChars="200"/>
        <w:rPr>
          <w:rFonts w:hint="eastAsia"/>
          <w:sz w:val="24"/>
          <w:highlight w:val="none"/>
          <w:lang w:val="en-US" w:eastAsia="zh-CN"/>
        </w:rPr>
      </w:pPr>
      <w:r>
        <w:rPr>
          <w:rFonts w:hint="eastAsia"/>
          <w:sz w:val="24"/>
          <w:highlight w:val="none"/>
          <w:lang w:val="en-US" w:eastAsia="zh-CN"/>
        </w:rPr>
        <w:t>投标文件其他实质上未响应招标文件要求的。</w:t>
      </w:r>
    </w:p>
    <w:p w14:paraId="544CBECB">
      <w:pPr>
        <w:spacing w:line="480" w:lineRule="exact"/>
        <w:ind w:left="479" w:leftChars="228" w:firstLine="0" w:firstLineChars="0"/>
        <w:rPr>
          <w:rFonts w:hint="eastAsia" w:ascii="宋体" w:hAnsi="宋体" w:eastAsia="宋体" w:cs="宋体"/>
          <w:snapToGrid w:val="0"/>
          <w:color w:val="auto"/>
          <w:kern w:val="0"/>
          <w:sz w:val="24"/>
          <w:highlight w:val="none"/>
          <w:lang w:val="en-US" w:eastAsia="zh-CN"/>
        </w:rPr>
      </w:pPr>
      <w:r>
        <w:rPr>
          <w:rFonts w:hint="eastAsia" w:ascii="宋体" w:hAnsi="宋体" w:eastAsia="宋体" w:cs="宋体"/>
          <w:snapToGrid w:val="0"/>
          <w:color w:val="auto"/>
          <w:kern w:val="0"/>
          <w:sz w:val="24"/>
          <w:highlight w:val="none"/>
          <w:lang w:val="en-US" w:eastAsia="zh-CN"/>
        </w:rPr>
        <w:t>3.5.2</w:t>
      </w:r>
      <w:r>
        <w:rPr>
          <w:rFonts w:hint="eastAsia" w:ascii="宋体" w:hAnsi="宋体" w:cs="宋体"/>
          <w:snapToGrid w:val="0"/>
          <w:color w:val="auto"/>
          <w:kern w:val="0"/>
          <w:sz w:val="24"/>
          <w:highlight w:val="none"/>
          <w:lang w:val="en-US" w:eastAsia="zh-CN"/>
        </w:rPr>
        <w:t>设计文件</w:t>
      </w:r>
      <w:r>
        <w:rPr>
          <w:rFonts w:hint="eastAsia" w:ascii="宋体" w:hAnsi="宋体" w:eastAsia="宋体" w:cs="宋体"/>
          <w:snapToGrid w:val="0"/>
          <w:color w:val="auto"/>
          <w:kern w:val="0"/>
          <w:sz w:val="24"/>
          <w:highlight w:val="none"/>
          <w:lang w:val="en-US" w:eastAsia="zh-CN"/>
        </w:rPr>
        <w:t>分值计算（</w:t>
      </w:r>
      <w:r>
        <w:rPr>
          <w:rFonts w:hint="eastAsia" w:ascii="宋体" w:hAnsi="宋体" w:cs="宋体"/>
          <w:snapToGrid w:val="0"/>
          <w:color w:val="auto"/>
          <w:kern w:val="0"/>
          <w:sz w:val="24"/>
          <w:highlight w:val="none"/>
          <w:lang w:val="en-US" w:eastAsia="zh-CN"/>
        </w:rPr>
        <w:t>80</w:t>
      </w:r>
      <w:r>
        <w:rPr>
          <w:rFonts w:hint="eastAsia" w:ascii="宋体" w:hAnsi="宋体" w:eastAsia="宋体" w:cs="宋体"/>
          <w:snapToGrid w:val="0"/>
          <w:color w:val="auto"/>
          <w:kern w:val="0"/>
          <w:sz w:val="24"/>
          <w:highlight w:val="none"/>
          <w:lang w:val="en-US" w:eastAsia="zh-CN"/>
        </w:rPr>
        <w:t>分）：</w:t>
      </w:r>
    </w:p>
    <w:p w14:paraId="19CA0D5F">
      <w:pPr>
        <w:spacing w:line="440" w:lineRule="exact"/>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lang w:val="en-US" w:eastAsia="zh-CN"/>
        </w:rPr>
        <w:t>3.5.2.</w:t>
      </w:r>
      <w:r>
        <w:rPr>
          <w:rFonts w:hint="eastAsia" w:ascii="宋体" w:hAnsi="宋体" w:eastAsia="宋体" w:cs="宋体"/>
          <w:snapToGrid w:val="0"/>
          <w:color w:val="auto"/>
          <w:kern w:val="0"/>
          <w:sz w:val="24"/>
          <w:highlight w:val="none"/>
        </w:rPr>
        <w:t>1设计方案投票，主要原则如下：</w:t>
      </w:r>
    </w:p>
    <w:p w14:paraId="50C116FB">
      <w:pPr>
        <w:spacing w:line="360" w:lineRule="auto"/>
        <w:ind w:firstLine="458" w:firstLineChars="191"/>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（1）对方案设计符合有关技术规范及标准规定的要求进行分析、评价；</w:t>
      </w:r>
    </w:p>
    <w:p w14:paraId="07A26540">
      <w:pPr>
        <w:spacing w:line="360" w:lineRule="auto"/>
        <w:ind w:firstLine="458" w:firstLineChars="191"/>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（2）对方案设计水平，设计质量高低，对方案的功能、布局、美观、安全、技术、智能环保等各方面进行综合评审；</w:t>
      </w:r>
    </w:p>
    <w:p w14:paraId="7AAB10E6">
      <w:pPr>
        <w:spacing w:line="360" w:lineRule="auto"/>
        <w:ind w:firstLine="458" w:firstLineChars="191"/>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（3）对方案社会效益、经济效益及环境效益的高低进行分析、评价；</w:t>
      </w:r>
    </w:p>
    <w:p w14:paraId="5F471CD1">
      <w:pPr>
        <w:spacing w:line="360" w:lineRule="auto"/>
        <w:ind w:firstLine="458" w:firstLineChars="191"/>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lang w:val="en-US" w:eastAsia="zh-CN"/>
        </w:rPr>
        <w:t>（4）</w:t>
      </w:r>
      <w:r>
        <w:rPr>
          <w:rFonts w:hint="eastAsia" w:ascii="宋体" w:hAnsi="宋体" w:eastAsia="宋体" w:cs="宋体"/>
          <w:color w:val="auto"/>
          <w:sz w:val="24"/>
          <w:szCs w:val="24"/>
          <w:highlight w:val="none"/>
          <w:u w:val="single"/>
        </w:rPr>
        <w:t>对方案结构设计的安全性、合理性进行分析、评价；</w:t>
      </w:r>
    </w:p>
    <w:p w14:paraId="4895704C">
      <w:pPr>
        <w:spacing w:line="360" w:lineRule="auto"/>
        <w:ind w:firstLine="458" w:firstLineChars="191"/>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w:t>
      </w:r>
      <w:r>
        <w:rPr>
          <w:rFonts w:hint="eastAsia" w:ascii="宋体" w:hAnsi="宋体" w:cs="宋体"/>
          <w:color w:val="auto"/>
          <w:sz w:val="24"/>
          <w:szCs w:val="24"/>
          <w:highlight w:val="none"/>
          <w:u w:val="single"/>
          <w:lang w:val="en-US" w:eastAsia="zh-CN"/>
        </w:rPr>
        <w:t>5</w:t>
      </w:r>
      <w:r>
        <w:rPr>
          <w:rFonts w:hint="eastAsia" w:ascii="宋体" w:hAnsi="宋体" w:eastAsia="宋体" w:cs="宋体"/>
          <w:color w:val="auto"/>
          <w:sz w:val="24"/>
          <w:szCs w:val="24"/>
          <w:highlight w:val="none"/>
          <w:u w:val="single"/>
        </w:rPr>
        <w:t>）对方案规划及经济技术指标的准确度进行比较、分析；</w:t>
      </w:r>
    </w:p>
    <w:p w14:paraId="0584C36A">
      <w:pPr>
        <w:spacing w:line="360" w:lineRule="auto"/>
        <w:ind w:firstLine="458" w:firstLineChars="191"/>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w:t>
      </w:r>
      <w:r>
        <w:rPr>
          <w:rFonts w:hint="eastAsia" w:ascii="宋体" w:hAnsi="宋体" w:cs="宋体"/>
          <w:color w:val="auto"/>
          <w:sz w:val="24"/>
          <w:szCs w:val="24"/>
          <w:highlight w:val="none"/>
          <w:u w:val="single"/>
          <w:lang w:val="en-US" w:eastAsia="zh-CN"/>
        </w:rPr>
        <w:t>6</w:t>
      </w:r>
      <w:r>
        <w:rPr>
          <w:rFonts w:hint="eastAsia" w:ascii="宋体" w:hAnsi="宋体" w:eastAsia="宋体" w:cs="宋体"/>
          <w:color w:val="auto"/>
          <w:sz w:val="24"/>
          <w:szCs w:val="24"/>
          <w:highlight w:val="none"/>
          <w:u w:val="single"/>
        </w:rPr>
        <w:t>）对保证设计质量、配合工程实施，提供优质服务的措施进行分析、评价。</w:t>
      </w:r>
    </w:p>
    <w:p w14:paraId="0383D35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snapToGrid w:val="0"/>
          <w:color w:val="auto"/>
          <w:kern w:val="0"/>
          <w:sz w:val="24"/>
          <w:highlight w:val="none"/>
          <w:lang w:val="en-US" w:eastAsia="zh-CN"/>
        </w:rPr>
        <w:t>3.5.2.</w:t>
      </w: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rPr>
        <w:t>评标委员会成员根据以上评标原则对投标人的设计</w:t>
      </w:r>
      <w:r>
        <w:rPr>
          <w:rFonts w:hint="eastAsia" w:ascii="宋体" w:hAnsi="宋体" w:eastAsia="宋体" w:cs="宋体"/>
          <w:color w:val="auto"/>
          <w:sz w:val="24"/>
          <w:szCs w:val="24"/>
          <w:highlight w:val="none"/>
          <w:lang w:eastAsia="zh-CN"/>
        </w:rPr>
        <w:t>方案</w:t>
      </w:r>
      <w:r>
        <w:rPr>
          <w:rFonts w:hint="eastAsia" w:ascii="宋体" w:hAnsi="宋体" w:eastAsia="宋体" w:cs="宋体"/>
          <w:color w:val="auto"/>
          <w:sz w:val="24"/>
          <w:szCs w:val="24"/>
          <w:highlight w:val="none"/>
        </w:rPr>
        <w:t>分别进行比选、评价和裁定，确定方案的优劣。评标委员会成员应该对设计</w:t>
      </w:r>
      <w:r>
        <w:rPr>
          <w:rFonts w:hint="eastAsia" w:ascii="宋体" w:hAnsi="宋体" w:eastAsia="宋体" w:cs="宋体"/>
          <w:color w:val="auto"/>
          <w:sz w:val="24"/>
          <w:szCs w:val="24"/>
          <w:highlight w:val="none"/>
          <w:lang w:eastAsia="zh-CN"/>
        </w:rPr>
        <w:t>方案</w:t>
      </w:r>
      <w:r>
        <w:rPr>
          <w:rFonts w:hint="eastAsia" w:ascii="宋体" w:hAnsi="宋体" w:eastAsia="宋体" w:cs="宋体"/>
          <w:color w:val="auto"/>
          <w:sz w:val="24"/>
          <w:szCs w:val="24"/>
          <w:highlight w:val="none"/>
        </w:rPr>
        <w:t>发表专业、客观、公正的意见，意见不一致的应作进一步核实和讨论。以差额选举记名投票方式选出投标方案的排序。投票规则如下：</w:t>
      </w:r>
    </w:p>
    <w:p w14:paraId="0606507D">
      <w:pPr>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（1）投票按下表规定分若干轮进行。</w:t>
      </w:r>
    </w:p>
    <w:tbl>
      <w:tblPr>
        <w:tblStyle w:val="21"/>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714"/>
        <w:gridCol w:w="2877"/>
        <w:gridCol w:w="641"/>
        <w:gridCol w:w="642"/>
        <w:gridCol w:w="642"/>
        <w:gridCol w:w="857"/>
      </w:tblGrid>
      <w:tr w14:paraId="3F4520C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86" w:hRule="atLeast"/>
          <w:jc w:val="center"/>
        </w:trPr>
        <w:tc>
          <w:tcPr>
            <w:tcW w:w="4591" w:type="dxa"/>
            <w:gridSpan w:val="2"/>
            <w:noWrap w:val="0"/>
            <w:vAlign w:val="center"/>
          </w:tcPr>
          <w:p w14:paraId="49130CA4">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候选方案总数</w:t>
            </w:r>
          </w:p>
        </w:tc>
        <w:tc>
          <w:tcPr>
            <w:tcW w:w="641" w:type="dxa"/>
            <w:noWrap w:val="0"/>
            <w:vAlign w:val="center"/>
          </w:tcPr>
          <w:p w14:paraId="66C46952">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p>
        </w:tc>
        <w:tc>
          <w:tcPr>
            <w:tcW w:w="642" w:type="dxa"/>
            <w:noWrap w:val="0"/>
            <w:vAlign w:val="center"/>
          </w:tcPr>
          <w:p w14:paraId="6E905AD9">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642" w:type="dxa"/>
            <w:noWrap w:val="0"/>
            <w:vAlign w:val="center"/>
          </w:tcPr>
          <w:p w14:paraId="17186027">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857" w:type="dxa"/>
            <w:noWrap w:val="0"/>
            <w:vAlign w:val="center"/>
          </w:tcPr>
          <w:p w14:paraId="1510FC1B">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r>
      <w:tr w14:paraId="386A658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714" w:type="dxa"/>
            <w:noWrap w:val="0"/>
            <w:vAlign w:val="center"/>
          </w:tcPr>
          <w:p w14:paraId="728BC68E">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第1轮</w:t>
            </w:r>
          </w:p>
        </w:tc>
        <w:tc>
          <w:tcPr>
            <w:tcW w:w="2877" w:type="dxa"/>
            <w:noWrap w:val="0"/>
            <w:vAlign w:val="center"/>
          </w:tcPr>
          <w:p w14:paraId="74C5BE71">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应选总数</w:t>
            </w:r>
          </w:p>
        </w:tc>
        <w:tc>
          <w:tcPr>
            <w:tcW w:w="641" w:type="dxa"/>
            <w:noWrap w:val="0"/>
            <w:vAlign w:val="center"/>
          </w:tcPr>
          <w:p w14:paraId="3EF5E379">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642" w:type="dxa"/>
            <w:noWrap w:val="0"/>
            <w:vAlign w:val="center"/>
          </w:tcPr>
          <w:p w14:paraId="622BEDBD">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642" w:type="dxa"/>
            <w:noWrap w:val="0"/>
            <w:vAlign w:val="center"/>
          </w:tcPr>
          <w:p w14:paraId="19B0B55D">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857" w:type="dxa"/>
            <w:noWrap w:val="0"/>
            <w:vAlign w:val="center"/>
          </w:tcPr>
          <w:p w14:paraId="6D46B05D">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r>
      <w:tr w14:paraId="2E4D959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86" w:hRule="atLeast"/>
          <w:jc w:val="center"/>
        </w:trPr>
        <w:tc>
          <w:tcPr>
            <w:tcW w:w="1714" w:type="dxa"/>
            <w:noWrap w:val="0"/>
            <w:vAlign w:val="center"/>
          </w:tcPr>
          <w:p w14:paraId="374A7280">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第2轮</w:t>
            </w:r>
          </w:p>
        </w:tc>
        <w:tc>
          <w:tcPr>
            <w:tcW w:w="2877" w:type="dxa"/>
            <w:noWrap w:val="0"/>
            <w:vAlign w:val="center"/>
          </w:tcPr>
          <w:p w14:paraId="0EE0AC4A">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应选总数</w:t>
            </w:r>
          </w:p>
        </w:tc>
        <w:tc>
          <w:tcPr>
            <w:tcW w:w="641" w:type="dxa"/>
            <w:noWrap w:val="0"/>
            <w:vAlign w:val="center"/>
          </w:tcPr>
          <w:p w14:paraId="75FADF02">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642" w:type="dxa"/>
            <w:noWrap w:val="0"/>
            <w:vAlign w:val="center"/>
          </w:tcPr>
          <w:p w14:paraId="0343F6B2">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642" w:type="dxa"/>
            <w:noWrap w:val="0"/>
            <w:vAlign w:val="center"/>
          </w:tcPr>
          <w:p w14:paraId="605ADA92">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857" w:type="dxa"/>
            <w:noWrap w:val="0"/>
            <w:vAlign w:val="center"/>
          </w:tcPr>
          <w:p w14:paraId="50766A3A">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r>
    </w:tbl>
    <w:p w14:paraId="2631701F">
      <w:pPr>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2）评标委员会成员每人一张投票表格，评标委员会成员在候选方案中选出应选方案，每轮所选方案等于或者少于规定应选方案总数的有效，多于规定应选方案总数的作废。投票结束后，点票人员对投票人数、票数和每票应选方案总数加以核对和统计，作废的选票不得统计，并向评标委员会报告。</w:t>
      </w:r>
    </w:p>
    <w:p w14:paraId="2EDBB5A8">
      <w:pPr>
        <w:spacing w:line="360" w:lineRule="auto"/>
        <w:ind w:firstLine="475" w:firstLineChars="198"/>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（3）每轮投票的应选总数即下一轮候选总数，以每一轮得票多少排列名次，得票多的方案当选为下一轮投票的候选方案。遇票数相等不能确定名次时，应当就票数相等的候选方案进行附加投票，决出排序。</w:t>
      </w:r>
    </w:p>
    <w:p w14:paraId="2B967530">
      <w:pPr>
        <w:spacing w:line="360" w:lineRule="auto"/>
        <w:ind w:firstLine="472" w:firstLineChars="197"/>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（4）评标委员会成员对任何一个</w:t>
      </w:r>
      <w:r>
        <w:rPr>
          <w:rFonts w:hint="eastAsia" w:ascii="宋体" w:hAnsi="宋体" w:cs="宋体"/>
          <w:color w:val="auto"/>
          <w:sz w:val="24"/>
          <w:szCs w:val="24"/>
          <w:highlight w:val="none"/>
          <w:u w:val="single"/>
          <w:lang w:eastAsia="zh-CN"/>
        </w:rPr>
        <w:t>设计文件</w:t>
      </w:r>
      <w:r>
        <w:rPr>
          <w:rFonts w:hint="eastAsia" w:ascii="宋体" w:hAnsi="宋体" w:eastAsia="宋体" w:cs="宋体"/>
          <w:color w:val="auto"/>
          <w:sz w:val="24"/>
          <w:szCs w:val="24"/>
          <w:highlight w:val="none"/>
          <w:u w:val="single"/>
        </w:rPr>
        <w:t>的质疑，都应当在现场讨论时提出，投票表决后提出的质疑，不可作为改变其结果的依据。</w:t>
      </w:r>
    </w:p>
    <w:p w14:paraId="24BD7B66">
      <w:pPr>
        <w:spacing w:line="360" w:lineRule="auto"/>
        <w:ind w:firstLine="355" w:firstLineChars="148"/>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（5）统计和公布投票结果。每一轮投票都应当在所有评标委员会成员递交投票表格后才开始统计，统计结果由评标委员会成员签字确认。</w:t>
      </w:r>
    </w:p>
    <w:p w14:paraId="0FC3BFD1">
      <w:pPr>
        <w:spacing w:line="360" w:lineRule="auto"/>
        <w:ind w:firstLine="355" w:firstLineChars="148"/>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（6）评标委员会根据投票结果, 按第（3）条规定排列名次，即最后一轮得票数最多者为第1名，次多者为第2名，依次类推。</w:t>
      </w:r>
    </w:p>
    <w:p w14:paraId="5CF4A16B">
      <w:pPr>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snapToGrid w:val="0"/>
          <w:color w:val="auto"/>
          <w:kern w:val="0"/>
          <w:sz w:val="24"/>
          <w:highlight w:val="none"/>
          <w:lang w:val="en-US" w:eastAsia="zh-CN"/>
        </w:rPr>
        <w:t>3.5.2.</w:t>
      </w:r>
      <w:r>
        <w:rPr>
          <w:rFonts w:hint="eastAsia" w:ascii="宋体" w:hAnsi="宋体" w:cs="宋体"/>
          <w:snapToGrid w:val="0"/>
          <w:color w:val="auto"/>
          <w:kern w:val="0"/>
          <w:sz w:val="24"/>
          <w:highlight w:val="none"/>
          <w:lang w:val="en-US" w:eastAsia="zh-CN"/>
        </w:rPr>
        <w:t>3</w:t>
      </w:r>
      <w:r>
        <w:rPr>
          <w:rFonts w:hint="eastAsia" w:ascii="宋体" w:hAnsi="宋体" w:eastAsia="宋体" w:cs="宋体"/>
          <w:color w:val="auto"/>
          <w:sz w:val="24"/>
          <w:szCs w:val="24"/>
          <w:highlight w:val="none"/>
          <w:u w:val="single"/>
        </w:rPr>
        <w:t>揭晓</w:t>
      </w:r>
      <w:r>
        <w:rPr>
          <w:rFonts w:hint="eastAsia" w:ascii="宋体" w:hAnsi="宋体" w:cs="宋体"/>
          <w:color w:val="auto"/>
          <w:sz w:val="24"/>
          <w:szCs w:val="24"/>
          <w:highlight w:val="none"/>
          <w:u w:val="single"/>
          <w:lang w:eastAsia="zh-CN"/>
        </w:rPr>
        <w:t>设计文件</w:t>
      </w:r>
      <w:r>
        <w:rPr>
          <w:rFonts w:hint="eastAsia" w:ascii="宋体" w:hAnsi="宋体" w:eastAsia="宋体" w:cs="宋体"/>
          <w:color w:val="auto"/>
          <w:sz w:val="24"/>
          <w:szCs w:val="24"/>
          <w:highlight w:val="none"/>
          <w:u w:val="single"/>
        </w:rPr>
        <w:t>评标结果，并公布各投标人相应</w:t>
      </w:r>
      <w:r>
        <w:rPr>
          <w:rFonts w:hint="eastAsia" w:ascii="宋体" w:hAnsi="宋体" w:cs="宋体"/>
          <w:color w:val="auto"/>
          <w:sz w:val="24"/>
          <w:szCs w:val="24"/>
          <w:highlight w:val="none"/>
          <w:u w:val="single"/>
          <w:lang w:eastAsia="zh-CN"/>
        </w:rPr>
        <w:t>设计文件</w:t>
      </w:r>
      <w:r>
        <w:rPr>
          <w:rFonts w:hint="eastAsia" w:ascii="宋体" w:hAnsi="宋体" w:eastAsia="宋体" w:cs="宋体"/>
          <w:color w:val="auto"/>
          <w:sz w:val="24"/>
          <w:szCs w:val="24"/>
          <w:highlight w:val="none"/>
          <w:u w:val="single"/>
        </w:rPr>
        <w:t>分数。具体得分规定如下：</w:t>
      </w:r>
    </w:p>
    <w:p w14:paraId="7E9EC008">
      <w:pPr>
        <w:spacing w:line="360" w:lineRule="auto"/>
        <w:ind w:firstLine="480" w:firstLineChars="200"/>
        <w:rPr>
          <w:rFonts w:hint="eastAsia" w:ascii="宋体" w:hAnsi="宋体" w:eastAsia="宋体" w:cs="宋体"/>
          <w:color w:val="auto"/>
          <w:sz w:val="24"/>
          <w:szCs w:val="24"/>
          <w:highlight w:val="none"/>
          <w:u w:val="single"/>
        </w:rPr>
      </w:pPr>
      <w:bookmarkStart w:id="50" w:name="_Hlk132355704"/>
      <w:r>
        <w:rPr>
          <w:rFonts w:hint="eastAsia" w:ascii="宋体" w:hAnsi="宋体" w:eastAsia="宋体" w:cs="宋体"/>
          <w:color w:val="auto"/>
          <w:sz w:val="24"/>
          <w:szCs w:val="24"/>
          <w:highlight w:val="none"/>
          <w:u w:val="single"/>
        </w:rPr>
        <w:t>第1名为</w:t>
      </w:r>
      <w:r>
        <w:rPr>
          <w:rFonts w:hint="eastAsia" w:ascii="宋体" w:hAnsi="宋体" w:cs="宋体"/>
          <w:color w:val="auto"/>
          <w:sz w:val="24"/>
          <w:szCs w:val="24"/>
          <w:highlight w:val="none"/>
          <w:u w:val="single"/>
          <w:lang w:val="en-US" w:eastAsia="zh-CN"/>
        </w:rPr>
        <w:t>80</w:t>
      </w:r>
      <w:r>
        <w:rPr>
          <w:rFonts w:hint="eastAsia" w:ascii="宋体" w:hAnsi="宋体" w:eastAsia="宋体" w:cs="宋体"/>
          <w:color w:val="auto"/>
          <w:sz w:val="24"/>
          <w:szCs w:val="24"/>
          <w:highlight w:val="none"/>
          <w:u w:val="single"/>
        </w:rPr>
        <w:t>分，第2名为</w:t>
      </w:r>
      <w:r>
        <w:rPr>
          <w:rFonts w:hint="eastAsia" w:ascii="宋体" w:hAnsi="宋体" w:cs="宋体"/>
          <w:color w:val="auto"/>
          <w:sz w:val="24"/>
          <w:szCs w:val="24"/>
          <w:highlight w:val="none"/>
          <w:u w:val="single"/>
          <w:lang w:val="en-US" w:eastAsia="zh-CN"/>
        </w:rPr>
        <w:t>74</w:t>
      </w:r>
      <w:r>
        <w:rPr>
          <w:rFonts w:hint="eastAsia" w:ascii="宋体" w:hAnsi="宋体" w:eastAsia="宋体" w:cs="宋体"/>
          <w:color w:val="auto"/>
          <w:sz w:val="24"/>
          <w:szCs w:val="24"/>
          <w:highlight w:val="none"/>
          <w:u w:val="single"/>
        </w:rPr>
        <w:t>分，第3名为</w:t>
      </w:r>
      <w:r>
        <w:rPr>
          <w:rFonts w:hint="eastAsia" w:ascii="宋体" w:hAnsi="宋体" w:cs="宋体"/>
          <w:color w:val="auto"/>
          <w:sz w:val="24"/>
          <w:szCs w:val="24"/>
          <w:highlight w:val="none"/>
          <w:u w:val="single"/>
          <w:lang w:val="en-US" w:eastAsia="zh-CN"/>
        </w:rPr>
        <w:t>68</w:t>
      </w:r>
      <w:r>
        <w:rPr>
          <w:rFonts w:hint="eastAsia" w:ascii="宋体" w:hAnsi="宋体" w:eastAsia="宋体" w:cs="宋体"/>
          <w:color w:val="auto"/>
          <w:sz w:val="24"/>
          <w:szCs w:val="24"/>
          <w:highlight w:val="none"/>
          <w:u w:val="single"/>
        </w:rPr>
        <w:t>分，第4名为</w:t>
      </w:r>
      <w:r>
        <w:rPr>
          <w:rFonts w:hint="eastAsia" w:ascii="宋体" w:hAnsi="宋体" w:cs="宋体"/>
          <w:color w:val="auto"/>
          <w:sz w:val="24"/>
          <w:szCs w:val="24"/>
          <w:highlight w:val="none"/>
          <w:u w:val="single"/>
          <w:lang w:val="en-US" w:eastAsia="zh-CN"/>
        </w:rPr>
        <w:t>62</w:t>
      </w:r>
      <w:r>
        <w:rPr>
          <w:rFonts w:hint="eastAsia" w:ascii="宋体" w:hAnsi="宋体" w:eastAsia="宋体" w:cs="宋体"/>
          <w:color w:val="auto"/>
          <w:sz w:val="24"/>
          <w:szCs w:val="24"/>
          <w:highlight w:val="none"/>
          <w:u w:val="single"/>
        </w:rPr>
        <w:t>分，以此类推，最少得0分，无得票的并列最后一名。</w:t>
      </w:r>
    </w:p>
    <w:p w14:paraId="1D599CEC">
      <w:pPr>
        <w:autoSpaceDE w:val="0"/>
        <w:autoSpaceDN w:val="0"/>
        <w:adjustRightInd w:val="0"/>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所有</w:t>
      </w:r>
      <w:r>
        <w:rPr>
          <w:rFonts w:hint="eastAsia" w:ascii="宋体" w:hAnsi="宋体" w:eastAsia="宋体" w:cs="宋体"/>
          <w:color w:val="auto"/>
          <w:sz w:val="24"/>
          <w:szCs w:val="24"/>
          <w:highlight w:val="none"/>
          <w:u w:val="single"/>
          <w:lang w:eastAsia="zh-CN"/>
        </w:rPr>
        <w:t>设计</w:t>
      </w:r>
      <w:r>
        <w:rPr>
          <w:rFonts w:hint="eastAsia" w:ascii="宋体" w:hAnsi="宋体" w:eastAsia="宋体" w:cs="宋体"/>
          <w:color w:val="auto"/>
          <w:sz w:val="24"/>
          <w:szCs w:val="24"/>
          <w:highlight w:val="none"/>
          <w:u w:val="single"/>
        </w:rPr>
        <w:t>方案不成熟的，评标委员会可以建议重新组织招标，不推荐中标方案。</w:t>
      </w:r>
    </w:p>
    <w:bookmarkEnd w:id="50"/>
    <w:p w14:paraId="254BE08C">
      <w:pPr>
        <w:spacing w:line="480" w:lineRule="exact"/>
        <w:ind w:firstLine="482" w:firstLineChars="20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3.</w:t>
      </w:r>
      <w:r>
        <w:rPr>
          <w:rFonts w:hint="eastAsia" w:ascii="宋体" w:hAnsi="宋体" w:eastAsia="宋体" w:cs="宋体"/>
          <w:b/>
          <w:color w:val="auto"/>
          <w:sz w:val="24"/>
          <w:highlight w:val="none"/>
          <w:lang w:val="en-US" w:eastAsia="zh-CN"/>
        </w:rPr>
        <w:t>6</w:t>
      </w:r>
      <w:r>
        <w:rPr>
          <w:rFonts w:hint="eastAsia" w:ascii="宋体" w:hAnsi="宋体" w:eastAsia="宋体" w:cs="宋体"/>
          <w:b/>
          <w:color w:val="auto"/>
          <w:sz w:val="24"/>
          <w:highlight w:val="none"/>
        </w:rPr>
        <w:t>商务标评审</w:t>
      </w:r>
    </w:p>
    <w:p w14:paraId="4B69F703">
      <w:pPr>
        <w:spacing w:line="440" w:lineRule="exact"/>
        <w:ind w:firstLine="480" w:firstLineChars="200"/>
        <w:rPr>
          <w:rFonts w:hint="eastAsia" w:ascii="宋体" w:hAnsi="宋体" w:eastAsia="宋体" w:cs="宋体"/>
          <w:b/>
          <w:snapToGrid w:val="0"/>
          <w:color w:val="auto"/>
          <w:kern w:val="0"/>
          <w:sz w:val="24"/>
          <w:highlight w:val="none"/>
        </w:rPr>
      </w:pPr>
      <w:r>
        <w:rPr>
          <w:rFonts w:hint="eastAsia" w:ascii="宋体" w:hAnsi="宋体" w:eastAsia="宋体" w:cs="宋体"/>
          <w:snapToGrid w:val="0"/>
          <w:color w:val="auto"/>
          <w:kern w:val="0"/>
          <w:sz w:val="24"/>
          <w:highlight w:val="none"/>
          <w:lang w:val="en-US" w:eastAsia="zh-CN"/>
        </w:rPr>
        <w:t>3.6.1</w:t>
      </w:r>
      <w:r>
        <w:rPr>
          <w:rFonts w:hint="eastAsia" w:ascii="宋体" w:hAnsi="宋体" w:eastAsia="宋体" w:cs="宋体"/>
          <w:snapToGrid w:val="0"/>
          <w:color w:val="auto"/>
          <w:kern w:val="0"/>
          <w:sz w:val="24"/>
          <w:highlight w:val="none"/>
        </w:rPr>
        <w:t>商务标有下列情形之一的，其投标无效，不再进入下一步评审：</w:t>
      </w:r>
    </w:p>
    <w:p w14:paraId="69DD2A62">
      <w:pPr>
        <w:spacing w:line="420" w:lineRule="exact"/>
        <w:ind w:firstLine="482" w:firstLineChars="200"/>
        <w:rPr>
          <w:rFonts w:hint="eastAsia" w:ascii="宋体" w:hAnsi="宋体"/>
          <w:snapToGrid w:val="0"/>
          <w:color w:val="000000"/>
          <w:kern w:val="0"/>
          <w:sz w:val="24"/>
          <w:highlight w:val="none"/>
        </w:rPr>
      </w:pPr>
      <w:r>
        <w:rPr>
          <w:rFonts w:hint="eastAsia" w:ascii="宋体" w:hAnsi="宋体" w:eastAsia="宋体" w:cs="宋体"/>
          <w:b/>
          <w:bCs/>
          <w:color w:val="auto"/>
          <w:sz w:val="24"/>
          <w:highlight w:val="none"/>
          <w:u w:val="single"/>
        </w:rPr>
        <w:t>3.</w:t>
      </w:r>
      <w:r>
        <w:rPr>
          <w:rFonts w:hint="eastAsia" w:ascii="宋体" w:hAnsi="宋体" w:eastAsia="宋体" w:cs="宋体"/>
          <w:b/>
          <w:bCs/>
          <w:color w:val="auto"/>
          <w:sz w:val="24"/>
          <w:highlight w:val="none"/>
          <w:u w:val="single"/>
          <w:lang w:val="en-US" w:eastAsia="zh-CN"/>
        </w:rPr>
        <w:t>6</w:t>
      </w:r>
      <w:r>
        <w:rPr>
          <w:rFonts w:hint="eastAsia" w:ascii="宋体" w:hAnsi="宋体" w:eastAsia="宋体" w:cs="宋体"/>
          <w:b/>
          <w:bCs/>
          <w:color w:val="auto"/>
          <w:sz w:val="24"/>
          <w:highlight w:val="none"/>
          <w:u w:val="single"/>
        </w:rPr>
        <w:t>.1</w:t>
      </w:r>
      <w:r>
        <w:rPr>
          <w:rFonts w:hint="eastAsia" w:ascii="宋体" w:hAnsi="宋体" w:eastAsia="宋体" w:cs="宋体"/>
          <w:b/>
          <w:bCs/>
          <w:color w:val="auto"/>
          <w:sz w:val="24"/>
          <w:highlight w:val="none"/>
          <w:u w:val="single"/>
          <w:lang w:val="en-US" w:eastAsia="zh-CN"/>
        </w:rPr>
        <w:t>.1</w:t>
      </w:r>
      <w:r>
        <w:rPr>
          <w:rFonts w:hint="eastAsia" w:ascii="宋体" w:hAnsi="宋体" w:eastAsia="宋体" w:cs="宋体"/>
          <w:b/>
          <w:snapToGrid w:val="0"/>
          <w:color w:val="auto"/>
          <w:kern w:val="0"/>
          <w:sz w:val="24"/>
          <w:highlight w:val="none"/>
          <w:u w:val="single"/>
        </w:rPr>
        <w:t>商务标</w:t>
      </w:r>
      <w:r>
        <w:rPr>
          <w:rFonts w:hint="eastAsia" w:ascii="宋体" w:hAnsi="宋体" w:cs="宋体"/>
          <w:b/>
          <w:color w:val="000000"/>
          <w:kern w:val="0"/>
          <w:sz w:val="24"/>
          <w:highlight w:val="none"/>
          <w:u w:val="single"/>
        </w:rPr>
        <w:t>份数未按投标须知前附表第16项规定份数提供的</w:t>
      </w:r>
      <w:r>
        <w:rPr>
          <w:rFonts w:hint="eastAsia" w:ascii="宋体" w:hAnsi="宋体" w:eastAsia="宋体" w:cs="宋体"/>
          <w:b/>
          <w:snapToGrid w:val="0"/>
          <w:color w:val="auto"/>
          <w:kern w:val="0"/>
          <w:sz w:val="24"/>
          <w:highlight w:val="none"/>
          <w:u w:val="single"/>
        </w:rPr>
        <w:t>；</w:t>
      </w:r>
    </w:p>
    <w:p w14:paraId="008B21A6">
      <w:pPr>
        <w:spacing w:line="440" w:lineRule="exact"/>
        <w:ind w:firstLine="482" w:firstLineChars="200"/>
        <w:rPr>
          <w:rFonts w:hint="eastAsia" w:ascii="宋体" w:hAnsi="宋体" w:eastAsia="宋体" w:cs="宋体"/>
          <w:b/>
          <w:snapToGrid w:val="0"/>
          <w:color w:val="auto"/>
          <w:kern w:val="0"/>
          <w:sz w:val="24"/>
          <w:highlight w:val="none"/>
          <w:u w:val="single"/>
        </w:rPr>
      </w:pPr>
      <w:r>
        <w:rPr>
          <w:rFonts w:hint="eastAsia" w:ascii="宋体" w:hAnsi="宋体" w:eastAsia="宋体" w:cs="宋体"/>
          <w:b/>
          <w:bCs/>
          <w:color w:val="auto"/>
          <w:sz w:val="24"/>
          <w:highlight w:val="none"/>
          <w:u w:val="single"/>
        </w:rPr>
        <w:t>3.</w:t>
      </w:r>
      <w:r>
        <w:rPr>
          <w:rFonts w:hint="eastAsia" w:ascii="宋体" w:hAnsi="宋体" w:eastAsia="宋体" w:cs="宋体"/>
          <w:b/>
          <w:bCs/>
          <w:color w:val="auto"/>
          <w:sz w:val="24"/>
          <w:highlight w:val="none"/>
          <w:u w:val="single"/>
          <w:lang w:val="en-US" w:eastAsia="zh-CN"/>
        </w:rPr>
        <w:t>6</w:t>
      </w:r>
      <w:r>
        <w:rPr>
          <w:rFonts w:hint="eastAsia" w:ascii="宋体" w:hAnsi="宋体" w:eastAsia="宋体" w:cs="宋体"/>
          <w:b/>
          <w:bCs/>
          <w:color w:val="auto"/>
          <w:sz w:val="24"/>
          <w:highlight w:val="none"/>
          <w:u w:val="single"/>
        </w:rPr>
        <w:t>.</w:t>
      </w:r>
      <w:r>
        <w:rPr>
          <w:rFonts w:hint="eastAsia" w:ascii="宋体" w:hAnsi="宋体" w:eastAsia="宋体" w:cs="宋体"/>
          <w:b/>
          <w:bCs/>
          <w:color w:val="auto"/>
          <w:sz w:val="24"/>
          <w:highlight w:val="none"/>
          <w:u w:val="single"/>
          <w:lang w:val="en-US" w:eastAsia="zh-CN"/>
        </w:rPr>
        <w:t>1.</w:t>
      </w:r>
      <w:r>
        <w:rPr>
          <w:rFonts w:hint="eastAsia" w:ascii="宋体" w:hAnsi="宋体" w:eastAsia="宋体" w:cs="宋体"/>
          <w:b/>
          <w:bCs/>
          <w:color w:val="auto"/>
          <w:sz w:val="24"/>
          <w:highlight w:val="none"/>
          <w:u w:val="single"/>
        </w:rPr>
        <w:t>2</w:t>
      </w:r>
      <w:r>
        <w:rPr>
          <w:rFonts w:hint="eastAsia" w:ascii="宋体" w:hAnsi="宋体" w:eastAsia="宋体" w:cs="宋体"/>
          <w:b/>
          <w:snapToGrid w:val="0"/>
          <w:color w:val="auto"/>
          <w:kern w:val="0"/>
          <w:sz w:val="24"/>
          <w:highlight w:val="none"/>
          <w:u w:val="single"/>
        </w:rPr>
        <w:t>投标文件签字盖章不符合第二章“投标人须知前附表”第16项规定的；</w:t>
      </w:r>
    </w:p>
    <w:p w14:paraId="7967B2D6">
      <w:pPr>
        <w:spacing w:line="400" w:lineRule="exact"/>
        <w:ind w:firstLine="482" w:firstLineChars="200"/>
        <w:rPr>
          <w:rFonts w:hint="eastAsia" w:ascii="宋体" w:hAnsi="宋体" w:eastAsia="宋体" w:cs="宋体"/>
          <w:b/>
          <w:bCs/>
          <w:color w:val="auto"/>
          <w:sz w:val="24"/>
          <w:highlight w:val="none"/>
          <w:u w:val="single"/>
        </w:rPr>
      </w:pPr>
      <w:r>
        <w:rPr>
          <w:rFonts w:hint="eastAsia" w:ascii="宋体" w:hAnsi="宋体" w:eastAsia="宋体" w:cs="宋体"/>
          <w:b/>
          <w:bCs/>
          <w:color w:val="auto"/>
          <w:sz w:val="24"/>
          <w:highlight w:val="none"/>
          <w:u w:val="single"/>
        </w:rPr>
        <w:t>3.</w:t>
      </w:r>
      <w:r>
        <w:rPr>
          <w:rFonts w:hint="eastAsia" w:ascii="宋体" w:hAnsi="宋体" w:eastAsia="宋体" w:cs="宋体"/>
          <w:b/>
          <w:bCs/>
          <w:color w:val="auto"/>
          <w:sz w:val="24"/>
          <w:highlight w:val="none"/>
          <w:u w:val="single"/>
          <w:lang w:val="en-US" w:eastAsia="zh-CN"/>
        </w:rPr>
        <w:t>6</w:t>
      </w:r>
      <w:r>
        <w:rPr>
          <w:rFonts w:hint="eastAsia" w:ascii="宋体" w:hAnsi="宋体" w:eastAsia="宋体" w:cs="宋体"/>
          <w:b/>
          <w:bCs/>
          <w:color w:val="auto"/>
          <w:sz w:val="24"/>
          <w:highlight w:val="none"/>
          <w:u w:val="single"/>
        </w:rPr>
        <w:t>.</w:t>
      </w:r>
      <w:r>
        <w:rPr>
          <w:rFonts w:hint="eastAsia" w:ascii="宋体" w:hAnsi="宋体" w:eastAsia="宋体" w:cs="宋体"/>
          <w:b/>
          <w:bCs/>
          <w:color w:val="auto"/>
          <w:sz w:val="24"/>
          <w:highlight w:val="none"/>
          <w:u w:val="single"/>
          <w:lang w:val="en-US" w:eastAsia="zh-CN"/>
        </w:rPr>
        <w:t>1.</w:t>
      </w:r>
      <w:r>
        <w:rPr>
          <w:rFonts w:hint="eastAsia" w:ascii="宋体" w:hAnsi="宋体" w:cs="宋体"/>
          <w:b/>
          <w:bCs/>
          <w:color w:val="auto"/>
          <w:sz w:val="24"/>
          <w:highlight w:val="none"/>
          <w:u w:val="single"/>
          <w:lang w:val="en-US" w:eastAsia="zh-CN"/>
        </w:rPr>
        <w:t>3</w:t>
      </w:r>
      <w:r>
        <w:rPr>
          <w:rFonts w:hint="eastAsia" w:ascii="宋体" w:hAnsi="宋体" w:eastAsia="宋体" w:cs="宋体"/>
          <w:b/>
          <w:snapToGrid w:val="0"/>
          <w:color w:val="auto"/>
          <w:kern w:val="0"/>
          <w:sz w:val="24"/>
          <w:highlight w:val="none"/>
          <w:u w:val="single"/>
        </w:rPr>
        <w:t>商务标内容不全或未按规定格式填写的；</w:t>
      </w:r>
    </w:p>
    <w:p w14:paraId="3F0690BF">
      <w:pPr>
        <w:spacing w:line="400" w:lineRule="exact"/>
        <w:ind w:firstLine="482" w:firstLineChars="200"/>
        <w:rPr>
          <w:rFonts w:hint="eastAsia" w:ascii="宋体" w:hAnsi="宋体" w:eastAsia="宋体" w:cs="宋体"/>
          <w:b/>
          <w:bCs/>
          <w:color w:val="auto"/>
          <w:sz w:val="24"/>
          <w:highlight w:val="none"/>
          <w:u w:val="single"/>
        </w:rPr>
      </w:pPr>
      <w:r>
        <w:rPr>
          <w:rFonts w:hint="eastAsia" w:ascii="宋体" w:hAnsi="宋体" w:eastAsia="宋体" w:cs="宋体"/>
          <w:b/>
          <w:bCs/>
          <w:color w:val="auto"/>
          <w:sz w:val="24"/>
          <w:highlight w:val="none"/>
          <w:u w:val="single"/>
        </w:rPr>
        <w:t>3.</w:t>
      </w:r>
      <w:r>
        <w:rPr>
          <w:rFonts w:hint="eastAsia" w:ascii="宋体" w:hAnsi="宋体" w:eastAsia="宋体" w:cs="宋体"/>
          <w:b/>
          <w:bCs/>
          <w:color w:val="auto"/>
          <w:sz w:val="24"/>
          <w:highlight w:val="none"/>
          <w:u w:val="single"/>
          <w:lang w:val="en-US" w:eastAsia="zh-CN"/>
        </w:rPr>
        <w:t>6</w:t>
      </w:r>
      <w:r>
        <w:rPr>
          <w:rFonts w:hint="eastAsia" w:ascii="宋体" w:hAnsi="宋体" w:eastAsia="宋体" w:cs="宋体"/>
          <w:b/>
          <w:bCs/>
          <w:color w:val="auto"/>
          <w:sz w:val="24"/>
          <w:highlight w:val="none"/>
          <w:u w:val="single"/>
        </w:rPr>
        <w:t>.</w:t>
      </w:r>
      <w:r>
        <w:rPr>
          <w:rFonts w:hint="eastAsia" w:ascii="宋体" w:hAnsi="宋体" w:eastAsia="宋体" w:cs="宋体"/>
          <w:b/>
          <w:bCs/>
          <w:color w:val="auto"/>
          <w:sz w:val="24"/>
          <w:highlight w:val="none"/>
          <w:u w:val="single"/>
          <w:lang w:val="en-US" w:eastAsia="zh-CN"/>
        </w:rPr>
        <w:t>1.</w:t>
      </w:r>
      <w:r>
        <w:rPr>
          <w:rFonts w:hint="eastAsia" w:ascii="宋体" w:hAnsi="宋体" w:cs="宋体"/>
          <w:b/>
          <w:bCs/>
          <w:color w:val="auto"/>
          <w:sz w:val="24"/>
          <w:highlight w:val="none"/>
          <w:u w:val="single"/>
          <w:lang w:val="en-US" w:eastAsia="zh-CN"/>
        </w:rPr>
        <w:t>4</w:t>
      </w:r>
      <w:r>
        <w:rPr>
          <w:rFonts w:hint="eastAsia" w:ascii="宋体" w:hAnsi="宋体" w:eastAsia="宋体" w:cs="宋体"/>
          <w:b/>
          <w:bCs/>
          <w:color w:val="auto"/>
          <w:sz w:val="24"/>
          <w:highlight w:val="none"/>
          <w:u w:val="single"/>
        </w:rPr>
        <w:t>投标人的投标报价超出最高投标限价的或未承诺的或未按招标文件要求承诺的；</w:t>
      </w:r>
    </w:p>
    <w:p w14:paraId="3812DEF2">
      <w:pPr>
        <w:spacing w:line="400" w:lineRule="exact"/>
        <w:ind w:firstLine="482" w:firstLineChars="200"/>
        <w:rPr>
          <w:rFonts w:hint="eastAsia" w:ascii="宋体" w:hAnsi="宋体" w:eastAsia="宋体" w:cs="宋体"/>
          <w:b/>
          <w:bCs/>
          <w:color w:val="auto"/>
          <w:sz w:val="24"/>
          <w:highlight w:val="none"/>
          <w:u w:val="single"/>
        </w:rPr>
      </w:pPr>
      <w:r>
        <w:rPr>
          <w:rFonts w:hint="eastAsia" w:ascii="宋体" w:hAnsi="宋体" w:eastAsia="宋体" w:cs="宋体"/>
          <w:b/>
          <w:bCs/>
          <w:color w:val="auto"/>
          <w:sz w:val="24"/>
          <w:highlight w:val="none"/>
          <w:u w:val="single"/>
        </w:rPr>
        <w:t>3.</w:t>
      </w:r>
      <w:r>
        <w:rPr>
          <w:rFonts w:hint="eastAsia" w:ascii="宋体" w:hAnsi="宋体" w:eastAsia="宋体" w:cs="宋体"/>
          <w:b/>
          <w:bCs/>
          <w:color w:val="auto"/>
          <w:sz w:val="24"/>
          <w:highlight w:val="none"/>
          <w:u w:val="single"/>
          <w:lang w:val="en-US" w:eastAsia="zh-CN"/>
        </w:rPr>
        <w:t>6</w:t>
      </w:r>
      <w:r>
        <w:rPr>
          <w:rFonts w:hint="eastAsia" w:ascii="宋体" w:hAnsi="宋体" w:eastAsia="宋体" w:cs="宋体"/>
          <w:b/>
          <w:bCs/>
          <w:color w:val="auto"/>
          <w:sz w:val="24"/>
          <w:highlight w:val="none"/>
          <w:u w:val="single"/>
        </w:rPr>
        <w:t>.</w:t>
      </w:r>
      <w:r>
        <w:rPr>
          <w:rFonts w:hint="eastAsia" w:ascii="宋体" w:hAnsi="宋体" w:eastAsia="宋体" w:cs="宋体"/>
          <w:b/>
          <w:bCs/>
          <w:color w:val="auto"/>
          <w:sz w:val="24"/>
          <w:highlight w:val="none"/>
          <w:u w:val="single"/>
          <w:lang w:val="en-US" w:eastAsia="zh-CN"/>
        </w:rPr>
        <w:t>1.</w:t>
      </w:r>
      <w:r>
        <w:rPr>
          <w:rFonts w:hint="eastAsia" w:ascii="宋体" w:hAnsi="宋体" w:cs="宋体"/>
          <w:b/>
          <w:bCs/>
          <w:color w:val="auto"/>
          <w:sz w:val="24"/>
          <w:highlight w:val="none"/>
          <w:u w:val="single"/>
          <w:lang w:val="en-US" w:eastAsia="zh-CN"/>
        </w:rPr>
        <w:t>5</w:t>
      </w:r>
      <w:r>
        <w:rPr>
          <w:rFonts w:hint="eastAsia" w:ascii="宋体" w:hAnsi="宋体" w:eastAsia="宋体" w:cs="宋体"/>
          <w:b/>
          <w:bCs/>
          <w:color w:val="auto"/>
          <w:sz w:val="24"/>
          <w:highlight w:val="none"/>
          <w:u w:val="single"/>
        </w:rPr>
        <w:t>投标人的工期超出投标须知前附表规定范围或未承诺的或未按招标文件要求承诺的；</w:t>
      </w:r>
    </w:p>
    <w:p w14:paraId="7BE013A6">
      <w:pPr>
        <w:spacing w:line="400" w:lineRule="exact"/>
        <w:ind w:firstLine="482" w:firstLineChars="200"/>
        <w:rPr>
          <w:rFonts w:hint="eastAsia" w:ascii="宋体" w:hAnsi="宋体" w:eastAsia="宋体" w:cs="宋体"/>
          <w:b/>
          <w:bCs/>
          <w:color w:val="auto"/>
          <w:sz w:val="24"/>
          <w:highlight w:val="none"/>
          <w:u w:val="single"/>
        </w:rPr>
      </w:pPr>
      <w:r>
        <w:rPr>
          <w:rFonts w:hint="eastAsia" w:ascii="宋体" w:hAnsi="宋体" w:eastAsia="宋体" w:cs="宋体"/>
          <w:b/>
          <w:bCs/>
          <w:color w:val="auto"/>
          <w:sz w:val="24"/>
          <w:highlight w:val="none"/>
          <w:u w:val="single"/>
        </w:rPr>
        <w:t>3.</w:t>
      </w:r>
      <w:r>
        <w:rPr>
          <w:rFonts w:hint="eastAsia" w:ascii="宋体" w:hAnsi="宋体" w:eastAsia="宋体" w:cs="宋体"/>
          <w:b/>
          <w:bCs/>
          <w:color w:val="auto"/>
          <w:sz w:val="24"/>
          <w:highlight w:val="none"/>
          <w:u w:val="single"/>
          <w:lang w:val="en-US" w:eastAsia="zh-CN"/>
        </w:rPr>
        <w:t>6</w:t>
      </w:r>
      <w:r>
        <w:rPr>
          <w:rFonts w:hint="eastAsia" w:ascii="宋体" w:hAnsi="宋体" w:eastAsia="宋体" w:cs="宋体"/>
          <w:b/>
          <w:bCs/>
          <w:color w:val="auto"/>
          <w:sz w:val="24"/>
          <w:highlight w:val="none"/>
          <w:u w:val="single"/>
        </w:rPr>
        <w:t>.</w:t>
      </w:r>
      <w:r>
        <w:rPr>
          <w:rFonts w:hint="eastAsia" w:ascii="宋体" w:hAnsi="宋体" w:eastAsia="宋体" w:cs="宋体"/>
          <w:b/>
          <w:bCs/>
          <w:color w:val="auto"/>
          <w:sz w:val="24"/>
          <w:highlight w:val="none"/>
          <w:u w:val="single"/>
          <w:lang w:val="en-US" w:eastAsia="zh-CN"/>
        </w:rPr>
        <w:t>1.</w:t>
      </w:r>
      <w:r>
        <w:rPr>
          <w:rFonts w:hint="eastAsia" w:ascii="宋体" w:hAnsi="宋体" w:cs="宋体"/>
          <w:b/>
          <w:bCs/>
          <w:color w:val="auto"/>
          <w:sz w:val="24"/>
          <w:highlight w:val="none"/>
          <w:u w:val="single"/>
          <w:lang w:val="en-US" w:eastAsia="zh-CN"/>
        </w:rPr>
        <w:t>6</w:t>
      </w:r>
      <w:r>
        <w:rPr>
          <w:rFonts w:hint="eastAsia" w:ascii="宋体" w:hAnsi="宋体" w:eastAsia="宋体" w:cs="宋体"/>
          <w:b/>
          <w:bCs/>
          <w:color w:val="auto"/>
          <w:sz w:val="24"/>
          <w:highlight w:val="none"/>
          <w:u w:val="single"/>
        </w:rPr>
        <w:t>质量承诺低于前附表中规定的质量要求的或未承诺的；</w:t>
      </w:r>
    </w:p>
    <w:p w14:paraId="006E357E">
      <w:pPr>
        <w:spacing w:line="440" w:lineRule="exact"/>
        <w:ind w:firstLine="482" w:firstLineChars="200"/>
        <w:rPr>
          <w:rFonts w:hint="eastAsia" w:ascii="宋体" w:hAnsi="宋体" w:eastAsia="宋体" w:cs="宋体"/>
          <w:b/>
          <w:bCs/>
          <w:color w:val="auto"/>
          <w:sz w:val="24"/>
          <w:highlight w:val="none"/>
          <w:u w:val="single"/>
        </w:rPr>
      </w:pPr>
      <w:r>
        <w:rPr>
          <w:rFonts w:hint="eastAsia" w:ascii="宋体" w:hAnsi="宋体" w:eastAsia="宋体" w:cs="宋体"/>
          <w:b/>
          <w:bCs/>
          <w:color w:val="auto"/>
          <w:sz w:val="24"/>
          <w:highlight w:val="none"/>
          <w:u w:val="single"/>
        </w:rPr>
        <w:t>3.</w:t>
      </w:r>
      <w:r>
        <w:rPr>
          <w:rFonts w:hint="eastAsia" w:ascii="宋体" w:hAnsi="宋体" w:eastAsia="宋体" w:cs="宋体"/>
          <w:b/>
          <w:bCs/>
          <w:color w:val="auto"/>
          <w:sz w:val="24"/>
          <w:highlight w:val="none"/>
          <w:u w:val="single"/>
          <w:lang w:val="en-US" w:eastAsia="zh-CN"/>
        </w:rPr>
        <w:t>6</w:t>
      </w:r>
      <w:r>
        <w:rPr>
          <w:rFonts w:hint="eastAsia" w:ascii="宋体" w:hAnsi="宋体" w:eastAsia="宋体" w:cs="宋体"/>
          <w:b/>
          <w:bCs/>
          <w:color w:val="auto"/>
          <w:sz w:val="24"/>
          <w:highlight w:val="none"/>
          <w:u w:val="single"/>
        </w:rPr>
        <w:t>.</w:t>
      </w:r>
      <w:r>
        <w:rPr>
          <w:rFonts w:hint="eastAsia" w:ascii="宋体" w:hAnsi="宋体" w:eastAsia="宋体" w:cs="宋体"/>
          <w:b/>
          <w:bCs/>
          <w:color w:val="auto"/>
          <w:sz w:val="24"/>
          <w:highlight w:val="none"/>
          <w:u w:val="single"/>
          <w:lang w:val="en-US" w:eastAsia="zh-CN"/>
        </w:rPr>
        <w:t>1.</w:t>
      </w:r>
      <w:r>
        <w:rPr>
          <w:rFonts w:hint="eastAsia" w:ascii="宋体" w:hAnsi="宋体" w:cs="宋体"/>
          <w:b/>
          <w:bCs/>
          <w:color w:val="auto"/>
          <w:sz w:val="24"/>
          <w:highlight w:val="none"/>
          <w:u w:val="single"/>
          <w:lang w:val="en-US" w:eastAsia="zh-CN"/>
        </w:rPr>
        <w:t>7</w:t>
      </w:r>
      <w:r>
        <w:rPr>
          <w:rFonts w:hint="eastAsia" w:ascii="宋体" w:hAnsi="宋体" w:eastAsia="宋体" w:cs="宋体"/>
          <w:b/>
          <w:bCs/>
          <w:color w:val="auto"/>
          <w:sz w:val="24"/>
          <w:highlight w:val="none"/>
          <w:u w:val="single"/>
        </w:rPr>
        <w:t>投标人递交两份或多份内容不同的投标文件，且未声明哪一个有效(按招标文件规定递交备选投标方案的除外)。</w:t>
      </w:r>
    </w:p>
    <w:p w14:paraId="623DE87A">
      <w:pPr>
        <w:pStyle w:val="5"/>
        <w:tabs>
          <w:tab w:val="left" w:pos="900"/>
        </w:tabs>
        <w:adjustRightInd w:val="0"/>
        <w:spacing w:line="400" w:lineRule="exact"/>
        <w:ind w:firstLine="472" w:firstLineChars="196"/>
        <w:textAlignment w:val="baseline"/>
        <w:rPr>
          <w:rFonts w:hint="eastAsia" w:ascii="宋体" w:hAnsi="宋体" w:eastAsia="宋体" w:cs="宋体"/>
          <w:b/>
          <w:bCs/>
          <w:color w:val="auto"/>
          <w:sz w:val="24"/>
          <w:szCs w:val="24"/>
          <w:highlight w:val="none"/>
          <w:u w:val="single"/>
        </w:rPr>
      </w:pPr>
      <w:r>
        <w:rPr>
          <w:rFonts w:hint="eastAsia" w:ascii="宋体" w:hAnsi="宋体" w:eastAsia="宋体" w:cs="宋体"/>
          <w:b/>
          <w:bCs/>
          <w:color w:val="auto"/>
          <w:sz w:val="24"/>
          <w:szCs w:val="24"/>
          <w:highlight w:val="none"/>
          <w:u w:val="single"/>
        </w:rPr>
        <w:t>3.</w:t>
      </w:r>
      <w:r>
        <w:rPr>
          <w:rFonts w:hint="eastAsia" w:ascii="宋体" w:hAnsi="宋体" w:eastAsia="宋体" w:cs="宋体"/>
          <w:b/>
          <w:bCs/>
          <w:color w:val="auto"/>
          <w:sz w:val="24"/>
          <w:szCs w:val="24"/>
          <w:highlight w:val="none"/>
          <w:u w:val="single"/>
          <w:lang w:val="en-US" w:eastAsia="zh-CN"/>
        </w:rPr>
        <w:t>6</w:t>
      </w:r>
      <w:r>
        <w:rPr>
          <w:rFonts w:hint="eastAsia" w:ascii="宋体" w:hAnsi="宋体" w:eastAsia="宋体" w:cs="宋体"/>
          <w:b/>
          <w:bCs/>
          <w:color w:val="auto"/>
          <w:sz w:val="24"/>
          <w:szCs w:val="24"/>
          <w:highlight w:val="none"/>
          <w:u w:val="single"/>
        </w:rPr>
        <w:t>.</w:t>
      </w:r>
      <w:r>
        <w:rPr>
          <w:rFonts w:hint="eastAsia" w:ascii="宋体" w:hAnsi="宋体" w:eastAsia="宋体" w:cs="宋体"/>
          <w:b/>
          <w:bCs/>
          <w:color w:val="auto"/>
          <w:sz w:val="24"/>
          <w:szCs w:val="24"/>
          <w:highlight w:val="none"/>
          <w:u w:val="single"/>
          <w:lang w:val="en-US" w:eastAsia="zh-CN"/>
        </w:rPr>
        <w:t>1.</w:t>
      </w:r>
      <w:r>
        <w:rPr>
          <w:rFonts w:hint="eastAsia" w:ascii="宋体" w:hAnsi="宋体" w:cs="宋体"/>
          <w:b/>
          <w:bCs/>
          <w:color w:val="auto"/>
          <w:sz w:val="24"/>
          <w:szCs w:val="24"/>
          <w:highlight w:val="none"/>
          <w:u w:val="single"/>
          <w:lang w:val="en-US" w:eastAsia="zh-CN"/>
        </w:rPr>
        <w:t>8</w:t>
      </w:r>
      <w:r>
        <w:rPr>
          <w:rFonts w:hint="eastAsia" w:ascii="宋体" w:hAnsi="宋体" w:eastAsia="宋体" w:cs="宋体"/>
          <w:b/>
          <w:bCs/>
          <w:color w:val="auto"/>
          <w:kern w:val="2"/>
          <w:sz w:val="24"/>
          <w:szCs w:val="24"/>
          <w:highlight w:val="none"/>
          <w:u w:val="single"/>
          <w:lang w:val="en-US" w:eastAsia="zh-CN" w:bidi="ar-SA"/>
        </w:rPr>
        <w:t>商务标的关键内容字迹模糊、无法辨认的，或商务标中投标函的投标报价大写不符合国家有关规定的</w:t>
      </w:r>
      <w:r>
        <w:rPr>
          <w:rFonts w:hint="eastAsia" w:ascii="宋体" w:hAnsi="宋体" w:eastAsia="宋体" w:cs="宋体"/>
          <w:b/>
          <w:snapToGrid w:val="0"/>
          <w:color w:val="auto"/>
          <w:kern w:val="0"/>
          <w:sz w:val="24"/>
          <w:highlight w:val="none"/>
          <w:u w:val="single"/>
        </w:rPr>
        <w:t>；</w:t>
      </w:r>
    </w:p>
    <w:p w14:paraId="0AEC685B">
      <w:pPr>
        <w:spacing w:line="400" w:lineRule="exact"/>
        <w:ind w:firstLine="482" w:firstLineChars="200"/>
        <w:rPr>
          <w:rFonts w:hint="eastAsia" w:ascii="宋体" w:hAnsi="宋体" w:eastAsia="宋体" w:cs="宋体"/>
          <w:b/>
          <w:bCs/>
          <w:color w:val="auto"/>
          <w:sz w:val="24"/>
          <w:highlight w:val="none"/>
          <w:u w:val="single"/>
        </w:rPr>
      </w:pPr>
      <w:r>
        <w:rPr>
          <w:rFonts w:hint="eastAsia" w:ascii="宋体" w:hAnsi="宋体" w:eastAsia="宋体" w:cs="宋体"/>
          <w:b/>
          <w:bCs/>
          <w:color w:val="auto"/>
          <w:sz w:val="24"/>
          <w:highlight w:val="none"/>
          <w:u w:val="single"/>
        </w:rPr>
        <w:t>3.</w:t>
      </w:r>
      <w:r>
        <w:rPr>
          <w:rFonts w:hint="eastAsia" w:ascii="宋体" w:hAnsi="宋体" w:eastAsia="宋体" w:cs="宋体"/>
          <w:b/>
          <w:bCs/>
          <w:color w:val="auto"/>
          <w:sz w:val="24"/>
          <w:highlight w:val="none"/>
          <w:u w:val="single"/>
          <w:lang w:val="en-US" w:eastAsia="zh-CN"/>
        </w:rPr>
        <w:t>6</w:t>
      </w:r>
      <w:r>
        <w:rPr>
          <w:rFonts w:hint="eastAsia" w:ascii="宋体" w:hAnsi="宋体" w:eastAsia="宋体" w:cs="宋体"/>
          <w:b/>
          <w:bCs/>
          <w:color w:val="auto"/>
          <w:sz w:val="24"/>
          <w:highlight w:val="none"/>
          <w:u w:val="single"/>
        </w:rPr>
        <w:t>.</w:t>
      </w:r>
      <w:r>
        <w:rPr>
          <w:rFonts w:hint="eastAsia" w:ascii="宋体" w:hAnsi="宋体" w:eastAsia="宋体" w:cs="宋体"/>
          <w:b/>
          <w:bCs/>
          <w:color w:val="auto"/>
          <w:sz w:val="24"/>
          <w:highlight w:val="none"/>
          <w:u w:val="single"/>
          <w:lang w:val="en-US" w:eastAsia="zh-CN"/>
        </w:rPr>
        <w:t>1.</w:t>
      </w:r>
      <w:r>
        <w:rPr>
          <w:rFonts w:hint="eastAsia" w:ascii="宋体" w:hAnsi="宋体" w:cs="宋体"/>
          <w:b/>
          <w:bCs/>
          <w:color w:val="auto"/>
          <w:sz w:val="24"/>
          <w:highlight w:val="none"/>
          <w:u w:val="single"/>
          <w:lang w:val="en-US" w:eastAsia="zh-CN"/>
        </w:rPr>
        <w:t>9</w:t>
      </w:r>
      <w:r>
        <w:rPr>
          <w:rFonts w:hint="eastAsia" w:ascii="宋体" w:hAnsi="宋体" w:eastAsia="宋体" w:cs="宋体"/>
          <w:b/>
          <w:snapToGrid w:val="0"/>
          <w:color w:val="auto"/>
          <w:kern w:val="0"/>
          <w:sz w:val="24"/>
          <w:highlight w:val="none"/>
          <w:u w:val="single"/>
        </w:rPr>
        <w:t>投标人的报价明显低于其他投标报价，使得其投标报价可能低于其个别成本的，应当要求该投标人作出书面说明并提供相应的证明材料，投标人不能合理说明或者不能提供相应证明材料的；</w:t>
      </w:r>
    </w:p>
    <w:p w14:paraId="522BBFCC">
      <w:pPr>
        <w:spacing w:line="400" w:lineRule="exact"/>
        <w:ind w:firstLine="482" w:firstLineChars="200"/>
        <w:rPr>
          <w:rFonts w:hint="eastAsia" w:ascii="宋体" w:hAnsi="宋体" w:eastAsia="宋体" w:cs="宋体"/>
          <w:b/>
          <w:bCs/>
          <w:color w:val="auto"/>
          <w:sz w:val="24"/>
          <w:highlight w:val="none"/>
          <w:u w:val="single"/>
        </w:rPr>
      </w:pPr>
      <w:r>
        <w:rPr>
          <w:rFonts w:hint="eastAsia" w:ascii="宋体" w:hAnsi="宋体" w:eastAsia="宋体" w:cs="宋体"/>
          <w:b/>
          <w:bCs/>
          <w:color w:val="auto"/>
          <w:sz w:val="24"/>
          <w:highlight w:val="none"/>
          <w:u w:val="single"/>
        </w:rPr>
        <w:t>3.</w:t>
      </w:r>
      <w:r>
        <w:rPr>
          <w:rFonts w:hint="eastAsia" w:ascii="宋体" w:hAnsi="宋体" w:eastAsia="宋体" w:cs="宋体"/>
          <w:b/>
          <w:bCs/>
          <w:color w:val="auto"/>
          <w:sz w:val="24"/>
          <w:highlight w:val="none"/>
          <w:u w:val="single"/>
          <w:lang w:val="en-US" w:eastAsia="zh-CN"/>
        </w:rPr>
        <w:t>6</w:t>
      </w:r>
      <w:r>
        <w:rPr>
          <w:rFonts w:hint="eastAsia" w:ascii="宋体" w:hAnsi="宋体" w:eastAsia="宋体" w:cs="宋体"/>
          <w:b/>
          <w:bCs/>
          <w:color w:val="auto"/>
          <w:sz w:val="24"/>
          <w:highlight w:val="none"/>
          <w:u w:val="single"/>
        </w:rPr>
        <w:t>.</w:t>
      </w:r>
      <w:r>
        <w:rPr>
          <w:rFonts w:hint="eastAsia" w:ascii="宋体" w:hAnsi="宋体" w:eastAsia="宋体" w:cs="宋体"/>
          <w:b/>
          <w:bCs/>
          <w:color w:val="auto"/>
          <w:sz w:val="24"/>
          <w:highlight w:val="none"/>
          <w:u w:val="single"/>
          <w:lang w:val="en-US" w:eastAsia="zh-CN"/>
        </w:rPr>
        <w:t>1.</w:t>
      </w:r>
      <w:r>
        <w:rPr>
          <w:rFonts w:hint="eastAsia" w:ascii="宋体" w:hAnsi="宋体" w:cs="宋体"/>
          <w:b/>
          <w:bCs/>
          <w:color w:val="auto"/>
          <w:sz w:val="24"/>
          <w:highlight w:val="none"/>
          <w:u w:val="single"/>
          <w:lang w:val="en-US" w:eastAsia="zh-CN"/>
        </w:rPr>
        <w:t>10</w:t>
      </w:r>
      <w:r>
        <w:rPr>
          <w:rFonts w:hint="eastAsia" w:ascii="宋体" w:hAnsi="宋体" w:eastAsia="宋体" w:cs="宋体"/>
          <w:b/>
          <w:bCs/>
          <w:color w:val="auto"/>
          <w:sz w:val="24"/>
          <w:highlight w:val="none"/>
          <w:u w:val="single"/>
        </w:rPr>
        <w:t>商务标附有招标人不能接受的条件；</w:t>
      </w:r>
    </w:p>
    <w:p w14:paraId="2829E604">
      <w:pPr>
        <w:spacing w:line="400" w:lineRule="exact"/>
        <w:ind w:firstLine="482" w:firstLineChars="200"/>
        <w:rPr>
          <w:rFonts w:hint="eastAsia" w:ascii="宋体" w:hAnsi="宋体" w:eastAsia="宋体" w:cs="宋体"/>
          <w:b/>
          <w:bCs/>
          <w:color w:val="auto"/>
          <w:sz w:val="24"/>
          <w:highlight w:val="none"/>
          <w:u w:val="single"/>
        </w:rPr>
      </w:pPr>
      <w:r>
        <w:rPr>
          <w:rFonts w:hint="eastAsia" w:ascii="宋体" w:hAnsi="宋体" w:eastAsia="宋体" w:cs="宋体"/>
          <w:b/>
          <w:bCs/>
          <w:color w:val="auto"/>
          <w:sz w:val="24"/>
          <w:highlight w:val="none"/>
          <w:u w:val="single"/>
        </w:rPr>
        <w:t>3.</w:t>
      </w:r>
      <w:r>
        <w:rPr>
          <w:rFonts w:hint="eastAsia" w:ascii="宋体" w:hAnsi="宋体" w:eastAsia="宋体" w:cs="宋体"/>
          <w:b/>
          <w:bCs/>
          <w:color w:val="auto"/>
          <w:sz w:val="24"/>
          <w:highlight w:val="none"/>
          <w:u w:val="single"/>
          <w:lang w:val="en-US" w:eastAsia="zh-CN"/>
        </w:rPr>
        <w:t>6</w:t>
      </w:r>
      <w:r>
        <w:rPr>
          <w:rFonts w:hint="eastAsia" w:ascii="宋体" w:hAnsi="宋体" w:eastAsia="宋体" w:cs="宋体"/>
          <w:b/>
          <w:bCs/>
          <w:color w:val="auto"/>
          <w:sz w:val="24"/>
          <w:highlight w:val="none"/>
          <w:u w:val="single"/>
        </w:rPr>
        <w:t>.</w:t>
      </w:r>
      <w:r>
        <w:rPr>
          <w:rFonts w:hint="eastAsia" w:ascii="宋体" w:hAnsi="宋体" w:eastAsia="宋体" w:cs="宋体"/>
          <w:b/>
          <w:bCs/>
          <w:color w:val="auto"/>
          <w:sz w:val="24"/>
          <w:highlight w:val="none"/>
          <w:u w:val="single"/>
          <w:lang w:val="en-US" w:eastAsia="zh-CN"/>
        </w:rPr>
        <w:t>1.</w:t>
      </w:r>
      <w:r>
        <w:rPr>
          <w:rFonts w:hint="eastAsia" w:ascii="宋体" w:hAnsi="宋体" w:cs="宋体"/>
          <w:b/>
          <w:bCs/>
          <w:color w:val="auto"/>
          <w:sz w:val="24"/>
          <w:highlight w:val="none"/>
          <w:u w:val="single"/>
          <w:lang w:val="en-US" w:eastAsia="zh-CN"/>
        </w:rPr>
        <w:t>11</w:t>
      </w:r>
      <w:r>
        <w:rPr>
          <w:rFonts w:hint="eastAsia" w:ascii="宋体" w:hAnsi="宋体" w:eastAsia="宋体" w:cs="宋体"/>
          <w:b/>
          <w:bCs/>
          <w:color w:val="auto"/>
          <w:sz w:val="24"/>
          <w:highlight w:val="none"/>
          <w:u w:val="single"/>
        </w:rPr>
        <w:t>商务标中出现重大计算错误而导致评标委员会无法按要求调整的；</w:t>
      </w:r>
    </w:p>
    <w:p w14:paraId="3AB9D5DF">
      <w:pPr>
        <w:spacing w:line="400" w:lineRule="exact"/>
        <w:ind w:firstLine="482" w:firstLineChars="200"/>
        <w:rPr>
          <w:rFonts w:hint="eastAsia" w:ascii="宋体" w:hAnsi="宋体" w:eastAsia="宋体" w:cs="宋体"/>
          <w:b/>
          <w:bCs/>
          <w:color w:val="auto"/>
          <w:sz w:val="24"/>
          <w:highlight w:val="none"/>
          <w:u w:val="single"/>
        </w:rPr>
      </w:pPr>
      <w:r>
        <w:rPr>
          <w:rFonts w:hint="eastAsia" w:ascii="宋体" w:hAnsi="宋体" w:eastAsia="宋体" w:cs="宋体"/>
          <w:b/>
          <w:bCs/>
          <w:color w:val="auto"/>
          <w:sz w:val="24"/>
          <w:highlight w:val="none"/>
          <w:u w:val="single"/>
        </w:rPr>
        <w:t>3.</w:t>
      </w:r>
      <w:r>
        <w:rPr>
          <w:rFonts w:hint="eastAsia" w:ascii="宋体" w:hAnsi="宋体" w:eastAsia="宋体" w:cs="宋体"/>
          <w:b/>
          <w:bCs/>
          <w:color w:val="auto"/>
          <w:sz w:val="24"/>
          <w:highlight w:val="none"/>
          <w:u w:val="single"/>
          <w:lang w:val="en-US" w:eastAsia="zh-CN"/>
        </w:rPr>
        <w:t>6</w:t>
      </w:r>
      <w:r>
        <w:rPr>
          <w:rFonts w:hint="eastAsia" w:ascii="宋体" w:hAnsi="宋体" w:eastAsia="宋体" w:cs="宋体"/>
          <w:b/>
          <w:bCs/>
          <w:color w:val="auto"/>
          <w:sz w:val="24"/>
          <w:highlight w:val="none"/>
          <w:u w:val="single"/>
        </w:rPr>
        <w:t>.</w:t>
      </w:r>
      <w:r>
        <w:rPr>
          <w:rFonts w:hint="eastAsia" w:ascii="宋体" w:hAnsi="宋体" w:eastAsia="宋体" w:cs="宋体"/>
          <w:b/>
          <w:bCs/>
          <w:color w:val="auto"/>
          <w:sz w:val="24"/>
          <w:highlight w:val="none"/>
          <w:u w:val="single"/>
          <w:lang w:val="en-US" w:eastAsia="zh-CN"/>
        </w:rPr>
        <w:t>1.</w:t>
      </w:r>
      <w:r>
        <w:rPr>
          <w:rFonts w:hint="eastAsia" w:ascii="宋体" w:hAnsi="宋体" w:cs="宋体"/>
          <w:b/>
          <w:bCs/>
          <w:color w:val="auto"/>
          <w:sz w:val="24"/>
          <w:highlight w:val="none"/>
          <w:u w:val="single"/>
          <w:lang w:val="en-US" w:eastAsia="zh-CN"/>
        </w:rPr>
        <w:t>12</w:t>
      </w:r>
      <w:r>
        <w:rPr>
          <w:rFonts w:hint="eastAsia" w:ascii="宋体" w:hAnsi="宋体" w:eastAsia="宋体" w:cs="宋体"/>
          <w:b/>
          <w:bCs/>
          <w:color w:val="auto"/>
          <w:sz w:val="24"/>
          <w:highlight w:val="none"/>
          <w:u w:val="single"/>
        </w:rPr>
        <w:t>投标文件其他实质上未响应招标文件要求的。</w:t>
      </w:r>
    </w:p>
    <w:p w14:paraId="00C3950A">
      <w:pPr>
        <w:spacing w:line="400" w:lineRule="exact"/>
        <w:ind w:firstLine="472" w:firstLineChars="196"/>
        <w:rPr>
          <w:rFonts w:hint="eastAsia" w:ascii="宋体" w:hAnsi="宋体" w:eastAsia="宋体" w:cs="宋体"/>
          <w:b/>
          <w:bCs/>
          <w:color w:val="auto"/>
          <w:kern w:val="21"/>
          <w:sz w:val="24"/>
          <w:highlight w:val="none"/>
          <w:u w:val="single"/>
        </w:rPr>
      </w:pPr>
      <w:r>
        <w:rPr>
          <w:rFonts w:hint="eastAsia" w:ascii="宋体" w:hAnsi="宋体" w:eastAsia="宋体" w:cs="宋体"/>
          <w:b/>
          <w:bCs/>
          <w:color w:val="auto"/>
          <w:kern w:val="21"/>
          <w:sz w:val="24"/>
          <w:highlight w:val="none"/>
          <w:u w:val="single"/>
        </w:rPr>
        <w:t>3.</w:t>
      </w:r>
      <w:r>
        <w:rPr>
          <w:rFonts w:hint="eastAsia" w:ascii="宋体" w:hAnsi="宋体" w:eastAsia="宋体" w:cs="宋体"/>
          <w:b/>
          <w:bCs/>
          <w:color w:val="auto"/>
          <w:kern w:val="21"/>
          <w:sz w:val="24"/>
          <w:highlight w:val="none"/>
          <w:u w:val="single"/>
          <w:lang w:val="en-US" w:eastAsia="zh-CN"/>
        </w:rPr>
        <w:t>6</w:t>
      </w:r>
      <w:r>
        <w:rPr>
          <w:rFonts w:hint="eastAsia" w:ascii="宋体" w:hAnsi="宋体" w:eastAsia="宋体" w:cs="宋体"/>
          <w:b/>
          <w:bCs/>
          <w:color w:val="auto"/>
          <w:kern w:val="21"/>
          <w:sz w:val="24"/>
          <w:highlight w:val="none"/>
          <w:u w:val="single"/>
        </w:rPr>
        <w:t>.</w:t>
      </w:r>
      <w:r>
        <w:rPr>
          <w:rFonts w:hint="eastAsia" w:ascii="宋体" w:hAnsi="宋体" w:eastAsia="宋体" w:cs="宋体"/>
          <w:b/>
          <w:bCs/>
          <w:color w:val="auto"/>
          <w:kern w:val="21"/>
          <w:sz w:val="24"/>
          <w:highlight w:val="none"/>
          <w:u w:val="single"/>
          <w:lang w:val="en-US" w:eastAsia="zh-CN"/>
        </w:rPr>
        <w:t>1.</w:t>
      </w:r>
      <w:r>
        <w:rPr>
          <w:rFonts w:hint="eastAsia" w:ascii="宋体" w:hAnsi="宋体" w:cs="宋体"/>
          <w:b/>
          <w:bCs/>
          <w:color w:val="auto"/>
          <w:kern w:val="21"/>
          <w:sz w:val="24"/>
          <w:highlight w:val="none"/>
          <w:u w:val="single"/>
          <w:lang w:val="en-US" w:eastAsia="zh-CN"/>
        </w:rPr>
        <w:t>13</w:t>
      </w:r>
      <w:r>
        <w:rPr>
          <w:rFonts w:hint="eastAsia" w:ascii="宋体" w:hAnsi="宋体" w:eastAsia="宋体" w:cs="宋体"/>
          <w:b/>
          <w:bCs/>
          <w:color w:val="auto"/>
          <w:kern w:val="21"/>
          <w:sz w:val="24"/>
          <w:highlight w:val="none"/>
          <w:u w:val="single"/>
        </w:rPr>
        <w:t xml:space="preserve">弄虚作假或有其他违法行为的；    </w:t>
      </w:r>
    </w:p>
    <w:p w14:paraId="3BBD42D1">
      <w:pPr>
        <w:spacing w:line="440" w:lineRule="exact"/>
        <w:ind w:firstLine="482" w:firstLineChars="200"/>
        <w:rPr>
          <w:rFonts w:hint="eastAsia" w:ascii="宋体" w:hAnsi="宋体" w:eastAsia="宋体" w:cs="宋体"/>
          <w:color w:val="auto"/>
          <w:highlight w:val="none"/>
        </w:rPr>
      </w:pPr>
      <w:r>
        <w:rPr>
          <w:rFonts w:hint="eastAsia" w:ascii="宋体" w:hAnsi="宋体" w:eastAsia="宋体" w:cs="宋体"/>
          <w:b/>
          <w:bCs/>
          <w:color w:val="auto"/>
          <w:kern w:val="21"/>
          <w:sz w:val="24"/>
          <w:highlight w:val="none"/>
          <w:u w:val="single"/>
        </w:rPr>
        <w:t>3.</w:t>
      </w:r>
      <w:r>
        <w:rPr>
          <w:rFonts w:hint="eastAsia" w:ascii="宋体" w:hAnsi="宋体" w:eastAsia="宋体" w:cs="宋体"/>
          <w:b/>
          <w:bCs/>
          <w:color w:val="auto"/>
          <w:kern w:val="21"/>
          <w:sz w:val="24"/>
          <w:highlight w:val="none"/>
          <w:u w:val="single"/>
          <w:lang w:val="en-US" w:eastAsia="zh-CN"/>
        </w:rPr>
        <w:t>6</w:t>
      </w:r>
      <w:r>
        <w:rPr>
          <w:rFonts w:hint="eastAsia" w:ascii="宋体" w:hAnsi="宋体" w:eastAsia="宋体" w:cs="宋体"/>
          <w:b/>
          <w:bCs/>
          <w:color w:val="auto"/>
          <w:kern w:val="21"/>
          <w:sz w:val="24"/>
          <w:highlight w:val="none"/>
          <w:u w:val="single"/>
        </w:rPr>
        <w:t>.</w:t>
      </w:r>
      <w:r>
        <w:rPr>
          <w:rFonts w:hint="eastAsia" w:ascii="宋体" w:hAnsi="宋体" w:eastAsia="宋体" w:cs="宋体"/>
          <w:b/>
          <w:bCs/>
          <w:color w:val="auto"/>
          <w:kern w:val="21"/>
          <w:sz w:val="24"/>
          <w:highlight w:val="none"/>
          <w:u w:val="single"/>
          <w:lang w:val="en-US" w:eastAsia="zh-CN"/>
        </w:rPr>
        <w:t>1.</w:t>
      </w:r>
      <w:r>
        <w:rPr>
          <w:rFonts w:hint="eastAsia" w:ascii="宋体" w:hAnsi="宋体" w:eastAsia="宋体" w:cs="宋体"/>
          <w:b/>
          <w:bCs/>
          <w:color w:val="auto"/>
          <w:kern w:val="21"/>
          <w:sz w:val="24"/>
          <w:highlight w:val="none"/>
          <w:u w:val="single"/>
        </w:rPr>
        <w:t>1</w:t>
      </w:r>
      <w:r>
        <w:rPr>
          <w:rFonts w:hint="eastAsia" w:ascii="宋体" w:hAnsi="宋体" w:cs="宋体"/>
          <w:b/>
          <w:bCs/>
          <w:color w:val="auto"/>
          <w:kern w:val="21"/>
          <w:sz w:val="24"/>
          <w:highlight w:val="none"/>
          <w:u w:val="single"/>
          <w:lang w:val="en-US" w:eastAsia="zh-CN"/>
        </w:rPr>
        <w:t>4</w:t>
      </w:r>
      <w:r>
        <w:rPr>
          <w:rFonts w:hint="eastAsia" w:ascii="宋体" w:hAnsi="宋体" w:eastAsia="宋体" w:cs="宋体"/>
          <w:b/>
          <w:bCs/>
          <w:color w:val="auto"/>
          <w:kern w:val="21"/>
          <w:sz w:val="24"/>
          <w:highlight w:val="none"/>
          <w:u w:val="single"/>
        </w:rPr>
        <w:t>不按评标委员会要求澄清、说明或补正的。</w:t>
      </w:r>
    </w:p>
    <w:p w14:paraId="43C898CD">
      <w:pPr>
        <w:tabs>
          <w:tab w:val="left" w:pos="735"/>
        </w:tabs>
        <w:spacing w:line="440" w:lineRule="exact"/>
        <w:ind w:firstLine="482" w:firstLineChars="200"/>
        <w:rPr>
          <w:rFonts w:hint="eastAsia" w:ascii="宋体" w:hAnsi="宋体" w:eastAsia="宋体" w:cs="宋体"/>
          <w:b/>
          <w:color w:val="auto"/>
          <w:sz w:val="24"/>
          <w:highlight w:val="none"/>
        </w:rPr>
      </w:pPr>
      <w:r>
        <w:rPr>
          <w:rFonts w:hint="eastAsia" w:ascii="宋体" w:hAnsi="宋体" w:eastAsia="宋体" w:cs="宋体"/>
          <w:b/>
          <w:snapToGrid w:val="0"/>
          <w:color w:val="auto"/>
          <w:kern w:val="0"/>
          <w:sz w:val="24"/>
          <w:highlight w:val="none"/>
        </w:rPr>
        <w:t>3.</w:t>
      </w:r>
      <w:r>
        <w:rPr>
          <w:rFonts w:hint="eastAsia" w:ascii="宋体" w:hAnsi="宋体" w:eastAsia="宋体" w:cs="宋体"/>
          <w:b/>
          <w:snapToGrid w:val="0"/>
          <w:color w:val="auto"/>
          <w:kern w:val="0"/>
          <w:sz w:val="24"/>
          <w:highlight w:val="none"/>
          <w:lang w:val="en-US" w:eastAsia="zh-CN"/>
        </w:rPr>
        <w:t>6</w:t>
      </w:r>
      <w:r>
        <w:rPr>
          <w:rFonts w:hint="eastAsia" w:ascii="宋体" w:hAnsi="宋体" w:eastAsia="宋体" w:cs="宋体"/>
          <w:b/>
          <w:snapToGrid w:val="0"/>
          <w:color w:val="auto"/>
          <w:kern w:val="0"/>
          <w:sz w:val="24"/>
          <w:highlight w:val="none"/>
        </w:rPr>
        <w:t>.2</w:t>
      </w:r>
      <w:r>
        <w:rPr>
          <w:rFonts w:hint="eastAsia" w:ascii="宋体" w:hAnsi="宋体" w:eastAsia="宋体" w:cs="宋体"/>
          <w:b/>
          <w:color w:val="auto"/>
          <w:sz w:val="24"/>
          <w:highlight w:val="none"/>
        </w:rPr>
        <w:t>投标报价算术性修正</w:t>
      </w:r>
    </w:p>
    <w:p w14:paraId="6F32D293">
      <w:pPr>
        <w:spacing w:line="440" w:lineRule="exact"/>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投标报价有算术错误的，评标委员会按以下原则对投标报价进行修正，修正的价格经投标人书面确认后具有约束力。投标人不接受或不予以书面确认修正价格的，其投标无效。</w:t>
      </w:r>
    </w:p>
    <w:p w14:paraId="12E68314">
      <w:pPr>
        <w:spacing w:line="440" w:lineRule="exact"/>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3.</w:t>
      </w:r>
      <w:r>
        <w:rPr>
          <w:rFonts w:hint="eastAsia" w:ascii="宋体" w:hAnsi="宋体" w:eastAsia="宋体" w:cs="宋体"/>
          <w:snapToGrid w:val="0"/>
          <w:color w:val="auto"/>
          <w:kern w:val="0"/>
          <w:sz w:val="24"/>
          <w:highlight w:val="none"/>
          <w:lang w:val="en-US" w:eastAsia="zh-CN"/>
        </w:rPr>
        <w:t>6</w:t>
      </w:r>
      <w:r>
        <w:rPr>
          <w:rFonts w:hint="eastAsia" w:ascii="宋体" w:hAnsi="宋体" w:eastAsia="宋体" w:cs="宋体"/>
          <w:snapToGrid w:val="0"/>
          <w:color w:val="auto"/>
          <w:kern w:val="0"/>
          <w:sz w:val="24"/>
          <w:highlight w:val="none"/>
        </w:rPr>
        <w:t>.2.1投标文件中投标函的大写金额与小写金额不一致的，以大写金额为准；</w:t>
      </w:r>
    </w:p>
    <w:p w14:paraId="6244FE7D">
      <w:pPr>
        <w:spacing w:line="440" w:lineRule="exact"/>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3.</w:t>
      </w:r>
      <w:r>
        <w:rPr>
          <w:rFonts w:hint="eastAsia" w:ascii="宋体" w:hAnsi="宋体" w:eastAsia="宋体" w:cs="宋体"/>
          <w:snapToGrid w:val="0"/>
          <w:color w:val="auto"/>
          <w:kern w:val="0"/>
          <w:sz w:val="24"/>
          <w:highlight w:val="none"/>
          <w:lang w:val="en-US" w:eastAsia="zh-CN"/>
        </w:rPr>
        <w:t>6</w:t>
      </w:r>
      <w:r>
        <w:rPr>
          <w:rFonts w:hint="eastAsia" w:ascii="宋体" w:hAnsi="宋体" w:eastAsia="宋体" w:cs="宋体"/>
          <w:snapToGrid w:val="0"/>
          <w:color w:val="auto"/>
          <w:kern w:val="0"/>
          <w:sz w:val="24"/>
          <w:highlight w:val="none"/>
        </w:rPr>
        <w:t>.2.2总价金额与依据单价计算出的结果不一致的，以单价金额为准修正总价，但单价金额小数点有明显错误的，以总价金额为准修正单价。</w:t>
      </w:r>
    </w:p>
    <w:p w14:paraId="5FA9FE37">
      <w:pPr>
        <w:spacing w:line="440" w:lineRule="exact"/>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3.</w:t>
      </w:r>
      <w:r>
        <w:rPr>
          <w:rFonts w:hint="eastAsia" w:ascii="宋体" w:hAnsi="宋体" w:eastAsia="宋体" w:cs="宋体"/>
          <w:snapToGrid w:val="0"/>
          <w:color w:val="auto"/>
          <w:kern w:val="0"/>
          <w:sz w:val="24"/>
          <w:highlight w:val="none"/>
          <w:lang w:val="en-US" w:eastAsia="zh-CN"/>
        </w:rPr>
        <w:t>6</w:t>
      </w:r>
      <w:r>
        <w:rPr>
          <w:rFonts w:hint="eastAsia" w:ascii="宋体" w:hAnsi="宋体" w:eastAsia="宋体" w:cs="宋体"/>
          <w:snapToGrid w:val="0"/>
          <w:color w:val="auto"/>
          <w:kern w:val="0"/>
          <w:sz w:val="24"/>
          <w:highlight w:val="none"/>
        </w:rPr>
        <w:t>.2.3其余算术错误按招标人要求进行修正。</w:t>
      </w:r>
    </w:p>
    <w:p w14:paraId="23DB9979">
      <w:pPr>
        <w:tabs>
          <w:tab w:val="left" w:pos="735"/>
        </w:tabs>
        <w:spacing w:line="440" w:lineRule="exact"/>
        <w:ind w:firstLine="472" w:firstLineChars="196"/>
        <w:rPr>
          <w:rFonts w:hint="eastAsia" w:ascii="宋体" w:hAnsi="宋体" w:eastAsia="宋体" w:cs="宋体"/>
          <w:b/>
          <w:color w:val="auto"/>
          <w:sz w:val="24"/>
          <w:highlight w:val="none"/>
        </w:rPr>
      </w:pPr>
      <w:r>
        <w:rPr>
          <w:rFonts w:hint="eastAsia" w:ascii="宋体" w:hAnsi="宋体" w:eastAsia="宋体" w:cs="宋体"/>
          <w:b/>
          <w:color w:val="auto"/>
          <w:sz w:val="24"/>
          <w:highlight w:val="none"/>
        </w:rPr>
        <w:t>3.</w:t>
      </w:r>
      <w:r>
        <w:rPr>
          <w:rFonts w:hint="eastAsia" w:ascii="宋体" w:hAnsi="宋体" w:eastAsia="宋体" w:cs="宋体"/>
          <w:b/>
          <w:color w:val="auto"/>
          <w:sz w:val="24"/>
          <w:highlight w:val="none"/>
          <w:lang w:val="en-US" w:eastAsia="zh-CN"/>
        </w:rPr>
        <w:t>6</w:t>
      </w:r>
      <w:r>
        <w:rPr>
          <w:rFonts w:hint="eastAsia" w:ascii="宋体" w:hAnsi="宋体" w:eastAsia="宋体" w:cs="宋体"/>
          <w:b/>
          <w:color w:val="auto"/>
          <w:sz w:val="24"/>
          <w:highlight w:val="none"/>
        </w:rPr>
        <w:t>.3  细微偏差补正</w:t>
      </w:r>
    </w:p>
    <w:p w14:paraId="0D5B2502">
      <w:pPr>
        <w:spacing w:line="440" w:lineRule="exact"/>
        <w:ind w:firstLine="480" w:firstLineChars="200"/>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评标委员会仅对经算术性修正后投标报价进行细微偏差补正。评标委员会应当书面要求存在细微偏差的投标人在评标结束前予以补正。细微偏差是指投标文件在实质上响应招标文件要求，但在个别地方存在漏项或者提供了不完整的技术信息和数据等情况，并且补正这些遗漏或者不完整不会对其他投标人造成不公平的结果。细微偏差不影响投标文件的有效性。</w:t>
      </w:r>
    </w:p>
    <w:p w14:paraId="64A2A67E">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3.</w:t>
      </w:r>
      <w:r>
        <w:rPr>
          <w:rFonts w:hint="eastAsia" w:ascii="宋体" w:hAnsi="宋体" w:eastAsia="宋体" w:cs="宋体"/>
          <w:snapToGrid w:val="0"/>
          <w:color w:val="auto"/>
          <w:kern w:val="0"/>
          <w:sz w:val="24"/>
          <w:highlight w:val="none"/>
          <w:lang w:val="en-US" w:eastAsia="zh-CN"/>
        </w:rPr>
        <w:t>6</w:t>
      </w:r>
      <w:r>
        <w:rPr>
          <w:rFonts w:hint="eastAsia" w:ascii="宋体" w:hAnsi="宋体" w:eastAsia="宋体" w:cs="宋体"/>
          <w:snapToGrid w:val="0"/>
          <w:color w:val="auto"/>
          <w:kern w:val="0"/>
          <w:sz w:val="24"/>
          <w:highlight w:val="none"/>
        </w:rPr>
        <w:t>.3.1投标文件中填报的投标</w:t>
      </w:r>
      <w:r>
        <w:rPr>
          <w:rFonts w:hint="eastAsia" w:ascii="宋体" w:hAnsi="宋体" w:eastAsia="宋体" w:cs="宋体"/>
          <w:snapToGrid w:val="0"/>
          <w:color w:val="auto"/>
          <w:kern w:val="0"/>
          <w:sz w:val="24"/>
          <w:highlight w:val="none"/>
          <w:lang w:val="en-US" w:eastAsia="zh-CN"/>
        </w:rPr>
        <w:t>报价</w:t>
      </w:r>
      <w:r>
        <w:rPr>
          <w:rFonts w:hint="eastAsia" w:ascii="宋体" w:hAnsi="宋体" w:eastAsia="宋体" w:cs="宋体"/>
          <w:snapToGrid w:val="0"/>
          <w:color w:val="auto"/>
          <w:kern w:val="0"/>
          <w:sz w:val="24"/>
          <w:highlight w:val="none"/>
        </w:rPr>
        <w:t>、投标工期承诺、工程质量承诺前后不一致时，以投标函为准。</w:t>
      </w:r>
    </w:p>
    <w:p w14:paraId="3D4CD2B5">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3.</w:t>
      </w:r>
      <w:r>
        <w:rPr>
          <w:rFonts w:hint="eastAsia" w:ascii="宋体" w:hAnsi="宋体" w:eastAsia="宋体" w:cs="宋体"/>
          <w:snapToGrid w:val="0"/>
          <w:color w:val="auto"/>
          <w:kern w:val="0"/>
          <w:sz w:val="24"/>
          <w:highlight w:val="none"/>
          <w:lang w:val="en-US" w:eastAsia="zh-CN"/>
        </w:rPr>
        <w:t>6</w:t>
      </w:r>
      <w:r>
        <w:rPr>
          <w:rFonts w:hint="eastAsia" w:ascii="宋体" w:hAnsi="宋体" w:eastAsia="宋体" w:cs="宋体"/>
          <w:snapToGrid w:val="0"/>
          <w:color w:val="auto"/>
          <w:kern w:val="0"/>
          <w:sz w:val="24"/>
          <w:highlight w:val="none"/>
        </w:rPr>
        <w:t>.3.2按照上述规定进行补正后的投标报价经投标人盖章、法定代表人签字(或盖章)确认后产生约束力。</w:t>
      </w:r>
    </w:p>
    <w:p w14:paraId="227EDF9F">
      <w:pPr>
        <w:keepNext w:val="0"/>
        <w:keepLines w:val="0"/>
        <w:pageBreakBefore w:val="0"/>
        <w:widowControl w:val="0"/>
        <w:tabs>
          <w:tab w:val="left" w:pos="735"/>
        </w:tabs>
        <w:kinsoku/>
        <w:wordWrap/>
        <w:overflowPunct/>
        <w:topLinePunct w:val="0"/>
        <w:autoSpaceDE/>
        <w:autoSpaceDN/>
        <w:bidi w:val="0"/>
        <w:adjustRightInd/>
        <w:snapToGrid/>
        <w:spacing w:line="440" w:lineRule="exact"/>
        <w:ind w:firstLine="472" w:firstLineChars="196"/>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3.</w:t>
      </w:r>
      <w:r>
        <w:rPr>
          <w:rFonts w:hint="eastAsia" w:ascii="宋体" w:hAnsi="宋体" w:eastAsia="宋体" w:cs="宋体"/>
          <w:b/>
          <w:color w:val="auto"/>
          <w:sz w:val="24"/>
          <w:highlight w:val="none"/>
          <w:lang w:val="en-US" w:eastAsia="zh-CN"/>
        </w:rPr>
        <w:t>6</w:t>
      </w:r>
      <w:r>
        <w:rPr>
          <w:rFonts w:hint="eastAsia" w:ascii="宋体" w:hAnsi="宋体" w:eastAsia="宋体" w:cs="宋体"/>
          <w:b/>
          <w:color w:val="auto"/>
          <w:sz w:val="24"/>
          <w:highlight w:val="none"/>
        </w:rPr>
        <w:t>.4商务标分值计算（满分</w:t>
      </w:r>
      <w:r>
        <w:rPr>
          <w:rFonts w:hint="eastAsia" w:ascii="宋体" w:hAnsi="宋体" w:cs="宋体"/>
          <w:b/>
          <w:color w:val="auto"/>
          <w:sz w:val="24"/>
          <w:highlight w:val="none"/>
          <w:lang w:val="en-US" w:eastAsia="zh-CN"/>
        </w:rPr>
        <w:t>20</w:t>
      </w:r>
      <w:r>
        <w:rPr>
          <w:rFonts w:hint="eastAsia" w:ascii="宋体" w:hAnsi="宋体" w:eastAsia="宋体" w:cs="宋体"/>
          <w:b/>
          <w:color w:val="auto"/>
          <w:sz w:val="24"/>
          <w:highlight w:val="none"/>
        </w:rPr>
        <w:t>分）</w:t>
      </w:r>
    </w:p>
    <w:p w14:paraId="642AB67C">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3.</w:t>
      </w:r>
      <w:r>
        <w:rPr>
          <w:rFonts w:hint="eastAsia" w:ascii="宋体" w:hAnsi="宋体" w:eastAsia="宋体" w:cs="宋体"/>
          <w:snapToGrid w:val="0"/>
          <w:color w:val="auto"/>
          <w:kern w:val="0"/>
          <w:sz w:val="24"/>
          <w:highlight w:val="none"/>
          <w:lang w:val="en-US" w:eastAsia="zh-CN"/>
        </w:rPr>
        <w:t>6</w:t>
      </w:r>
      <w:r>
        <w:rPr>
          <w:rFonts w:hint="eastAsia" w:ascii="宋体" w:hAnsi="宋体" w:eastAsia="宋体" w:cs="宋体"/>
          <w:snapToGrid w:val="0"/>
          <w:color w:val="auto"/>
          <w:kern w:val="0"/>
          <w:sz w:val="24"/>
          <w:highlight w:val="none"/>
        </w:rPr>
        <w:t>.4.1</w:t>
      </w:r>
      <w:r>
        <w:rPr>
          <w:rFonts w:hint="eastAsia" w:ascii="宋体" w:hAnsi="宋体" w:eastAsia="宋体" w:cs="宋体"/>
          <w:color w:val="auto"/>
          <w:kern w:val="0"/>
          <w:sz w:val="24"/>
          <w:highlight w:val="none"/>
        </w:rPr>
        <w:t>评标基准价的确定</w:t>
      </w:r>
      <w:r>
        <w:rPr>
          <w:rFonts w:hint="eastAsia" w:ascii="宋体" w:hAnsi="宋体" w:eastAsia="宋体" w:cs="宋体"/>
          <w:snapToGrid w:val="0"/>
          <w:color w:val="auto"/>
          <w:kern w:val="0"/>
          <w:sz w:val="24"/>
          <w:highlight w:val="none"/>
        </w:rPr>
        <w:t>。</w:t>
      </w:r>
    </w:p>
    <w:p w14:paraId="474C6CE6">
      <w:pPr>
        <w:keepNext w:val="0"/>
        <w:keepLines w:val="0"/>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经评审后所有有效投标报价的平均值为</w:t>
      </w:r>
      <w:r>
        <w:rPr>
          <w:rFonts w:hint="eastAsia" w:ascii="宋体" w:hAnsi="宋体" w:cs="宋体"/>
          <w:color w:val="auto"/>
          <w:kern w:val="0"/>
          <w:sz w:val="24"/>
          <w:highlight w:val="none"/>
          <w:lang w:eastAsia="zh-CN"/>
        </w:rPr>
        <w:t>评标</w:t>
      </w:r>
      <w:r>
        <w:rPr>
          <w:rFonts w:hint="eastAsia" w:ascii="宋体" w:hAnsi="宋体" w:eastAsia="宋体" w:cs="宋体"/>
          <w:color w:val="auto"/>
          <w:kern w:val="0"/>
          <w:sz w:val="24"/>
          <w:highlight w:val="none"/>
        </w:rPr>
        <w:t>基准价。</w:t>
      </w:r>
    </w:p>
    <w:p w14:paraId="4EE50A2D">
      <w:pPr>
        <w:keepNext w:val="0"/>
        <w:keepLines w:val="0"/>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经上述评审后的有效投标文件家数少于3家但评标委员会认为本次投标具有竞争性的，以经上述评审后剩余有效投标报价中的最低报价作为评标基准价。</w:t>
      </w:r>
    </w:p>
    <w:p w14:paraId="33400DEE">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snapToGrid w:val="0"/>
          <w:color w:val="auto"/>
          <w:kern w:val="0"/>
          <w:sz w:val="24"/>
          <w:highlight w:val="none"/>
        </w:rPr>
        <w:t>3.</w:t>
      </w:r>
      <w:r>
        <w:rPr>
          <w:rFonts w:hint="eastAsia" w:ascii="宋体" w:hAnsi="宋体" w:eastAsia="宋体" w:cs="宋体"/>
          <w:snapToGrid w:val="0"/>
          <w:color w:val="auto"/>
          <w:kern w:val="0"/>
          <w:sz w:val="24"/>
          <w:highlight w:val="none"/>
          <w:lang w:val="en-US" w:eastAsia="zh-CN"/>
        </w:rPr>
        <w:t>6</w:t>
      </w:r>
      <w:r>
        <w:rPr>
          <w:rFonts w:hint="eastAsia" w:ascii="宋体" w:hAnsi="宋体" w:eastAsia="宋体" w:cs="宋体"/>
          <w:snapToGrid w:val="0"/>
          <w:color w:val="auto"/>
          <w:kern w:val="0"/>
          <w:sz w:val="24"/>
          <w:highlight w:val="none"/>
        </w:rPr>
        <w:t>.4.</w:t>
      </w:r>
      <w:r>
        <w:rPr>
          <w:rFonts w:hint="eastAsia" w:ascii="宋体" w:hAnsi="宋体" w:eastAsia="宋体" w:cs="宋体"/>
          <w:snapToGrid w:val="0"/>
          <w:color w:val="auto"/>
          <w:kern w:val="0"/>
          <w:sz w:val="24"/>
          <w:highlight w:val="none"/>
          <w:lang w:val="en-US" w:eastAsia="zh-CN"/>
        </w:rPr>
        <w:t>2</w:t>
      </w:r>
      <w:r>
        <w:rPr>
          <w:rFonts w:hint="eastAsia" w:ascii="宋体" w:hAnsi="宋体" w:eastAsia="宋体" w:cs="宋体"/>
          <w:color w:val="auto"/>
          <w:kern w:val="0"/>
          <w:sz w:val="24"/>
          <w:highlight w:val="none"/>
        </w:rPr>
        <w:t>商务标得分</w:t>
      </w:r>
    </w:p>
    <w:p w14:paraId="72211842">
      <w:pPr>
        <w:keepNext w:val="0"/>
        <w:keepLines w:val="0"/>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投标报价等于评标基准价得</w:t>
      </w:r>
      <w:r>
        <w:rPr>
          <w:rFonts w:hint="eastAsia" w:ascii="宋体" w:hAnsi="宋体" w:cs="宋体"/>
          <w:color w:val="auto"/>
          <w:kern w:val="0"/>
          <w:sz w:val="24"/>
          <w:highlight w:val="none"/>
          <w:lang w:val="en-US" w:eastAsia="zh-CN"/>
        </w:rPr>
        <w:t>20</w:t>
      </w:r>
      <w:r>
        <w:rPr>
          <w:rFonts w:hint="eastAsia" w:ascii="宋体" w:hAnsi="宋体" w:eastAsia="宋体" w:cs="宋体"/>
          <w:color w:val="auto"/>
          <w:kern w:val="0"/>
          <w:sz w:val="24"/>
          <w:highlight w:val="none"/>
        </w:rPr>
        <w:t>分。投标单位报价相对评标基准价每高1个百分点扣报价分</w:t>
      </w:r>
      <w:r>
        <w:rPr>
          <w:rFonts w:hint="eastAsia" w:ascii="宋体" w:hAnsi="宋体" w:cs="宋体"/>
          <w:color w:val="auto"/>
          <w:kern w:val="0"/>
          <w:sz w:val="24"/>
          <w:highlight w:val="none"/>
          <w:lang w:val="en-US" w:eastAsia="zh-CN"/>
        </w:rPr>
        <w:t>0.4</w:t>
      </w:r>
      <w:r>
        <w:rPr>
          <w:rFonts w:hint="eastAsia" w:ascii="宋体" w:hAnsi="宋体" w:eastAsia="宋体" w:cs="宋体"/>
          <w:color w:val="auto"/>
          <w:kern w:val="0"/>
          <w:sz w:val="24"/>
          <w:highlight w:val="none"/>
        </w:rPr>
        <w:t>分，每低1个百分点扣</w:t>
      </w:r>
      <w:r>
        <w:rPr>
          <w:rFonts w:hint="eastAsia" w:ascii="宋体" w:hAnsi="宋体" w:cs="宋体"/>
          <w:color w:val="auto"/>
          <w:kern w:val="0"/>
          <w:sz w:val="24"/>
          <w:highlight w:val="none"/>
          <w:lang w:val="en-US" w:eastAsia="zh-CN"/>
        </w:rPr>
        <w:t>0.2</w:t>
      </w:r>
      <w:r>
        <w:rPr>
          <w:rFonts w:hint="eastAsia" w:ascii="宋体" w:hAnsi="宋体" w:eastAsia="宋体" w:cs="宋体"/>
          <w:color w:val="auto"/>
          <w:kern w:val="0"/>
          <w:sz w:val="24"/>
          <w:highlight w:val="none"/>
        </w:rPr>
        <w:t>分，扣完</w:t>
      </w:r>
      <w:r>
        <w:rPr>
          <w:rFonts w:hint="eastAsia" w:ascii="宋体" w:hAnsi="宋体" w:cs="宋体"/>
          <w:color w:val="auto"/>
          <w:kern w:val="0"/>
          <w:sz w:val="24"/>
          <w:highlight w:val="none"/>
          <w:lang w:val="en-US" w:eastAsia="zh-CN"/>
        </w:rPr>
        <w:t>20</w:t>
      </w:r>
      <w:r>
        <w:rPr>
          <w:rFonts w:hint="eastAsia" w:ascii="宋体" w:hAnsi="宋体" w:eastAsia="宋体" w:cs="宋体"/>
          <w:color w:val="auto"/>
          <w:kern w:val="0"/>
          <w:sz w:val="24"/>
          <w:highlight w:val="none"/>
        </w:rPr>
        <w:t>分为止。中间按直线插入法计算。</w:t>
      </w:r>
    </w:p>
    <w:p w14:paraId="1625841A">
      <w:pPr>
        <w:keepNext w:val="0"/>
        <w:keepLines w:val="0"/>
        <w:pageBreakBefore w:val="0"/>
        <w:widowControl w:val="0"/>
        <w:kinsoku/>
        <w:wordWrap/>
        <w:overflowPunct/>
        <w:topLinePunct w:val="0"/>
        <w:autoSpaceDE/>
        <w:autoSpaceDN/>
        <w:bidi w:val="0"/>
        <w:adjustRightInd/>
        <w:snapToGrid/>
        <w:spacing w:line="440" w:lineRule="exact"/>
        <w:ind w:firstLine="472" w:firstLineChars="196"/>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3.7评标总得分的确定（小数点后保留2位，小数点后第3位四舍五入）</w:t>
      </w:r>
    </w:p>
    <w:p w14:paraId="52044332">
      <w:pPr>
        <w:keepNext w:val="0"/>
        <w:keepLines w:val="0"/>
        <w:pageBreakBefore w:val="0"/>
        <w:widowControl w:val="0"/>
        <w:tabs>
          <w:tab w:val="left" w:pos="735"/>
        </w:tabs>
        <w:kinsoku/>
        <w:wordWrap/>
        <w:overflowPunct/>
        <w:topLinePunct w:val="0"/>
        <w:autoSpaceDE/>
        <w:autoSpaceDN/>
        <w:bidi w:val="0"/>
        <w:adjustRightInd/>
        <w:snapToGrid/>
        <w:spacing w:line="440" w:lineRule="exact"/>
        <w:ind w:firstLine="470" w:firstLineChars="196"/>
        <w:textAlignment w:val="auto"/>
        <w:rPr>
          <w:rFonts w:hint="eastAsia" w:ascii="宋体" w:hAnsi="宋体" w:eastAsia="宋体" w:cs="宋体"/>
          <w:snapToGrid w:val="0"/>
          <w:color w:val="auto"/>
          <w:kern w:val="0"/>
          <w:highlight w:val="none"/>
        </w:rPr>
      </w:pPr>
      <w:r>
        <w:rPr>
          <w:rFonts w:hint="eastAsia" w:ascii="宋体" w:hAnsi="宋体" w:eastAsia="宋体" w:cs="宋体"/>
          <w:snapToGrid w:val="0"/>
          <w:color w:val="auto"/>
          <w:kern w:val="0"/>
          <w:sz w:val="24"/>
          <w:highlight w:val="none"/>
        </w:rPr>
        <w:t>投标人的评标总得分＝</w:t>
      </w:r>
      <w:r>
        <w:rPr>
          <w:rFonts w:hint="eastAsia" w:ascii="宋体" w:hAnsi="宋体" w:cs="宋体"/>
          <w:snapToGrid w:val="0"/>
          <w:color w:val="auto"/>
          <w:kern w:val="0"/>
          <w:sz w:val="24"/>
          <w:highlight w:val="none"/>
          <w:lang w:eastAsia="zh-CN"/>
        </w:rPr>
        <w:t>设计文件</w:t>
      </w:r>
      <w:r>
        <w:rPr>
          <w:rFonts w:hint="eastAsia" w:ascii="宋体" w:hAnsi="宋体" w:eastAsia="宋体" w:cs="宋体"/>
          <w:snapToGrid w:val="0"/>
          <w:color w:val="auto"/>
          <w:kern w:val="0"/>
          <w:sz w:val="24"/>
          <w:highlight w:val="none"/>
          <w:lang w:eastAsia="zh-CN"/>
        </w:rPr>
        <w:t>分值</w:t>
      </w:r>
      <w:r>
        <w:rPr>
          <w:rFonts w:hint="eastAsia" w:ascii="宋体" w:hAnsi="宋体" w:eastAsia="宋体" w:cs="宋体"/>
          <w:snapToGrid w:val="0"/>
          <w:color w:val="auto"/>
          <w:kern w:val="0"/>
          <w:sz w:val="24"/>
          <w:highlight w:val="none"/>
        </w:rPr>
        <w:t>+商务标分值</w:t>
      </w:r>
      <w:r>
        <w:rPr>
          <w:rFonts w:hint="eastAsia" w:ascii="宋体" w:hAnsi="宋体" w:eastAsia="宋体" w:cs="宋体"/>
          <w:snapToGrid w:val="0"/>
          <w:color w:val="auto"/>
          <w:kern w:val="0"/>
          <w:highlight w:val="none"/>
        </w:rPr>
        <w:t>。</w:t>
      </w:r>
    </w:p>
    <w:p w14:paraId="5CC60424">
      <w:pPr>
        <w:keepNext w:val="0"/>
        <w:keepLines w:val="0"/>
        <w:pageBreakBefore w:val="0"/>
        <w:widowControl w:val="0"/>
        <w:tabs>
          <w:tab w:val="left" w:pos="735"/>
        </w:tabs>
        <w:kinsoku/>
        <w:wordWrap/>
        <w:overflowPunct/>
        <w:topLinePunct w:val="0"/>
        <w:autoSpaceDE/>
        <w:autoSpaceDN/>
        <w:bidi w:val="0"/>
        <w:adjustRightInd/>
        <w:snapToGrid/>
        <w:spacing w:line="440" w:lineRule="exact"/>
        <w:ind w:firstLine="472" w:firstLineChars="196"/>
        <w:textAlignment w:val="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3.8中标候选人的确定</w:t>
      </w:r>
    </w:p>
    <w:p w14:paraId="73780F0F">
      <w:pPr>
        <w:keepNext w:val="0"/>
        <w:keepLines w:val="0"/>
        <w:pageBreakBefore w:val="0"/>
        <w:widowControl w:val="0"/>
        <w:tabs>
          <w:tab w:val="left" w:pos="735"/>
        </w:tabs>
        <w:kinsoku/>
        <w:wordWrap/>
        <w:overflowPunct/>
        <w:topLinePunct w:val="0"/>
        <w:autoSpaceDE/>
        <w:autoSpaceDN/>
        <w:bidi w:val="0"/>
        <w:adjustRightInd/>
        <w:snapToGrid/>
        <w:spacing w:line="440" w:lineRule="exact"/>
        <w:ind w:firstLine="470" w:firstLineChars="196"/>
        <w:textAlignment w:val="auto"/>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3.8.1评标委员会按评标总得分确定中标候选人，即总得分最高者为第一中标候选人、次高者为第二中标候选人。如出现总得分相同的，按照以下优先顺序确定中标候选人推荐次序：</w:t>
      </w:r>
    </w:p>
    <w:p w14:paraId="5368F9FE">
      <w:pPr>
        <w:tabs>
          <w:tab w:val="left" w:pos="735"/>
        </w:tabs>
        <w:spacing w:line="440" w:lineRule="exact"/>
        <w:ind w:firstLine="470" w:firstLineChars="196"/>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（一）</w:t>
      </w:r>
      <w:r>
        <w:rPr>
          <w:rFonts w:hint="eastAsia" w:ascii="宋体" w:hAnsi="宋体" w:cs="宋体"/>
          <w:snapToGrid w:val="0"/>
          <w:color w:val="auto"/>
          <w:kern w:val="0"/>
          <w:sz w:val="24"/>
          <w:highlight w:val="none"/>
          <w:lang w:eastAsia="zh-CN"/>
        </w:rPr>
        <w:t>设计文件</w:t>
      </w:r>
      <w:r>
        <w:rPr>
          <w:rFonts w:hint="eastAsia" w:ascii="宋体" w:hAnsi="宋体" w:eastAsia="宋体" w:cs="宋体"/>
          <w:snapToGrid w:val="0"/>
          <w:color w:val="auto"/>
          <w:kern w:val="0"/>
          <w:sz w:val="24"/>
          <w:highlight w:val="none"/>
        </w:rPr>
        <w:t>得分高者；</w:t>
      </w:r>
    </w:p>
    <w:p w14:paraId="25B4BB0F">
      <w:pPr>
        <w:tabs>
          <w:tab w:val="left" w:pos="735"/>
        </w:tabs>
        <w:spacing w:line="440" w:lineRule="exact"/>
        <w:ind w:firstLine="470" w:firstLineChars="196"/>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（二）投标报价低者；</w:t>
      </w:r>
    </w:p>
    <w:p w14:paraId="1DFC189A">
      <w:pPr>
        <w:tabs>
          <w:tab w:val="left" w:pos="735"/>
        </w:tabs>
        <w:spacing w:line="440" w:lineRule="exact"/>
        <w:ind w:firstLine="470" w:firstLineChars="196"/>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w:t>
      </w:r>
      <w:r>
        <w:rPr>
          <w:rFonts w:hint="eastAsia" w:ascii="宋体" w:hAnsi="宋体" w:cs="宋体"/>
          <w:snapToGrid w:val="0"/>
          <w:color w:val="auto"/>
          <w:kern w:val="0"/>
          <w:sz w:val="24"/>
          <w:highlight w:val="none"/>
          <w:lang w:eastAsia="zh-CN"/>
        </w:rPr>
        <w:t>三</w:t>
      </w:r>
      <w:r>
        <w:rPr>
          <w:rFonts w:hint="eastAsia" w:ascii="宋体" w:hAnsi="宋体" w:eastAsia="宋体" w:cs="宋体"/>
          <w:snapToGrid w:val="0"/>
          <w:color w:val="auto"/>
          <w:kern w:val="0"/>
          <w:sz w:val="24"/>
          <w:highlight w:val="none"/>
        </w:rPr>
        <w:t>）招标人抽签确定。</w:t>
      </w:r>
    </w:p>
    <w:p w14:paraId="6310651C">
      <w:pPr>
        <w:tabs>
          <w:tab w:val="left" w:pos="735"/>
        </w:tabs>
        <w:spacing w:line="440" w:lineRule="exact"/>
        <w:ind w:firstLine="470" w:firstLineChars="196"/>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3.8.2招标人确定排名第一的中标候选人为中标人。排名第一的中标候选人放弃中标、因不可抗力提出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p w14:paraId="28C5D09E">
      <w:pPr>
        <w:tabs>
          <w:tab w:val="left" w:pos="735"/>
        </w:tabs>
        <w:spacing w:line="440" w:lineRule="exact"/>
        <w:ind w:firstLine="470" w:firstLineChars="196"/>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中标候选人因不可抗力之外的原因放弃中标权的，必须按招标文件的规定不予退还其投标保证金。没收的投标保证金不能弥补由于其放弃中标权而给招标人造成报价的差额损失的，由放弃中标权的中标候选人承担。有关行政监督部门应将其放弃中标权的情况记入其信用档案。所有中标候选人放弃中标权或被取消中标资格的，招标人应当重新依法组织招标。</w:t>
      </w:r>
    </w:p>
    <w:p w14:paraId="219302DE">
      <w:pPr>
        <w:tabs>
          <w:tab w:val="left" w:pos="735"/>
        </w:tabs>
        <w:spacing w:line="440" w:lineRule="exact"/>
        <w:ind w:firstLine="470" w:firstLineChars="196"/>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3.8.3评标委员会经评审，认为所有投标都不符合招标文件要求的，可以否决所有投标。所有投标被否决后，招标人应当依法重新招标。</w:t>
      </w:r>
    </w:p>
    <w:p w14:paraId="5B270224">
      <w:pPr>
        <w:tabs>
          <w:tab w:val="left" w:pos="735"/>
        </w:tabs>
        <w:spacing w:line="440" w:lineRule="exact"/>
        <w:ind w:firstLine="472" w:firstLineChars="196"/>
        <w:rPr>
          <w:rFonts w:hint="eastAsia" w:ascii="宋体" w:hAnsi="宋体" w:eastAsia="宋体" w:cs="宋体"/>
          <w:b/>
          <w:color w:val="auto"/>
          <w:sz w:val="24"/>
          <w:highlight w:val="none"/>
        </w:rPr>
      </w:pPr>
      <w:r>
        <w:rPr>
          <w:rFonts w:hint="eastAsia" w:ascii="宋体" w:hAnsi="宋体" w:eastAsia="宋体" w:cs="宋体"/>
          <w:b/>
          <w:color w:val="auto"/>
          <w:sz w:val="24"/>
          <w:highlight w:val="none"/>
        </w:rPr>
        <w:t>3.9其他</w:t>
      </w:r>
    </w:p>
    <w:p w14:paraId="03CD36CB">
      <w:pPr>
        <w:tabs>
          <w:tab w:val="left" w:pos="735"/>
        </w:tabs>
        <w:spacing w:line="440" w:lineRule="exact"/>
        <w:ind w:right="-153" w:rightChars="-73" w:firstLine="470" w:firstLineChars="196"/>
        <w:rPr>
          <w:rFonts w:hint="eastAsia" w:ascii="宋体" w:hAnsi="宋体" w:eastAsia="宋体" w:cs="宋体"/>
          <w:snapToGrid w:val="0"/>
          <w:color w:val="auto"/>
          <w:kern w:val="0"/>
          <w:sz w:val="24"/>
          <w:highlight w:val="none"/>
        </w:rPr>
      </w:pPr>
      <w:r>
        <w:rPr>
          <w:rFonts w:hint="eastAsia" w:ascii="宋体" w:hAnsi="宋体" w:eastAsia="宋体" w:cs="宋体"/>
          <w:snapToGrid w:val="0"/>
          <w:color w:val="auto"/>
          <w:kern w:val="0"/>
          <w:sz w:val="24"/>
          <w:highlight w:val="none"/>
        </w:rPr>
        <w:t>除特别声明外，所有涉及计算结果均保留小数点后两位，小数点后第三位四舍五入。</w:t>
      </w:r>
    </w:p>
    <w:p w14:paraId="03F1BBEF">
      <w:pP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br w:type="page"/>
      </w:r>
    </w:p>
    <w:p w14:paraId="5ECF4D69">
      <w:pPr>
        <w:tabs>
          <w:tab w:val="left" w:pos="4005"/>
          <w:tab w:val="left" w:pos="4080"/>
          <w:tab w:val="left" w:pos="6120"/>
          <w:tab w:val="left" w:pos="7540"/>
          <w:tab w:val="left" w:pos="8320"/>
        </w:tabs>
        <w:autoSpaceDE w:val="0"/>
        <w:autoSpaceDN w:val="0"/>
        <w:adjustRightInd w:val="0"/>
        <w:spacing w:before="17" w:line="400" w:lineRule="exact"/>
        <w:ind w:right="94"/>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第四章  合同条款及格式</w:t>
      </w:r>
      <w:bookmarkStart w:id="51" w:name="_Toc103956897"/>
      <w:bookmarkStart w:id="52" w:name="_Toc201383232"/>
    </w:p>
    <w:p w14:paraId="23E52709">
      <w:pPr>
        <w:pStyle w:val="15"/>
        <w:rPr>
          <w:rFonts w:hint="eastAsia" w:ascii="宋体" w:hAnsi="宋体" w:eastAsia="宋体" w:cs="宋体"/>
          <w:color w:val="auto"/>
          <w:highlight w:val="none"/>
        </w:rPr>
      </w:pPr>
    </w:p>
    <w:bookmarkEnd w:id="51"/>
    <w:bookmarkEnd w:id="52"/>
    <w:p w14:paraId="2C136DE1">
      <w:pPr>
        <w:pStyle w:val="4"/>
        <w:numPr>
          <w:ilvl w:val="0"/>
          <w:numId w:val="0"/>
        </w:numPr>
        <w:tabs>
          <w:tab w:val="clear" w:pos="720"/>
        </w:tabs>
        <w:spacing w:line="120" w:lineRule="auto"/>
        <w:rPr>
          <w:rFonts w:hint="eastAsia" w:ascii="宋体" w:hAnsi="宋体" w:eastAsia="宋体" w:cs="宋体"/>
          <w:b w:val="0"/>
          <w:color w:val="auto"/>
          <w:sz w:val="28"/>
          <w:szCs w:val="28"/>
          <w:highlight w:val="none"/>
        </w:rPr>
      </w:pPr>
      <w:r>
        <w:rPr>
          <w:rFonts w:hint="eastAsia" w:ascii="宋体" w:hAnsi="宋体" w:eastAsia="宋体" w:cs="宋体"/>
          <w:color w:val="auto"/>
          <w:sz w:val="28"/>
          <w:szCs w:val="28"/>
          <w:highlight w:val="none"/>
        </w:rPr>
        <w:t>第一部分 合同协议书</w:t>
      </w:r>
    </w:p>
    <w:p w14:paraId="10993E4D">
      <w:pPr>
        <w:kinsoku w:val="0"/>
        <w:overflowPunct w:val="0"/>
        <w:autoSpaceDE w:val="0"/>
        <w:autoSpaceDN w:val="0"/>
        <w:spacing w:line="360" w:lineRule="exact"/>
        <w:ind w:firstLine="480" w:firstLineChars="200"/>
        <w:rPr>
          <w:rFonts w:hint="eastAsia" w:ascii="宋体" w:hAnsi="宋体" w:eastAsia="宋体"/>
          <w:color w:val="auto"/>
          <w:sz w:val="24"/>
          <w:highlight w:val="none"/>
          <w:lang w:eastAsia="zh-CN"/>
        </w:rPr>
      </w:pPr>
      <w:r>
        <w:rPr>
          <w:rFonts w:ascii="宋体" w:hAnsi="宋体"/>
          <w:color w:val="auto"/>
          <w:sz w:val="24"/>
          <w:highlight w:val="none"/>
        </w:rPr>
        <w:t>发包人（全称）</w:t>
      </w:r>
      <w:r>
        <w:rPr>
          <w:rFonts w:hint="eastAsia" w:ascii="宋体" w:hAnsi="宋体"/>
          <w:color w:val="auto"/>
          <w:sz w:val="24"/>
          <w:highlight w:val="none"/>
        </w:rPr>
        <w:t>：</w:t>
      </w:r>
      <w:r>
        <w:rPr>
          <w:rFonts w:hint="eastAsia" w:ascii="宋体" w:hAnsi="宋体"/>
          <w:color w:val="auto"/>
          <w:sz w:val="24"/>
          <w:highlight w:val="none"/>
          <w:u w:val="single"/>
          <w:lang w:eastAsia="zh-CN"/>
        </w:rPr>
        <w:t>台州市肿瘤医院</w:t>
      </w:r>
    </w:p>
    <w:p w14:paraId="5FAEEA4F">
      <w:pPr>
        <w:kinsoku w:val="0"/>
        <w:overflowPunct w:val="0"/>
        <w:autoSpaceDE w:val="0"/>
        <w:autoSpaceDN w:val="0"/>
        <w:spacing w:line="360" w:lineRule="exact"/>
        <w:ind w:firstLine="480" w:firstLineChars="200"/>
        <w:rPr>
          <w:rFonts w:ascii="宋体" w:hAnsi="宋体"/>
          <w:color w:val="auto"/>
          <w:sz w:val="24"/>
          <w:highlight w:val="none"/>
        </w:rPr>
      </w:pPr>
      <w:r>
        <w:rPr>
          <w:rFonts w:ascii="宋体" w:hAnsi="宋体"/>
          <w:color w:val="auto"/>
          <w:sz w:val="24"/>
          <w:highlight w:val="none"/>
        </w:rPr>
        <w:t>设计人（全称）</w:t>
      </w:r>
      <w:r>
        <w:rPr>
          <w:rFonts w:hint="eastAsia" w:ascii="宋体" w:hAnsi="宋体"/>
          <w:color w:val="auto"/>
          <w:sz w:val="24"/>
          <w:highlight w:val="none"/>
        </w:rPr>
        <w:t>：</w:t>
      </w:r>
      <w:r>
        <w:rPr>
          <w:rFonts w:hint="eastAsia" w:ascii="宋体" w:hAnsi="宋体"/>
          <w:color w:val="auto"/>
          <w:sz w:val="24"/>
          <w:highlight w:val="none"/>
          <w:u w:val="single"/>
        </w:rPr>
        <w:t xml:space="preserve">                        </w:t>
      </w:r>
    </w:p>
    <w:p w14:paraId="177073B6">
      <w:pPr>
        <w:kinsoku w:val="0"/>
        <w:overflowPunct w:val="0"/>
        <w:autoSpaceDE w:val="0"/>
        <w:autoSpaceDN w:val="0"/>
        <w:spacing w:line="360" w:lineRule="exact"/>
        <w:rPr>
          <w:rFonts w:hint="eastAsia" w:ascii="宋体" w:hAnsi="宋体"/>
          <w:color w:val="auto"/>
          <w:spacing w:val="-4"/>
          <w:sz w:val="24"/>
          <w:highlight w:val="none"/>
        </w:rPr>
      </w:pPr>
      <w:r>
        <w:rPr>
          <w:rFonts w:hint="eastAsia" w:ascii="宋体" w:hAnsi="宋体"/>
          <w:color w:val="auto"/>
          <w:sz w:val="24"/>
          <w:highlight w:val="none"/>
        </w:rPr>
        <w:t>　　</w:t>
      </w:r>
      <w:r>
        <w:rPr>
          <w:rFonts w:ascii="宋体" w:hAnsi="宋体"/>
          <w:color w:val="auto"/>
          <w:sz w:val="24"/>
          <w:highlight w:val="none"/>
        </w:rPr>
        <w:t>根据《中华人民共和国</w:t>
      </w:r>
      <w:r>
        <w:rPr>
          <w:rFonts w:hint="eastAsia" w:ascii="宋体" w:hAnsi="宋体"/>
          <w:color w:val="auto"/>
          <w:sz w:val="24"/>
          <w:highlight w:val="none"/>
        </w:rPr>
        <w:t>民法典</w:t>
      </w:r>
      <w:r>
        <w:rPr>
          <w:rFonts w:ascii="宋体" w:hAnsi="宋体"/>
          <w:color w:val="auto"/>
          <w:sz w:val="24"/>
          <w:highlight w:val="none"/>
        </w:rPr>
        <w:t>》、《中华人民共和国建筑法》及有关法律规定，遵循平等、自愿、公平和诚实信用的原则，双方就</w:t>
      </w:r>
      <w:r>
        <w:rPr>
          <w:rFonts w:hint="eastAsia" w:ascii="宋体" w:hAnsi="宋体"/>
          <w:color w:val="auto"/>
          <w:sz w:val="24"/>
          <w:highlight w:val="none"/>
          <w:u w:val="single"/>
          <w:lang w:eastAsia="zh-CN"/>
        </w:rPr>
        <w:t>温岭市肿瘤医防公共卫生中心与老院区连接工程设计</w:t>
      </w:r>
      <w:r>
        <w:rPr>
          <w:rFonts w:ascii="宋体" w:hAnsi="宋体"/>
          <w:color w:val="auto"/>
          <w:sz w:val="24"/>
          <w:highlight w:val="none"/>
        </w:rPr>
        <w:t>及有关事项协商一致，共同达成如下协议：</w:t>
      </w:r>
      <w:r>
        <w:rPr>
          <w:rFonts w:hint="eastAsia" w:ascii="宋体" w:hAnsi="宋体"/>
          <w:color w:val="auto"/>
          <w:spacing w:val="-4"/>
          <w:sz w:val="24"/>
          <w:highlight w:val="none"/>
        </w:rPr>
        <w:t xml:space="preserve"> </w:t>
      </w:r>
    </w:p>
    <w:p w14:paraId="1E2B27F6">
      <w:pPr>
        <w:rPr>
          <w:rFonts w:hint="eastAsia" w:ascii="宋体" w:hAnsi="宋体"/>
          <w:color w:val="auto"/>
          <w:sz w:val="24"/>
          <w:highlight w:val="none"/>
        </w:rPr>
      </w:pPr>
      <w:r>
        <w:rPr>
          <w:rFonts w:hint="eastAsia" w:ascii="宋体" w:hAnsi="宋体"/>
          <w:color w:val="auto"/>
          <w:sz w:val="24"/>
          <w:highlight w:val="none"/>
        </w:rPr>
        <w:t>　　</w:t>
      </w:r>
      <w:r>
        <w:rPr>
          <w:rFonts w:ascii="宋体" w:hAnsi="宋体"/>
          <w:color w:val="auto"/>
          <w:sz w:val="24"/>
          <w:highlight w:val="none"/>
        </w:rPr>
        <w:t>一、工程概况</w:t>
      </w:r>
    </w:p>
    <w:p w14:paraId="563D1536">
      <w:pPr>
        <w:ind w:firstLine="480" w:firstLineChars="200"/>
        <w:rPr>
          <w:rFonts w:hint="eastAsia" w:ascii="宋体" w:hAnsi="宋体"/>
          <w:color w:val="auto"/>
          <w:sz w:val="24"/>
          <w:highlight w:val="none"/>
        </w:rPr>
      </w:pPr>
      <w:r>
        <w:rPr>
          <w:rFonts w:ascii="宋体" w:hAnsi="宋体"/>
          <w:color w:val="auto"/>
          <w:sz w:val="24"/>
          <w:highlight w:val="none"/>
        </w:rPr>
        <w:t>1.工程名称：</w:t>
      </w:r>
      <w:r>
        <w:rPr>
          <w:rFonts w:hint="eastAsia" w:ascii="宋体" w:hAnsi="宋体" w:cs="Times New Roman"/>
          <w:color w:val="auto"/>
          <w:sz w:val="24"/>
          <w:highlight w:val="none"/>
          <w:u w:val="single"/>
          <w:lang w:eastAsia="zh-CN"/>
        </w:rPr>
        <w:t>温岭市肿瘤医防公共卫生中心与老院区连接工程设计</w:t>
      </w:r>
      <w:r>
        <w:rPr>
          <w:rFonts w:ascii="宋体" w:hAnsi="宋体"/>
          <w:color w:val="auto"/>
          <w:sz w:val="24"/>
          <w:highlight w:val="none"/>
          <w:u w:val="single"/>
        </w:rPr>
        <w:t>。</w:t>
      </w:r>
    </w:p>
    <w:p w14:paraId="4D8987CD">
      <w:pPr>
        <w:ind w:firstLine="480" w:firstLineChars="200"/>
        <w:rPr>
          <w:rFonts w:hint="eastAsia" w:ascii="宋体" w:hAnsi="宋体"/>
          <w:color w:val="auto"/>
          <w:sz w:val="24"/>
          <w:highlight w:val="none"/>
        </w:rPr>
      </w:pPr>
      <w:r>
        <w:rPr>
          <w:rFonts w:ascii="宋体" w:hAnsi="宋体"/>
          <w:color w:val="auto"/>
          <w:sz w:val="24"/>
          <w:highlight w:val="none"/>
        </w:rPr>
        <w:t>2.工程批准文号：</w:t>
      </w:r>
      <w:r>
        <w:rPr>
          <w:rFonts w:hint="eastAsia" w:ascii="宋体" w:hAnsi="宋体" w:cs="Times New Roman"/>
          <w:color w:val="auto"/>
          <w:sz w:val="24"/>
          <w:highlight w:val="none"/>
          <w:u w:val="single"/>
          <w:lang w:val="en-US" w:eastAsia="zh-CN"/>
        </w:rPr>
        <w:t>温发改证受理[2024]24号</w:t>
      </w:r>
      <w:r>
        <w:rPr>
          <w:rFonts w:hint="eastAsia" w:ascii="宋体" w:hAnsi="宋体" w:cs="Times New Roman"/>
          <w:color w:val="auto"/>
          <w:sz w:val="24"/>
          <w:highlight w:val="none"/>
          <w:u w:val="single"/>
          <w:lang w:eastAsia="zh-CN"/>
        </w:rPr>
        <w:t xml:space="preserve"> </w:t>
      </w:r>
    </w:p>
    <w:p w14:paraId="449CF1EB">
      <w:pPr>
        <w:ind w:firstLine="480" w:firstLineChars="200"/>
        <w:rPr>
          <w:rFonts w:hint="eastAsia" w:ascii="宋体" w:hAnsi="宋体"/>
          <w:color w:val="auto"/>
          <w:sz w:val="24"/>
          <w:highlight w:val="none"/>
          <w:u w:val="single"/>
        </w:rPr>
      </w:pPr>
      <w:r>
        <w:rPr>
          <w:rFonts w:ascii="宋体" w:hAnsi="宋体"/>
          <w:color w:val="auto"/>
          <w:sz w:val="24"/>
          <w:highlight w:val="none"/>
        </w:rPr>
        <w:t>3.工程内容及规模：</w:t>
      </w:r>
      <w:r>
        <w:rPr>
          <w:rFonts w:hint="eastAsia" w:ascii="宋体" w:hAnsi="宋体"/>
          <w:color w:val="auto"/>
          <w:sz w:val="24"/>
          <w:highlight w:val="none"/>
          <w:u w:val="single"/>
          <w:lang w:eastAsia="zh-CN"/>
        </w:rPr>
        <w:t>本项目新建车行桥</w:t>
      </w:r>
      <w:r>
        <w:rPr>
          <w:rFonts w:hint="eastAsia" w:ascii="宋体" w:hAnsi="宋体"/>
          <w:color w:val="auto"/>
          <w:sz w:val="24"/>
          <w:highlight w:val="none"/>
          <w:u w:val="single"/>
          <w:lang w:val="en-US" w:eastAsia="zh-CN"/>
        </w:rPr>
        <w:t>(含人行道)1座，长29米、宽10米，并硬化连接道路路面长37米、宽10米；新建人行桥1座，长30米、宽5米，并硬化连接道路路面长6米、宽5米；新建一二期连廊1座，长70米、宽5米；新建老门诊楼与老住院楼连廊一座，长13米、宽3.5米</w:t>
      </w:r>
      <w:r>
        <w:rPr>
          <w:rFonts w:hint="eastAsia" w:ascii="宋体" w:hAnsi="宋体"/>
          <w:color w:val="auto"/>
          <w:sz w:val="24"/>
          <w:highlight w:val="none"/>
          <w:u w:val="single"/>
          <w:lang w:eastAsia="zh-CN"/>
        </w:rPr>
        <w:t>。</w:t>
      </w:r>
    </w:p>
    <w:p w14:paraId="20EE5DB1">
      <w:pPr>
        <w:ind w:firstLine="480" w:firstLineChars="200"/>
        <w:rPr>
          <w:rFonts w:hint="eastAsia" w:ascii="宋体" w:hAnsi="宋体"/>
          <w:color w:val="auto"/>
          <w:sz w:val="24"/>
          <w:highlight w:val="none"/>
        </w:rPr>
      </w:pPr>
      <w:r>
        <w:rPr>
          <w:rFonts w:ascii="宋体" w:hAnsi="宋体"/>
          <w:color w:val="auto"/>
          <w:sz w:val="24"/>
          <w:highlight w:val="none"/>
        </w:rPr>
        <w:t>4.工程所在地：</w:t>
      </w:r>
      <w:r>
        <w:rPr>
          <w:rFonts w:hint="eastAsia" w:ascii="宋体" w:hAnsi="宋体" w:cs="Times New Roman"/>
          <w:color w:val="auto"/>
          <w:sz w:val="24"/>
          <w:highlight w:val="none"/>
          <w:u w:val="single"/>
          <w:lang w:val="en-US" w:eastAsia="zh-CN"/>
        </w:rPr>
        <w:t>温岭市新河镇市民大道北侧</w:t>
      </w:r>
      <w:r>
        <w:rPr>
          <w:rFonts w:ascii="宋体" w:hAnsi="宋体"/>
          <w:color w:val="auto"/>
          <w:sz w:val="24"/>
          <w:highlight w:val="none"/>
        </w:rPr>
        <w:t>。</w:t>
      </w:r>
    </w:p>
    <w:p w14:paraId="3D70DDC4">
      <w:pPr>
        <w:widowControl/>
        <w:ind w:firstLine="480" w:firstLineChars="200"/>
        <w:jc w:val="left"/>
        <w:rPr>
          <w:rFonts w:hint="eastAsia" w:ascii="宋体" w:hAnsi="宋体"/>
          <w:color w:val="auto"/>
          <w:sz w:val="24"/>
          <w:highlight w:val="none"/>
        </w:rPr>
      </w:pPr>
      <w:r>
        <w:rPr>
          <w:rFonts w:ascii="宋体" w:hAnsi="宋体"/>
          <w:color w:val="auto"/>
          <w:sz w:val="24"/>
          <w:highlight w:val="none"/>
        </w:rPr>
        <w:t>5.工程投资估算：</w:t>
      </w:r>
      <w:r>
        <w:rPr>
          <w:rFonts w:hint="eastAsia" w:ascii="宋体" w:hAnsi="宋体"/>
          <w:color w:val="auto"/>
          <w:sz w:val="24"/>
          <w:highlight w:val="none"/>
          <w:u w:val="single"/>
        </w:rPr>
        <w:t>总投资约</w:t>
      </w:r>
      <w:r>
        <w:rPr>
          <w:rFonts w:hint="eastAsia" w:ascii="宋体" w:hAnsi="宋体"/>
          <w:color w:val="auto"/>
          <w:sz w:val="24"/>
          <w:highlight w:val="none"/>
          <w:u w:val="single"/>
          <w:lang w:val="en-US" w:eastAsia="zh-CN"/>
        </w:rPr>
        <w:t>1480</w:t>
      </w:r>
      <w:r>
        <w:rPr>
          <w:rFonts w:hint="eastAsia" w:ascii="宋体" w:hAnsi="宋体"/>
          <w:color w:val="auto"/>
          <w:sz w:val="24"/>
          <w:highlight w:val="none"/>
          <w:u w:val="single"/>
        </w:rPr>
        <w:t>万元</w:t>
      </w:r>
      <w:r>
        <w:rPr>
          <w:rFonts w:hint="eastAsia" w:ascii="宋体" w:hAnsi="宋体"/>
          <w:color w:val="auto"/>
          <w:sz w:val="24"/>
          <w:highlight w:val="none"/>
          <w:u w:val="single"/>
          <w:lang w:eastAsia="zh-CN"/>
        </w:rPr>
        <w:t>，其中工程费用约</w:t>
      </w:r>
      <w:r>
        <w:rPr>
          <w:rFonts w:hint="eastAsia" w:ascii="宋体" w:hAnsi="宋体"/>
          <w:color w:val="auto"/>
          <w:sz w:val="24"/>
          <w:highlight w:val="none"/>
          <w:u w:val="single"/>
          <w:lang w:val="en-US" w:eastAsia="zh-CN"/>
        </w:rPr>
        <w:t>600万元</w:t>
      </w:r>
      <w:r>
        <w:rPr>
          <w:rFonts w:ascii="宋体" w:hAnsi="宋体"/>
          <w:color w:val="auto"/>
          <w:sz w:val="24"/>
          <w:highlight w:val="none"/>
        </w:rPr>
        <w:t>。</w:t>
      </w:r>
    </w:p>
    <w:p w14:paraId="0AA28F67">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二、工程设计范围、阶段与服务内容</w:t>
      </w:r>
    </w:p>
    <w:p w14:paraId="50B771D4">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1.工程设计范围：</w:t>
      </w:r>
      <w:r>
        <w:rPr>
          <w:rFonts w:hint="eastAsia" w:ascii="宋体" w:hAnsi="宋体"/>
          <w:color w:val="auto"/>
          <w:sz w:val="24"/>
          <w:highlight w:val="none"/>
          <w:u w:val="single"/>
        </w:rPr>
        <w:t xml:space="preserve"> </w:t>
      </w:r>
      <w:r>
        <w:rPr>
          <w:rFonts w:hint="eastAsia" w:ascii="宋体" w:hAnsi="宋体" w:eastAsia="宋体" w:cs="宋体"/>
          <w:color w:val="000000"/>
          <w:kern w:val="0"/>
          <w:sz w:val="24"/>
          <w:highlight w:val="none"/>
          <w:u w:val="single"/>
          <w:lang w:bidi="ar"/>
        </w:rPr>
        <w:t>方案设计(含投资估算)、初步设计（含概算）、施工图设计及其他深化设计、相关专业专项设计、现场服务和设计配合。</w:t>
      </w:r>
    </w:p>
    <w:p w14:paraId="79382142">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2.工程设计阶段：</w:t>
      </w:r>
      <w:r>
        <w:rPr>
          <w:rFonts w:hint="eastAsia" w:ascii="宋体" w:hAnsi="宋体"/>
          <w:color w:val="auto"/>
          <w:sz w:val="24"/>
          <w:highlight w:val="none"/>
          <w:u w:val="single"/>
        </w:rPr>
        <w:t xml:space="preserve">                                </w:t>
      </w:r>
      <w:r>
        <w:rPr>
          <w:rFonts w:hint="eastAsia" w:ascii="宋体" w:hAnsi="宋体"/>
          <w:color w:val="auto"/>
          <w:sz w:val="24"/>
          <w:highlight w:val="none"/>
        </w:rPr>
        <w:t>。</w:t>
      </w:r>
    </w:p>
    <w:p w14:paraId="40123DD2">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3.工程设计服务内容：</w:t>
      </w:r>
      <w:r>
        <w:rPr>
          <w:rFonts w:hint="eastAsia" w:ascii="宋体" w:hAnsi="宋体"/>
          <w:color w:val="auto"/>
          <w:sz w:val="24"/>
          <w:highlight w:val="none"/>
          <w:u w:val="single"/>
        </w:rPr>
        <w:t xml:space="preserve">                            </w:t>
      </w:r>
      <w:r>
        <w:rPr>
          <w:rFonts w:hint="eastAsia" w:ascii="宋体" w:hAnsi="宋体"/>
          <w:color w:val="auto"/>
          <w:sz w:val="24"/>
          <w:highlight w:val="none"/>
        </w:rPr>
        <w:t>。</w:t>
      </w:r>
    </w:p>
    <w:p w14:paraId="1C7549EC">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工程设计范围、阶段与服务内容详见专用合同条款附件 1。</w:t>
      </w:r>
    </w:p>
    <w:p w14:paraId="54938E32">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三、工程设计周期</w:t>
      </w:r>
    </w:p>
    <w:p w14:paraId="18C074CF">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计划开始设计日期：</w:t>
      </w:r>
      <w:r>
        <w:rPr>
          <w:rFonts w:hint="eastAsia" w:ascii="宋体" w:hAnsi="宋体"/>
          <w:color w:val="auto"/>
          <w:sz w:val="24"/>
          <w:highlight w:val="none"/>
          <w:u w:val="single"/>
        </w:rPr>
        <w:t xml:space="preserve">       </w:t>
      </w:r>
      <w:r>
        <w:rPr>
          <w:rFonts w:hint="eastAsia" w:ascii="宋体" w:hAnsi="宋体"/>
          <w:color w:val="auto"/>
          <w:sz w:val="24"/>
          <w:highlight w:val="none"/>
        </w:rPr>
        <w:t>年</w:t>
      </w:r>
      <w:r>
        <w:rPr>
          <w:rFonts w:hint="eastAsia" w:ascii="宋体" w:hAnsi="宋体"/>
          <w:color w:val="auto"/>
          <w:sz w:val="24"/>
          <w:highlight w:val="none"/>
          <w:u w:val="single"/>
        </w:rPr>
        <w:t xml:space="preserve">   </w:t>
      </w:r>
      <w:r>
        <w:rPr>
          <w:rFonts w:hint="eastAsia" w:ascii="宋体" w:hAnsi="宋体"/>
          <w:color w:val="auto"/>
          <w:sz w:val="24"/>
          <w:highlight w:val="none"/>
        </w:rPr>
        <w:t>月</w:t>
      </w:r>
      <w:r>
        <w:rPr>
          <w:rFonts w:hint="eastAsia" w:ascii="宋体" w:hAnsi="宋体"/>
          <w:color w:val="auto"/>
          <w:sz w:val="24"/>
          <w:highlight w:val="none"/>
          <w:u w:val="single"/>
        </w:rPr>
        <w:t xml:space="preserve">    </w:t>
      </w:r>
      <w:r>
        <w:rPr>
          <w:rFonts w:hint="eastAsia" w:ascii="宋体" w:hAnsi="宋体"/>
          <w:color w:val="auto"/>
          <w:sz w:val="24"/>
          <w:highlight w:val="none"/>
        </w:rPr>
        <w:t>日</w:t>
      </w:r>
    </w:p>
    <w:p w14:paraId="38307664">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计划完成设计日期：</w:t>
      </w:r>
      <w:r>
        <w:rPr>
          <w:rFonts w:hint="eastAsia" w:ascii="宋体" w:hAnsi="宋体"/>
          <w:color w:val="auto"/>
          <w:sz w:val="24"/>
          <w:highlight w:val="none"/>
          <w:u w:val="single"/>
        </w:rPr>
        <w:t xml:space="preserve">       </w:t>
      </w:r>
      <w:r>
        <w:rPr>
          <w:rFonts w:hint="eastAsia" w:ascii="宋体" w:hAnsi="宋体"/>
          <w:color w:val="auto"/>
          <w:sz w:val="24"/>
          <w:highlight w:val="none"/>
        </w:rPr>
        <w:t>年</w:t>
      </w:r>
      <w:r>
        <w:rPr>
          <w:rFonts w:hint="eastAsia" w:ascii="宋体" w:hAnsi="宋体"/>
          <w:color w:val="auto"/>
          <w:sz w:val="24"/>
          <w:highlight w:val="none"/>
          <w:u w:val="single"/>
        </w:rPr>
        <w:t xml:space="preserve">   </w:t>
      </w:r>
      <w:r>
        <w:rPr>
          <w:rFonts w:hint="eastAsia" w:ascii="宋体" w:hAnsi="宋体"/>
          <w:color w:val="auto"/>
          <w:sz w:val="24"/>
          <w:highlight w:val="none"/>
        </w:rPr>
        <w:t>月</w:t>
      </w:r>
      <w:r>
        <w:rPr>
          <w:rFonts w:hint="eastAsia" w:ascii="宋体" w:hAnsi="宋体"/>
          <w:color w:val="auto"/>
          <w:sz w:val="24"/>
          <w:highlight w:val="none"/>
          <w:u w:val="single"/>
        </w:rPr>
        <w:t xml:space="preserve">    </w:t>
      </w:r>
      <w:r>
        <w:rPr>
          <w:rFonts w:hint="eastAsia" w:ascii="宋体" w:hAnsi="宋体"/>
          <w:color w:val="auto"/>
          <w:sz w:val="24"/>
          <w:highlight w:val="none"/>
        </w:rPr>
        <w:t>日</w:t>
      </w:r>
    </w:p>
    <w:p w14:paraId="75B1C426">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具体工程设计周期以专用合同条款及其附件的约定为准。</w:t>
      </w:r>
    </w:p>
    <w:p w14:paraId="726FC9C7">
      <w:pPr>
        <w:ind w:firstLine="480" w:firstLineChars="200"/>
        <w:rPr>
          <w:rFonts w:hint="eastAsia" w:ascii="宋体" w:hAnsi="宋体"/>
          <w:color w:val="auto"/>
          <w:sz w:val="24"/>
          <w:highlight w:val="none"/>
        </w:rPr>
      </w:pPr>
      <w:r>
        <w:rPr>
          <w:rFonts w:ascii="宋体" w:hAnsi="宋体"/>
          <w:color w:val="auto"/>
          <w:sz w:val="24"/>
          <w:highlight w:val="none"/>
        </w:rPr>
        <w:t>四、合同价格形式与签约合同价</w:t>
      </w:r>
    </w:p>
    <w:p w14:paraId="3C71B62F">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1.合同价格形式：</w:t>
      </w:r>
      <w:r>
        <w:rPr>
          <w:rFonts w:hint="eastAsia" w:ascii="宋体" w:hAnsi="宋体"/>
          <w:color w:val="auto"/>
          <w:sz w:val="24"/>
          <w:highlight w:val="none"/>
          <w:u w:val="single"/>
        </w:rPr>
        <w:t xml:space="preserve"> </w:t>
      </w:r>
      <w:r>
        <w:rPr>
          <w:rFonts w:ascii="宋体" w:hAnsi="宋体"/>
          <w:color w:val="auto"/>
          <w:sz w:val="24"/>
          <w:highlight w:val="none"/>
          <w:u w:val="single"/>
        </w:rPr>
        <w:t>总价合同</w:t>
      </w:r>
      <w:r>
        <w:rPr>
          <w:rFonts w:hint="eastAsia" w:ascii="宋体" w:hAnsi="宋体"/>
          <w:color w:val="auto"/>
          <w:sz w:val="24"/>
          <w:highlight w:val="none"/>
        </w:rPr>
        <w:t>：</w:t>
      </w:r>
    </w:p>
    <w:p w14:paraId="399385C7">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2.签约合同价为：</w:t>
      </w:r>
    </w:p>
    <w:p w14:paraId="440395F7">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人民币（大写）</w:t>
      </w:r>
      <w:r>
        <w:rPr>
          <w:rFonts w:hint="eastAsia" w:ascii="宋体" w:hAnsi="宋体"/>
          <w:color w:val="auto"/>
          <w:sz w:val="24"/>
          <w:highlight w:val="none"/>
          <w:u w:val="single"/>
        </w:rPr>
        <w:t xml:space="preserve">                 </w:t>
      </w:r>
      <w:r>
        <w:rPr>
          <w:rFonts w:hint="eastAsia" w:ascii="宋体" w:hAnsi="宋体"/>
          <w:color w:val="auto"/>
          <w:sz w:val="24"/>
          <w:highlight w:val="none"/>
        </w:rPr>
        <w:t>元整</w:t>
      </w:r>
      <w:r>
        <w:rPr>
          <w:rFonts w:ascii="宋体" w:hAnsi="宋体"/>
          <w:color w:val="auto"/>
          <w:sz w:val="24"/>
          <w:highlight w:val="none"/>
        </w:rPr>
        <w:t>（¥</w:t>
      </w:r>
      <w:r>
        <w:rPr>
          <w:rFonts w:hint="eastAsia" w:ascii="宋体" w:hAnsi="宋体"/>
          <w:color w:val="auto"/>
          <w:sz w:val="24"/>
          <w:highlight w:val="none"/>
          <w:u w:val="single"/>
        </w:rPr>
        <w:t xml:space="preserve">         </w:t>
      </w:r>
      <w:r>
        <w:rPr>
          <w:rFonts w:ascii="宋体" w:hAnsi="宋体"/>
          <w:color w:val="auto"/>
          <w:sz w:val="24"/>
          <w:highlight w:val="none"/>
        </w:rPr>
        <w:t>元）</w:t>
      </w:r>
    </w:p>
    <w:p w14:paraId="3C7086F1">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五、发包人代表与设计人项目负责人</w:t>
      </w:r>
    </w:p>
    <w:p w14:paraId="51245DBB">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发包人代表：</w:t>
      </w:r>
      <w:r>
        <w:rPr>
          <w:rFonts w:hint="eastAsia" w:ascii="宋体" w:hAnsi="宋体"/>
          <w:color w:val="auto"/>
          <w:sz w:val="24"/>
          <w:highlight w:val="none"/>
          <w:u w:val="single"/>
        </w:rPr>
        <w:t xml:space="preserve">               </w:t>
      </w:r>
      <w:r>
        <w:rPr>
          <w:rFonts w:hint="eastAsia" w:ascii="宋体" w:hAnsi="宋体"/>
          <w:color w:val="auto"/>
          <w:sz w:val="24"/>
          <w:highlight w:val="none"/>
        </w:rPr>
        <w:t>。</w:t>
      </w:r>
    </w:p>
    <w:p w14:paraId="3478780A">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设计人设计项目负责人：</w:t>
      </w:r>
      <w:r>
        <w:rPr>
          <w:rFonts w:hint="eastAsia" w:ascii="宋体" w:hAnsi="宋体"/>
          <w:color w:val="auto"/>
          <w:sz w:val="24"/>
          <w:highlight w:val="none"/>
          <w:u w:val="single"/>
        </w:rPr>
        <w:t xml:space="preserve">             </w:t>
      </w:r>
      <w:r>
        <w:rPr>
          <w:rFonts w:hint="eastAsia" w:ascii="宋体" w:hAnsi="宋体"/>
          <w:color w:val="auto"/>
          <w:sz w:val="24"/>
          <w:highlight w:val="none"/>
        </w:rPr>
        <w:t>。</w:t>
      </w:r>
    </w:p>
    <w:p w14:paraId="6045F6F1">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六、合同文件构成</w:t>
      </w:r>
    </w:p>
    <w:p w14:paraId="5530B7E6">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本协议书与下列文件一起构成合同文件：</w:t>
      </w:r>
    </w:p>
    <w:p w14:paraId="7C44D29C">
      <w:pPr>
        <w:ind w:firstLine="360" w:firstLineChars="150"/>
        <w:rPr>
          <w:rFonts w:hint="eastAsia" w:ascii="宋体" w:hAnsi="宋体"/>
          <w:color w:val="auto"/>
          <w:sz w:val="24"/>
          <w:highlight w:val="none"/>
        </w:rPr>
      </w:pPr>
      <w:r>
        <w:rPr>
          <w:rFonts w:ascii="宋体" w:hAnsi="宋体"/>
          <w:color w:val="auto"/>
          <w:sz w:val="24"/>
          <w:highlight w:val="none"/>
        </w:rPr>
        <w:t>（1）专用合同条款及其附件；</w:t>
      </w:r>
    </w:p>
    <w:p w14:paraId="757AB553">
      <w:pPr>
        <w:ind w:firstLine="360" w:firstLineChars="150"/>
        <w:rPr>
          <w:rFonts w:hint="eastAsia" w:ascii="宋体" w:hAnsi="宋体"/>
          <w:color w:val="auto"/>
          <w:sz w:val="24"/>
          <w:highlight w:val="none"/>
        </w:rPr>
      </w:pPr>
      <w:r>
        <w:rPr>
          <w:rFonts w:ascii="宋体" w:hAnsi="宋体"/>
          <w:color w:val="auto"/>
          <w:sz w:val="24"/>
          <w:highlight w:val="none"/>
        </w:rPr>
        <w:t>（2）通用合同条款；</w:t>
      </w:r>
    </w:p>
    <w:p w14:paraId="2405CC98">
      <w:pPr>
        <w:ind w:firstLine="360" w:firstLineChars="150"/>
        <w:rPr>
          <w:rFonts w:hint="eastAsia" w:ascii="宋体" w:hAnsi="宋体"/>
          <w:color w:val="auto"/>
          <w:sz w:val="24"/>
          <w:highlight w:val="none"/>
        </w:rPr>
      </w:pPr>
      <w:r>
        <w:rPr>
          <w:rFonts w:ascii="宋体" w:hAnsi="宋体"/>
          <w:color w:val="auto"/>
          <w:sz w:val="24"/>
          <w:highlight w:val="none"/>
        </w:rPr>
        <w:t>（3）中标通知书；</w:t>
      </w:r>
    </w:p>
    <w:p w14:paraId="12B4DE19">
      <w:pPr>
        <w:ind w:firstLine="360" w:firstLineChars="150"/>
        <w:rPr>
          <w:rFonts w:hint="eastAsia" w:ascii="宋体" w:hAnsi="宋体"/>
          <w:color w:val="auto"/>
          <w:sz w:val="24"/>
          <w:highlight w:val="none"/>
        </w:rPr>
      </w:pPr>
      <w:r>
        <w:rPr>
          <w:rFonts w:ascii="宋体" w:hAnsi="宋体"/>
          <w:color w:val="auto"/>
          <w:sz w:val="24"/>
          <w:highlight w:val="none"/>
        </w:rPr>
        <w:t>（4）投标函及其附录；</w:t>
      </w:r>
    </w:p>
    <w:p w14:paraId="7FA6CD89">
      <w:pPr>
        <w:ind w:firstLine="360" w:firstLineChars="150"/>
        <w:rPr>
          <w:rFonts w:hint="eastAsia" w:ascii="宋体" w:hAnsi="宋体"/>
          <w:color w:val="auto"/>
          <w:sz w:val="24"/>
          <w:highlight w:val="none"/>
        </w:rPr>
      </w:pPr>
      <w:r>
        <w:rPr>
          <w:rFonts w:ascii="宋体" w:hAnsi="宋体"/>
          <w:color w:val="auto"/>
          <w:sz w:val="24"/>
          <w:highlight w:val="none"/>
        </w:rPr>
        <w:t>（5）发包人要求；</w:t>
      </w:r>
    </w:p>
    <w:p w14:paraId="680A6C25">
      <w:pPr>
        <w:ind w:firstLine="360" w:firstLineChars="150"/>
        <w:rPr>
          <w:rFonts w:hint="eastAsia" w:ascii="宋体" w:hAnsi="宋体"/>
          <w:color w:val="auto"/>
          <w:sz w:val="24"/>
          <w:highlight w:val="none"/>
        </w:rPr>
      </w:pPr>
      <w:r>
        <w:rPr>
          <w:rFonts w:ascii="宋体" w:hAnsi="宋体"/>
          <w:color w:val="auto"/>
          <w:sz w:val="24"/>
          <w:highlight w:val="none"/>
        </w:rPr>
        <w:t>（6）技术标准；</w:t>
      </w:r>
    </w:p>
    <w:p w14:paraId="0F97D118">
      <w:pPr>
        <w:ind w:firstLine="360" w:firstLineChars="150"/>
        <w:rPr>
          <w:rFonts w:hint="eastAsia" w:ascii="宋体" w:hAnsi="宋体"/>
          <w:color w:val="auto"/>
          <w:sz w:val="24"/>
          <w:highlight w:val="none"/>
        </w:rPr>
      </w:pPr>
      <w:r>
        <w:rPr>
          <w:rFonts w:ascii="宋体" w:hAnsi="宋体"/>
          <w:color w:val="auto"/>
          <w:sz w:val="24"/>
          <w:highlight w:val="none"/>
        </w:rPr>
        <w:t>（7）发包人提供的上一阶段图纸（如果有）；</w:t>
      </w:r>
    </w:p>
    <w:p w14:paraId="7B018EB1">
      <w:pPr>
        <w:ind w:firstLine="360" w:firstLineChars="150"/>
        <w:rPr>
          <w:rFonts w:hint="eastAsia" w:ascii="宋体" w:hAnsi="宋体"/>
          <w:color w:val="auto"/>
          <w:sz w:val="24"/>
          <w:highlight w:val="none"/>
        </w:rPr>
      </w:pPr>
      <w:r>
        <w:rPr>
          <w:rFonts w:ascii="宋体" w:hAnsi="宋体"/>
          <w:color w:val="auto"/>
          <w:sz w:val="24"/>
          <w:highlight w:val="none"/>
        </w:rPr>
        <w:t>（8）其他合同文件。</w:t>
      </w:r>
    </w:p>
    <w:p w14:paraId="3D753F55">
      <w:pPr>
        <w:ind w:firstLine="480" w:firstLineChars="200"/>
        <w:rPr>
          <w:rFonts w:hint="eastAsia" w:ascii="宋体" w:hAnsi="宋体"/>
          <w:color w:val="auto"/>
          <w:sz w:val="24"/>
          <w:highlight w:val="none"/>
        </w:rPr>
      </w:pPr>
      <w:r>
        <w:rPr>
          <w:rFonts w:ascii="宋体" w:hAnsi="宋体"/>
          <w:color w:val="auto"/>
          <w:sz w:val="24"/>
          <w:highlight w:val="none"/>
        </w:rPr>
        <w:t>在合同履行过程中形成的与合同有关的文件均构成合同文件组成部分。</w:t>
      </w:r>
    </w:p>
    <w:p w14:paraId="0653BB20">
      <w:pPr>
        <w:ind w:firstLine="480" w:firstLineChars="200"/>
        <w:rPr>
          <w:rFonts w:hint="eastAsia" w:ascii="宋体" w:hAnsi="宋体"/>
          <w:color w:val="auto"/>
          <w:sz w:val="24"/>
          <w:highlight w:val="none"/>
        </w:rPr>
      </w:pPr>
      <w:r>
        <w:rPr>
          <w:rFonts w:ascii="宋体" w:hAnsi="宋体"/>
          <w:color w:val="auto"/>
          <w:sz w:val="24"/>
          <w:highlight w:val="none"/>
        </w:rPr>
        <w:t>上述各项合同文件包括合同当事人就该项合同文件所作出的补充和修改，属于同一类内容的文件，应以最新签署的为准。</w:t>
      </w:r>
    </w:p>
    <w:p w14:paraId="5E2EB8C0">
      <w:pPr>
        <w:ind w:firstLine="480" w:firstLineChars="200"/>
        <w:rPr>
          <w:rFonts w:hint="eastAsia" w:ascii="宋体" w:hAnsi="宋体"/>
          <w:color w:val="auto"/>
          <w:sz w:val="24"/>
          <w:highlight w:val="none"/>
        </w:rPr>
      </w:pPr>
      <w:r>
        <w:rPr>
          <w:rFonts w:ascii="宋体" w:hAnsi="宋体"/>
          <w:color w:val="auto"/>
          <w:sz w:val="24"/>
          <w:highlight w:val="none"/>
        </w:rPr>
        <w:t>七、承诺</w:t>
      </w:r>
    </w:p>
    <w:p w14:paraId="382E3130">
      <w:pPr>
        <w:ind w:firstLine="480" w:firstLineChars="200"/>
        <w:rPr>
          <w:rFonts w:hint="eastAsia" w:ascii="宋体" w:hAnsi="宋体"/>
          <w:color w:val="auto"/>
          <w:sz w:val="24"/>
          <w:highlight w:val="none"/>
        </w:rPr>
      </w:pPr>
      <w:r>
        <w:rPr>
          <w:rFonts w:ascii="宋体" w:hAnsi="宋体"/>
          <w:color w:val="auto"/>
          <w:sz w:val="24"/>
          <w:highlight w:val="none"/>
        </w:rPr>
        <w:t>1.发包人承诺按照法律规定履行项目审批手续，按照合同约定提供设计依据，并按合同约定的期限和方式支付合同价款。</w:t>
      </w:r>
    </w:p>
    <w:p w14:paraId="1928EB63">
      <w:pPr>
        <w:ind w:firstLine="480" w:firstLineChars="200"/>
        <w:rPr>
          <w:rFonts w:hint="eastAsia" w:ascii="宋体" w:hAnsi="宋体"/>
          <w:color w:val="auto"/>
          <w:sz w:val="24"/>
          <w:highlight w:val="none"/>
        </w:rPr>
      </w:pPr>
      <w:r>
        <w:rPr>
          <w:rFonts w:ascii="宋体" w:hAnsi="宋体"/>
          <w:color w:val="auto"/>
          <w:sz w:val="24"/>
          <w:highlight w:val="none"/>
        </w:rPr>
        <w:t>2.设计人承诺按照法律和技术标准规定及合同约定提供工程设计服务。</w:t>
      </w:r>
    </w:p>
    <w:p w14:paraId="496B534A">
      <w:pPr>
        <w:ind w:firstLine="480" w:firstLineChars="200"/>
        <w:rPr>
          <w:rFonts w:hint="eastAsia" w:ascii="宋体" w:hAnsi="宋体"/>
          <w:color w:val="auto"/>
          <w:sz w:val="24"/>
          <w:highlight w:val="none"/>
        </w:rPr>
      </w:pPr>
      <w:r>
        <w:rPr>
          <w:rFonts w:ascii="宋体" w:hAnsi="宋体"/>
          <w:color w:val="auto"/>
          <w:sz w:val="24"/>
          <w:highlight w:val="none"/>
        </w:rPr>
        <w:t>八、词语含义</w:t>
      </w:r>
    </w:p>
    <w:p w14:paraId="667ED357">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本协议书中词语含义与第二部分通用合同条款中赋予的含义相同。</w:t>
      </w:r>
    </w:p>
    <w:p w14:paraId="193745C2">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九、签订地点</w:t>
      </w:r>
    </w:p>
    <w:p w14:paraId="41A90DA7">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本合同在</w:t>
      </w:r>
      <w:r>
        <w:rPr>
          <w:rFonts w:ascii="宋体" w:hAnsi="宋体"/>
          <w:color w:val="auto"/>
          <w:sz w:val="24"/>
          <w:highlight w:val="none"/>
          <w:u w:val="single"/>
        </w:rPr>
        <w:tab/>
      </w:r>
      <w:r>
        <w:rPr>
          <w:rFonts w:hint="eastAsia" w:ascii="宋体" w:hAnsi="宋体"/>
          <w:color w:val="auto"/>
          <w:sz w:val="24"/>
          <w:highlight w:val="none"/>
          <w:u w:val="single"/>
        </w:rPr>
        <w:t xml:space="preserve">                            </w:t>
      </w:r>
      <w:r>
        <w:rPr>
          <w:rFonts w:ascii="宋体" w:hAnsi="宋体"/>
          <w:color w:val="auto"/>
          <w:sz w:val="24"/>
          <w:highlight w:val="none"/>
        </w:rPr>
        <w:t>签订</w:t>
      </w:r>
      <w:r>
        <w:rPr>
          <w:rFonts w:hint="eastAsia" w:ascii="宋体" w:hAnsi="宋体"/>
          <w:color w:val="auto"/>
          <w:sz w:val="24"/>
          <w:highlight w:val="none"/>
        </w:rPr>
        <w:t>。</w:t>
      </w:r>
    </w:p>
    <w:p w14:paraId="38A289A7">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十、补充协议</w:t>
      </w:r>
    </w:p>
    <w:p w14:paraId="0DC8ED39">
      <w:pPr>
        <w:ind w:firstLine="480" w:firstLineChars="200"/>
        <w:rPr>
          <w:rFonts w:hint="eastAsia" w:ascii="宋体" w:hAnsi="宋体"/>
          <w:color w:val="auto"/>
          <w:sz w:val="24"/>
          <w:highlight w:val="none"/>
        </w:rPr>
      </w:pPr>
      <w:r>
        <w:rPr>
          <w:rFonts w:ascii="宋体" w:hAnsi="宋体"/>
          <w:color w:val="auto"/>
          <w:sz w:val="24"/>
          <w:highlight w:val="none"/>
        </w:rPr>
        <w:t>合同未尽事宜，合同当事人另行签订补充协议，补充协议是合同的组成部分。</w:t>
      </w:r>
    </w:p>
    <w:p w14:paraId="12DE4895">
      <w:pPr>
        <w:ind w:firstLine="480" w:firstLineChars="200"/>
        <w:rPr>
          <w:rFonts w:hint="eastAsia" w:ascii="宋体" w:hAnsi="宋体"/>
          <w:color w:val="auto"/>
          <w:sz w:val="24"/>
          <w:highlight w:val="none"/>
        </w:rPr>
      </w:pPr>
      <w:r>
        <w:rPr>
          <w:rFonts w:ascii="宋体" w:hAnsi="宋体"/>
          <w:color w:val="auto"/>
          <w:sz w:val="24"/>
          <w:highlight w:val="none"/>
        </w:rPr>
        <w:t>十一、合同生效</w:t>
      </w:r>
    </w:p>
    <w:p w14:paraId="34393372">
      <w:pPr>
        <w:ind w:firstLine="480" w:firstLineChars="200"/>
        <w:rPr>
          <w:rFonts w:hint="eastAsia" w:ascii="宋体" w:hAnsi="宋体"/>
          <w:color w:val="auto"/>
          <w:sz w:val="24"/>
          <w:highlight w:val="none"/>
        </w:rPr>
      </w:pPr>
      <w:r>
        <w:rPr>
          <w:rFonts w:ascii="宋体" w:hAnsi="宋体"/>
          <w:color w:val="auto"/>
          <w:sz w:val="24"/>
          <w:highlight w:val="none"/>
        </w:rPr>
        <w:t>本合同自</w:t>
      </w:r>
      <w:r>
        <w:rPr>
          <w:rFonts w:ascii="宋体" w:hAnsi="宋体"/>
          <w:color w:val="auto"/>
          <w:sz w:val="24"/>
          <w:highlight w:val="none"/>
          <w:u w:val="single"/>
        </w:rPr>
        <w:t>双方法定代表人（或其委托代理人）签字或盖章，并加盖公章后</w:t>
      </w:r>
      <w:r>
        <w:rPr>
          <w:rFonts w:ascii="宋体" w:hAnsi="宋体"/>
          <w:color w:val="auto"/>
          <w:sz w:val="24"/>
          <w:highlight w:val="none"/>
        </w:rPr>
        <w:t>生效。</w:t>
      </w:r>
    </w:p>
    <w:p w14:paraId="2892EBC8">
      <w:pPr>
        <w:ind w:firstLine="480" w:firstLineChars="200"/>
        <w:rPr>
          <w:rFonts w:ascii="宋体" w:hAnsi="宋体"/>
          <w:color w:val="auto"/>
          <w:sz w:val="24"/>
          <w:highlight w:val="none"/>
        </w:rPr>
      </w:pPr>
      <w:r>
        <w:rPr>
          <w:rFonts w:ascii="宋体" w:hAnsi="宋体"/>
          <w:color w:val="auto"/>
          <w:sz w:val="24"/>
          <w:highlight w:val="none"/>
        </w:rPr>
        <w:t>十二、合同份数</w:t>
      </w:r>
    </w:p>
    <w:p w14:paraId="2FE7CB9E">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本合同正本一式</w:t>
      </w:r>
      <w:r>
        <w:rPr>
          <w:rFonts w:ascii="宋体" w:hAnsi="宋体"/>
          <w:color w:val="auto"/>
          <w:sz w:val="24"/>
          <w:highlight w:val="none"/>
          <w:u w:val="single"/>
        </w:rPr>
        <w:t xml:space="preserve"> </w:t>
      </w:r>
      <w:r>
        <w:rPr>
          <w:rFonts w:hint="eastAsia" w:ascii="宋体" w:hAnsi="宋体"/>
          <w:color w:val="auto"/>
          <w:sz w:val="24"/>
          <w:highlight w:val="none"/>
          <w:u w:val="single"/>
          <w:lang w:val="en-US" w:eastAsia="zh-CN"/>
        </w:rPr>
        <w:t xml:space="preserve">  </w:t>
      </w:r>
      <w:r>
        <w:rPr>
          <w:rFonts w:ascii="宋体" w:hAnsi="宋体"/>
          <w:color w:val="auto"/>
          <w:sz w:val="24"/>
          <w:highlight w:val="none"/>
          <w:u w:val="single"/>
        </w:rPr>
        <w:t xml:space="preserve"> </w:t>
      </w:r>
      <w:r>
        <w:rPr>
          <w:rFonts w:ascii="宋体" w:hAnsi="宋体"/>
          <w:color w:val="auto"/>
          <w:sz w:val="24"/>
          <w:highlight w:val="none"/>
        </w:rPr>
        <w:t>份、副本一式</w:t>
      </w:r>
      <w:r>
        <w:rPr>
          <w:rFonts w:ascii="宋体" w:hAnsi="宋体"/>
          <w:color w:val="auto"/>
          <w:sz w:val="24"/>
          <w:highlight w:val="none"/>
          <w:u w:val="single"/>
        </w:rPr>
        <w:t xml:space="preserve"> </w:t>
      </w:r>
      <w:r>
        <w:rPr>
          <w:rFonts w:hint="eastAsia" w:ascii="宋体" w:hAnsi="宋体"/>
          <w:color w:val="auto"/>
          <w:sz w:val="24"/>
          <w:highlight w:val="none"/>
          <w:u w:val="single"/>
          <w:lang w:val="en-US" w:eastAsia="zh-CN"/>
        </w:rPr>
        <w:t xml:space="preserve">  </w:t>
      </w:r>
      <w:r>
        <w:rPr>
          <w:rFonts w:hint="eastAsia" w:ascii="宋体" w:hAnsi="宋体"/>
          <w:color w:val="auto"/>
          <w:sz w:val="24"/>
          <w:highlight w:val="none"/>
          <w:u w:val="single"/>
        </w:rPr>
        <w:t xml:space="preserve"> </w:t>
      </w:r>
      <w:r>
        <w:rPr>
          <w:rFonts w:ascii="宋体" w:hAnsi="宋体"/>
          <w:color w:val="auto"/>
          <w:sz w:val="24"/>
          <w:highlight w:val="none"/>
        </w:rPr>
        <w:t>份，均具有同等法律效力，发包人执正本</w:t>
      </w:r>
      <w:r>
        <w:rPr>
          <w:rFonts w:ascii="宋体" w:hAnsi="宋体"/>
          <w:color w:val="auto"/>
          <w:sz w:val="24"/>
          <w:highlight w:val="none"/>
          <w:u w:val="single"/>
        </w:rPr>
        <w:t xml:space="preserve"> </w:t>
      </w:r>
      <w:r>
        <w:rPr>
          <w:rFonts w:hint="eastAsia" w:ascii="宋体" w:hAnsi="宋体"/>
          <w:color w:val="auto"/>
          <w:sz w:val="24"/>
          <w:highlight w:val="none"/>
          <w:u w:val="single"/>
          <w:lang w:val="en-US" w:eastAsia="zh-CN"/>
        </w:rPr>
        <w:t xml:space="preserve">  </w:t>
      </w:r>
      <w:r>
        <w:rPr>
          <w:rFonts w:ascii="宋体" w:hAnsi="宋体"/>
          <w:color w:val="auto"/>
          <w:sz w:val="24"/>
          <w:highlight w:val="none"/>
          <w:u w:val="single"/>
        </w:rPr>
        <w:t xml:space="preserve"> </w:t>
      </w:r>
      <w:r>
        <w:rPr>
          <w:rFonts w:ascii="宋体" w:hAnsi="宋体"/>
          <w:color w:val="auto"/>
          <w:sz w:val="24"/>
          <w:highlight w:val="none"/>
        </w:rPr>
        <w:t>份、副本</w:t>
      </w:r>
      <w:r>
        <w:rPr>
          <w:rFonts w:hint="eastAsia" w:ascii="宋体" w:hAnsi="宋体"/>
          <w:color w:val="auto"/>
          <w:sz w:val="24"/>
          <w:highlight w:val="none"/>
          <w:u w:val="single"/>
          <w:lang w:val="en-US" w:eastAsia="zh-CN"/>
        </w:rPr>
        <w:t xml:space="preserve">  </w:t>
      </w:r>
      <w:r>
        <w:rPr>
          <w:rFonts w:ascii="宋体" w:hAnsi="宋体"/>
          <w:color w:val="auto"/>
          <w:sz w:val="24"/>
          <w:highlight w:val="none"/>
          <w:u w:val="single"/>
        </w:rPr>
        <w:t xml:space="preserve"> </w:t>
      </w:r>
      <w:r>
        <w:rPr>
          <w:rFonts w:ascii="宋体" w:hAnsi="宋体"/>
          <w:color w:val="auto"/>
          <w:sz w:val="24"/>
          <w:highlight w:val="none"/>
        </w:rPr>
        <w:t>份，设计人执正本</w:t>
      </w:r>
      <w:r>
        <w:rPr>
          <w:rFonts w:hint="eastAsia" w:ascii="宋体" w:hAnsi="宋体"/>
          <w:color w:val="auto"/>
          <w:sz w:val="24"/>
          <w:highlight w:val="none"/>
          <w:u w:val="single"/>
        </w:rPr>
        <w:t xml:space="preserve"> </w:t>
      </w:r>
      <w:r>
        <w:rPr>
          <w:rFonts w:hint="eastAsia" w:ascii="宋体" w:hAnsi="宋体"/>
          <w:color w:val="auto"/>
          <w:sz w:val="24"/>
          <w:highlight w:val="none"/>
          <w:u w:val="single"/>
          <w:lang w:val="en-US" w:eastAsia="zh-CN"/>
        </w:rPr>
        <w:t xml:space="preserve">  </w:t>
      </w:r>
      <w:r>
        <w:rPr>
          <w:rFonts w:ascii="宋体" w:hAnsi="宋体"/>
          <w:color w:val="auto"/>
          <w:sz w:val="24"/>
          <w:highlight w:val="none"/>
          <w:u w:val="single"/>
        </w:rPr>
        <w:t xml:space="preserve"> </w:t>
      </w:r>
      <w:r>
        <w:rPr>
          <w:rFonts w:ascii="宋体" w:hAnsi="宋体"/>
          <w:color w:val="auto"/>
          <w:sz w:val="24"/>
          <w:highlight w:val="none"/>
        </w:rPr>
        <w:t>份、副本</w:t>
      </w:r>
      <w:r>
        <w:rPr>
          <w:rFonts w:ascii="宋体" w:hAnsi="宋体"/>
          <w:color w:val="auto"/>
          <w:sz w:val="24"/>
          <w:highlight w:val="none"/>
          <w:u w:val="single"/>
        </w:rPr>
        <w:t xml:space="preserve"> </w:t>
      </w:r>
      <w:r>
        <w:rPr>
          <w:rFonts w:hint="eastAsia" w:ascii="宋体" w:hAnsi="宋体"/>
          <w:color w:val="auto"/>
          <w:sz w:val="24"/>
          <w:highlight w:val="none"/>
          <w:u w:val="single"/>
          <w:lang w:val="en-US" w:eastAsia="zh-CN"/>
        </w:rPr>
        <w:t xml:space="preserve">  </w:t>
      </w:r>
      <w:r>
        <w:rPr>
          <w:rFonts w:ascii="宋体" w:hAnsi="宋体"/>
          <w:color w:val="auto"/>
          <w:sz w:val="24"/>
          <w:highlight w:val="none"/>
          <w:u w:val="single"/>
        </w:rPr>
        <w:t xml:space="preserve"> </w:t>
      </w:r>
      <w:r>
        <w:rPr>
          <w:rFonts w:ascii="宋体" w:hAnsi="宋体"/>
          <w:color w:val="auto"/>
          <w:sz w:val="24"/>
          <w:highlight w:val="none"/>
        </w:rPr>
        <w:t>份。</w:t>
      </w:r>
    </w:p>
    <w:p w14:paraId="7E5F0894">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发包人：  (公章)</w:t>
      </w:r>
      <w:r>
        <w:rPr>
          <w:rFonts w:hint="eastAsia" w:ascii="宋体" w:hAnsi="宋体"/>
          <w:color w:val="auto"/>
          <w:sz w:val="24"/>
          <w:highlight w:val="none"/>
        </w:rPr>
        <w:t xml:space="preserve">                      </w:t>
      </w:r>
      <w:r>
        <w:rPr>
          <w:rFonts w:ascii="宋体" w:hAnsi="宋体"/>
          <w:color w:val="auto"/>
          <w:sz w:val="24"/>
          <w:highlight w:val="none"/>
        </w:rPr>
        <w:t>设计人：  (公章)</w:t>
      </w:r>
    </w:p>
    <w:p w14:paraId="11C92763">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法定代表人或其委托代理人：</w:t>
      </w:r>
      <w:r>
        <w:rPr>
          <w:rFonts w:hint="eastAsia" w:ascii="宋体" w:hAnsi="宋体"/>
          <w:color w:val="auto"/>
          <w:sz w:val="24"/>
          <w:highlight w:val="none"/>
        </w:rPr>
        <w:t xml:space="preserve">            </w:t>
      </w:r>
      <w:r>
        <w:rPr>
          <w:rFonts w:ascii="宋体" w:hAnsi="宋体"/>
          <w:color w:val="auto"/>
          <w:sz w:val="24"/>
          <w:highlight w:val="none"/>
        </w:rPr>
        <w:t>法定代表人或其委托代理人：</w:t>
      </w:r>
    </w:p>
    <w:p w14:paraId="29C9C5C8">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（签字或盖章）</w:t>
      </w:r>
      <w:r>
        <w:rPr>
          <w:rFonts w:hint="eastAsia" w:ascii="宋体" w:hAnsi="宋体"/>
          <w:color w:val="auto"/>
          <w:sz w:val="24"/>
          <w:highlight w:val="none"/>
        </w:rPr>
        <w:t xml:space="preserve">                        </w:t>
      </w:r>
      <w:r>
        <w:rPr>
          <w:rFonts w:ascii="宋体" w:hAnsi="宋体"/>
          <w:color w:val="auto"/>
          <w:sz w:val="24"/>
          <w:highlight w:val="none"/>
        </w:rPr>
        <w:t>（签字或盖章）</w:t>
      </w:r>
    </w:p>
    <w:p w14:paraId="20F4813D">
      <w:pPr>
        <w:kinsoku w:val="0"/>
        <w:overflowPunct w:val="0"/>
        <w:autoSpaceDE w:val="0"/>
        <w:autoSpaceDN w:val="0"/>
        <w:ind w:firstLine="480" w:firstLineChars="200"/>
        <w:rPr>
          <w:rFonts w:hint="eastAsia" w:ascii="宋体" w:hAnsi="宋体"/>
          <w:color w:val="auto"/>
          <w:sz w:val="24"/>
          <w:highlight w:val="none"/>
        </w:rPr>
      </w:pPr>
      <w:r>
        <w:rPr>
          <w:rFonts w:ascii="宋体" w:hAnsi="宋体"/>
          <w:color w:val="auto"/>
          <w:sz w:val="24"/>
          <w:highlight w:val="none"/>
        </w:rPr>
        <w:t>统一社会信用代码：</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w:t>
      </w:r>
      <w:r>
        <w:rPr>
          <w:rFonts w:ascii="宋体" w:hAnsi="宋体"/>
          <w:color w:val="auto"/>
          <w:sz w:val="24"/>
          <w:highlight w:val="none"/>
        </w:rPr>
        <w:t>统一社会信用代码：</w:t>
      </w:r>
      <w:r>
        <w:rPr>
          <w:rFonts w:hint="eastAsia" w:ascii="宋体" w:hAnsi="宋体"/>
          <w:color w:val="auto"/>
          <w:sz w:val="24"/>
          <w:highlight w:val="none"/>
          <w:u w:val="single"/>
        </w:rPr>
        <w:t xml:space="preserve">                 </w:t>
      </w:r>
    </w:p>
    <w:p w14:paraId="1CC2FA94">
      <w:pPr>
        <w:kinsoku w:val="0"/>
        <w:overflowPunct w:val="0"/>
        <w:autoSpaceDE w:val="0"/>
        <w:autoSpaceDN w:val="0"/>
        <w:ind w:firstLine="480" w:firstLineChars="200"/>
        <w:rPr>
          <w:rFonts w:hint="eastAsia" w:ascii="宋体" w:hAnsi="宋体"/>
          <w:color w:val="auto"/>
          <w:sz w:val="24"/>
          <w:highlight w:val="none"/>
        </w:rPr>
      </w:pPr>
      <w:r>
        <w:rPr>
          <w:rFonts w:ascii="宋体" w:hAnsi="宋体"/>
          <w:color w:val="auto"/>
          <w:sz w:val="24"/>
          <w:highlight w:val="none"/>
        </w:rPr>
        <w:t>地址：</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w:t>
      </w:r>
      <w:r>
        <w:rPr>
          <w:rFonts w:ascii="宋体" w:hAnsi="宋体"/>
          <w:color w:val="auto"/>
          <w:sz w:val="24"/>
          <w:highlight w:val="none"/>
        </w:rPr>
        <w:t>地址：</w:t>
      </w:r>
      <w:r>
        <w:rPr>
          <w:rFonts w:hint="eastAsia" w:ascii="宋体" w:hAnsi="宋体"/>
          <w:color w:val="auto"/>
          <w:sz w:val="24"/>
          <w:highlight w:val="none"/>
          <w:u w:val="single"/>
        </w:rPr>
        <w:t xml:space="preserve">                             </w:t>
      </w:r>
    </w:p>
    <w:p w14:paraId="637A6473">
      <w:pPr>
        <w:kinsoku w:val="0"/>
        <w:overflowPunct w:val="0"/>
        <w:autoSpaceDE w:val="0"/>
        <w:autoSpaceDN w:val="0"/>
        <w:ind w:firstLine="480" w:firstLineChars="200"/>
        <w:rPr>
          <w:rFonts w:hint="eastAsia" w:ascii="宋体" w:hAnsi="宋体"/>
          <w:color w:val="auto"/>
          <w:sz w:val="24"/>
          <w:highlight w:val="none"/>
        </w:rPr>
      </w:pPr>
      <w:r>
        <w:rPr>
          <w:rFonts w:ascii="宋体" w:hAnsi="宋体"/>
          <w:color w:val="auto"/>
          <w:sz w:val="24"/>
          <w:highlight w:val="none"/>
        </w:rPr>
        <w:t>法定代表人：</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w:t>
      </w:r>
      <w:r>
        <w:rPr>
          <w:rFonts w:ascii="宋体" w:hAnsi="宋体"/>
          <w:color w:val="auto"/>
          <w:sz w:val="24"/>
          <w:highlight w:val="none"/>
        </w:rPr>
        <w:t>法定代表人：</w:t>
      </w:r>
      <w:r>
        <w:rPr>
          <w:rFonts w:hint="eastAsia" w:ascii="宋体" w:hAnsi="宋体"/>
          <w:color w:val="auto"/>
          <w:sz w:val="24"/>
          <w:highlight w:val="none"/>
          <w:u w:val="single"/>
        </w:rPr>
        <w:t xml:space="preserve">                       </w:t>
      </w:r>
    </w:p>
    <w:p w14:paraId="3D188CC9">
      <w:pPr>
        <w:kinsoku w:val="0"/>
        <w:overflowPunct w:val="0"/>
        <w:autoSpaceDE w:val="0"/>
        <w:autoSpaceDN w:val="0"/>
        <w:ind w:firstLine="480" w:firstLineChars="200"/>
        <w:rPr>
          <w:rFonts w:hint="eastAsia" w:ascii="宋体" w:hAnsi="宋体"/>
          <w:color w:val="auto"/>
          <w:sz w:val="24"/>
          <w:highlight w:val="none"/>
        </w:rPr>
      </w:pPr>
      <w:r>
        <w:rPr>
          <w:rFonts w:ascii="宋体" w:hAnsi="宋体"/>
          <w:color w:val="auto"/>
          <w:sz w:val="24"/>
          <w:highlight w:val="none"/>
        </w:rPr>
        <w:t>委托代理人：</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w:t>
      </w:r>
      <w:r>
        <w:rPr>
          <w:rFonts w:ascii="宋体" w:hAnsi="宋体"/>
          <w:color w:val="auto"/>
          <w:sz w:val="24"/>
          <w:highlight w:val="none"/>
        </w:rPr>
        <w:t>委托代理人：</w:t>
      </w:r>
      <w:r>
        <w:rPr>
          <w:rFonts w:hint="eastAsia" w:ascii="宋体" w:hAnsi="宋体"/>
          <w:color w:val="auto"/>
          <w:sz w:val="24"/>
          <w:highlight w:val="none"/>
          <w:u w:val="single"/>
        </w:rPr>
        <w:t xml:space="preserve">                       </w:t>
      </w:r>
    </w:p>
    <w:p w14:paraId="250F73D2">
      <w:pPr>
        <w:kinsoku w:val="0"/>
        <w:overflowPunct w:val="0"/>
        <w:autoSpaceDE w:val="0"/>
        <w:autoSpaceDN w:val="0"/>
        <w:ind w:firstLine="480" w:firstLineChars="200"/>
        <w:rPr>
          <w:rFonts w:hint="eastAsia" w:ascii="宋体" w:hAnsi="宋体"/>
          <w:color w:val="auto"/>
          <w:sz w:val="24"/>
          <w:highlight w:val="none"/>
        </w:rPr>
      </w:pPr>
      <w:r>
        <w:rPr>
          <w:rFonts w:ascii="宋体" w:hAnsi="宋体"/>
          <w:color w:val="auto"/>
          <w:sz w:val="24"/>
          <w:highlight w:val="none"/>
        </w:rPr>
        <w:t>电话：</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w:t>
      </w:r>
      <w:r>
        <w:rPr>
          <w:rFonts w:ascii="宋体" w:hAnsi="宋体"/>
          <w:color w:val="auto"/>
          <w:sz w:val="24"/>
          <w:highlight w:val="none"/>
        </w:rPr>
        <w:t>电话：</w:t>
      </w:r>
      <w:r>
        <w:rPr>
          <w:rFonts w:hint="eastAsia" w:ascii="宋体" w:hAnsi="宋体"/>
          <w:color w:val="auto"/>
          <w:sz w:val="24"/>
          <w:highlight w:val="none"/>
          <w:u w:val="single"/>
        </w:rPr>
        <w:t xml:space="preserve">                             </w:t>
      </w:r>
    </w:p>
    <w:p w14:paraId="179A471B">
      <w:pPr>
        <w:kinsoku w:val="0"/>
        <w:overflowPunct w:val="0"/>
        <w:autoSpaceDE w:val="0"/>
        <w:autoSpaceDN w:val="0"/>
        <w:ind w:firstLine="480" w:firstLineChars="200"/>
        <w:rPr>
          <w:rFonts w:hint="eastAsia" w:ascii="宋体" w:hAnsi="宋体"/>
          <w:color w:val="auto"/>
          <w:sz w:val="24"/>
          <w:highlight w:val="none"/>
        </w:rPr>
      </w:pPr>
      <w:r>
        <w:rPr>
          <w:rFonts w:ascii="宋体" w:hAnsi="宋体"/>
          <w:color w:val="auto"/>
          <w:sz w:val="24"/>
          <w:highlight w:val="none"/>
        </w:rPr>
        <w:t>传真：</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w:t>
      </w:r>
      <w:r>
        <w:rPr>
          <w:rFonts w:ascii="宋体" w:hAnsi="宋体"/>
          <w:color w:val="auto"/>
          <w:sz w:val="24"/>
          <w:highlight w:val="none"/>
        </w:rPr>
        <w:t>传真：</w:t>
      </w:r>
      <w:r>
        <w:rPr>
          <w:rFonts w:hint="eastAsia" w:ascii="宋体" w:hAnsi="宋体"/>
          <w:color w:val="auto"/>
          <w:sz w:val="24"/>
          <w:highlight w:val="none"/>
          <w:u w:val="single"/>
        </w:rPr>
        <w:t xml:space="preserve">                             </w:t>
      </w:r>
    </w:p>
    <w:p w14:paraId="5309EA40">
      <w:pPr>
        <w:kinsoku w:val="0"/>
        <w:overflowPunct w:val="0"/>
        <w:autoSpaceDE w:val="0"/>
        <w:autoSpaceDN w:val="0"/>
        <w:ind w:firstLine="480" w:firstLineChars="200"/>
        <w:rPr>
          <w:rFonts w:hint="eastAsia" w:ascii="宋体" w:hAnsi="宋体"/>
          <w:color w:val="auto"/>
          <w:sz w:val="24"/>
          <w:highlight w:val="none"/>
        </w:rPr>
      </w:pPr>
      <w:r>
        <w:rPr>
          <w:rFonts w:ascii="宋体" w:hAnsi="宋体"/>
          <w:color w:val="auto"/>
          <w:sz w:val="24"/>
          <w:highlight w:val="none"/>
        </w:rPr>
        <w:t>电子信箱：</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w:t>
      </w:r>
      <w:r>
        <w:rPr>
          <w:rFonts w:ascii="宋体" w:hAnsi="宋体"/>
          <w:color w:val="auto"/>
          <w:sz w:val="24"/>
          <w:highlight w:val="none"/>
        </w:rPr>
        <w:t>电子信箱：</w:t>
      </w:r>
      <w:r>
        <w:rPr>
          <w:rFonts w:hint="eastAsia" w:ascii="宋体" w:hAnsi="宋体"/>
          <w:color w:val="auto"/>
          <w:sz w:val="24"/>
          <w:highlight w:val="none"/>
          <w:u w:val="single"/>
        </w:rPr>
        <w:t xml:space="preserve">                         </w:t>
      </w:r>
    </w:p>
    <w:p w14:paraId="33D186C8">
      <w:pPr>
        <w:kinsoku w:val="0"/>
        <w:overflowPunct w:val="0"/>
        <w:autoSpaceDE w:val="0"/>
        <w:autoSpaceDN w:val="0"/>
        <w:ind w:firstLine="480" w:firstLineChars="200"/>
        <w:rPr>
          <w:rFonts w:hint="eastAsia" w:ascii="宋体" w:hAnsi="宋体"/>
          <w:color w:val="auto"/>
          <w:sz w:val="24"/>
          <w:highlight w:val="none"/>
        </w:rPr>
      </w:pPr>
      <w:r>
        <w:rPr>
          <w:rFonts w:ascii="宋体" w:hAnsi="宋体"/>
          <w:color w:val="auto"/>
          <w:sz w:val="24"/>
          <w:highlight w:val="none"/>
        </w:rPr>
        <w:t>开户银行：</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w:t>
      </w:r>
      <w:r>
        <w:rPr>
          <w:rFonts w:ascii="宋体" w:hAnsi="宋体"/>
          <w:color w:val="auto"/>
          <w:sz w:val="24"/>
          <w:highlight w:val="none"/>
        </w:rPr>
        <w:t>开户银行：</w:t>
      </w:r>
      <w:r>
        <w:rPr>
          <w:rFonts w:hint="eastAsia" w:ascii="宋体" w:hAnsi="宋体"/>
          <w:color w:val="auto"/>
          <w:sz w:val="24"/>
          <w:highlight w:val="none"/>
          <w:u w:val="single"/>
        </w:rPr>
        <w:t xml:space="preserve">                         </w:t>
      </w:r>
    </w:p>
    <w:p w14:paraId="1F46C9E3">
      <w:pPr>
        <w:kinsoku w:val="0"/>
        <w:overflowPunct w:val="0"/>
        <w:autoSpaceDE w:val="0"/>
        <w:autoSpaceDN w:val="0"/>
        <w:ind w:firstLine="480" w:firstLineChars="200"/>
        <w:rPr>
          <w:rFonts w:hint="eastAsia" w:ascii="宋体" w:hAnsi="宋体"/>
          <w:color w:val="auto"/>
          <w:sz w:val="24"/>
          <w:highlight w:val="none"/>
        </w:rPr>
      </w:pPr>
      <w:r>
        <w:rPr>
          <w:rFonts w:ascii="宋体" w:hAnsi="宋体"/>
          <w:color w:val="auto"/>
          <w:sz w:val="24"/>
          <w:highlight w:val="none"/>
        </w:rPr>
        <w:t>账号：</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w:t>
      </w:r>
      <w:r>
        <w:rPr>
          <w:rFonts w:ascii="宋体" w:hAnsi="宋体"/>
          <w:color w:val="auto"/>
          <w:sz w:val="24"/>
          <w:highlight w:val="none"/>
        </w:rPr>
        <w:t>账号：</w:t>
      </w:r>
      <w:r>
        <w:rPr>
          <w:rFonts w:hint="eastAsia" w:ascii="宋体" w:hAnsi="宋体"/>
          <w:color w:val="auto"/>
          <w:sz w:val="24"/>
          <w:highlight w:val="none"/>
          <w:u w:val="single"/>
        </w:rPr>
        <w:t xml:space="preserve">                             </w:t>
      </w:r>
    </w:p>
    <w:p w14:paraId="6E4C88A3">
      <w:pPr>
        <w:kinsoku w:val="0"/>
        <w:overflowPunct w:val="0"/>
        <w:autoSpaceDE w:val="0"/>
        <w:autoSpaceDN w:val="0"/>
        <w:ind w:firstLine="480" w:firstLineChars="200"/>
        <w:rPr>
          <w:rFonts w:hint="eastAsia" w:ascii="宋体" w:hAnsi="宋体"/>
          <w:color w:val="auto"/>
          <w:sz w:val="24"/>
          <w:highlight w:val="none"/>
        </w:rPr>
      </w:pPr>
    </w:p>
    <w:p w14:paraId="21536E45">
      <w:pPr>
        <w:kinsoku w:val="0"/>
        <w:overflowPunct w:val="0"/>
        <w:autoSpaceDE w:val="0"/>
        <w:autoSpaceDN w:val="0"/>
        <w:ind w:firstLine="4320" w:firstLineChars="1800"/>
        <w:rPr>
          <w:rFonts w:hint="eastAsia" w:ascii="宋体" w:hAnsi="宋体"/>
          <w:color w:val="auto"/>
          <w:sz w:val="24"/>
          <w:highlight w:val="none"/>
        </w:rPr>
      </w:pPr>
      <w:r>
        <w:rPr>
          <w:rFonts w:ascii="宋体" w:hAnsi="宋体"/>
          <w:color w:val="auto"/>
          <w:sz w:val="24"/>
          <w:highlight w:val="none"/>
        </w:rPr>
        <w:t>签 订 时</w:t>
      </w:r>
      <w:r>
        <w:rPr>
          <w:rFonts w:hint="eastAsia" w:ascii="宋体" w:hAnsi="宋体"/>
          <w:color w:val="auto"/>
          <w:sz w:val="24"/>
          <w:highlight w:val="none"/>
        </w:rPr>
        <w:t xml:space="preserve"> </w:t>
      </w:r>
      <w:r>
        <w:rPr>
          <w:rFonts w:ascii="宋体" w:hAnsi="宋体"/>
          <w:color w:val="auto"/>
          <w:sz w:val="24"/>
          <w:highlight w:val="none"/>
        </w:rPr>
        <w:t>间：</w:t>
      </w:r>
      <w:r>
        <w:rPr>
          <w:rFonts w:hint="eastAsia" w:ascii="宋体" w:hAnsi="宋体"/>
          <w:color w:val="auto"/>
          <w:sz w:val="24"/>
          <w:highlight w:val="none"/>
        </w:rPr>
        <w:t xml:space="preserve">      年   月    日</w:t>
      </w:r>
    </w:p>
    <w:p w14:paraId="440928ED">
      <w:pPr>
        <w:kinsoku w:val="0"/>
        <w:overflowPunct w:val="0"/>
        <w:autoSpaceDE w:val="0"/>
        <w:autoSpaceDN w:val="0"/>
        <w:spacing w:line="360" w:lineRule="exact"/>
        <w:ind w:firstLine="480" w:firstLineChars="200"/>
        <w:rPr>
          <w:rFonts w:hint="eastAsia" w:ascii="宋体" w:hAnsi="宋体"/>
          <w:color w:val="auto"/>
          <w:sz w:val="24"/>
          <w:highlight w:val="none"/>
        </w:rPr>
      </w:pPr>
    </w:p>
    <w:p w14:paraId="6F4833BB">
      <w:pPr>
        <w:kinsoku w:val="0"/>
        <w:overflowPunct w:val="0"/>
        <w:autoSpaceDE w:val="0"/>
        <w:autoSpaceDN w:val="0"/>
        <w:spacing w:line="360" w:lineRule="exact"/>
        <w:ind w:firstLine="480" w:firstLineChars="200"/>
        <w:rPr>
          <w:rFonts w:hint="eastAsia" w:ascii="宋体" w:hAnsi="宋体"/>
          <w:color w:val="auto"/>
          <w:sz w:val="24"/>
          <w:highlight w:val="none"/>
        </w:rPr>
      </w:pPr>
    </w:p>
    <w:p w14:paraId="53DC3911">
      <w:pPr>
        <w:jc w:val="center"/>
        <w:rPr>
          <w:rFonts w:ascii="宋体" w:hAnsi="宋体"/>
          <w:color w:val="auto"/>
          <w:sz w:val="32"/>
          <w:szCs w:val="32"/>
          <w:highlight w:val="none"/>
        </w:rPr>
      </w:pPr>
    </w:p>
    <w:p w14:paraId="39C96F15">
      <w:pPr>
        <w:jc w:val="center"/>
        <w:rPr>
          <w:rFonts w:ascii="宋体" w:hAnsi="宋体"/>
          <w:color w:val="auto"/>
          <w:sz w:val="32"/>
          <w:szCs w:val="32"/>
          <w:highlight w:val="none"/>
        </w:rPr>
      </w:pPr>
    </w:p>
    <w:p w14:paraId="15122EA1">
      <w:pPr>
        <w:jc w:val="center"/>
        <w:rPr>
          <w:rFonts w:hint="eastAsia" w:ascii="宋体" w:hAnsi="宋体"/>
          <w:color w:val="auto"/>
          <w:sz w:val="32"/>
          <w:szCs w:val="32"/>
          <w:highlight w:val="none"/>
        </w:rPr>
      </w:pPr>
      <w:r>
        <w:rPr>
          <w:rFonts w:ascii="宋体" w:hAnsi="宋体"/>
          <w:color w:val="auto"/>
          <w:sz w:val="32"/>
          <w:szCs w:val="32"/>
          <w:highlight w:val="none"/>
        </w:rPr>
        <w:t>第二部分 通用合同条款</w:t>
      </w:r>
      <w:r>
        <w:rPr>
          <w:rFonts w:hint="eastAsia" w:ascii="宋体" w:hAnsi="宋体"/>
          <w:color w:val="auto"/>
          <w:sz w:val="32"/>
          <w:szCs w:val="32"/>
          <w:highlight w:val="none"/>
        </w:rPr>
        <w:t>（略）</w:t>
      </w:r>
    </w:p>
    <w:p w14:paraId="5CCE38F1">
      <w:pPr>
        <w:ind w:firstLine="480" w:firstLineChars="200"/>
        <w:rPr>
          <w:rFonts w:hint="eastAsia" w:ascii="宋体" w:hAnsi="宋体"/>
          <w:color w:val="auto"/>
          <w:sz w:val="24"/>
          <w:highlight w:val="none"/>
        </w:rPr>
      </w:pPr>
      <w:r>
        <w:rPr>
          <w:rFonts w:ascii="宋体" w:hAnsi="宋体"/>
          <w:color w:val="auto"/>
          <w:sz w:val="24"/>
          <w:highlight w:val="none"/>
        </w:rPr>
        <w:t>具体内容同《建设工程设计合同示范文本（专业建设工程）》（GF-2015-0210）中通用合同条款。</w:t>
      </w:r>
    </w:p>
    <w:p w14:paraId="3FDE059F">
      <w:pPr>
        <w:ind w:firstLine="480" w:firstLineChars="200"/>
        <w:rPr>
          <w:rFonts w:hint="eastAsia" w:ascii="宋体" w:hAnsi="宋体"/>
          <w:color w:val="auto"/>
          <w:sz w:val="24"/>
          <w:highlight w:val="none"/>
        </w:rPr>
      </w:pPr>
    </w:p>
    <w:p w14:paraId="189D8613">
      <w:pPr>
        <w:jc w:val="center"/>
        <w:rPr>
          <w:rFonts w:hint="eastAsia" w:ascii="宋体" w:hAnsi="宋体"/>
          <w:color w:val="auto"/>
          <w:sz w:val="32"/>
          <w:szCs w:val="32"/>
          <w:highlight w:val="none"/>
        </w:rPr>
      </w:pPr>
      <w:r>
        <w:rPr>
          <w:rFonts w:ascii="宋体" w:hAnsi="宋体"/>
          <w:color w:val="auto"/>
          <w:sz w:val="32"/>
          <w:szCs w:val="32"/>
          <w:highlight w:val="none"/>
        </w:rPr>
        <w:t>第三部分 专用合同条款</w:t>
      </w:r>
    </w:p>
    <w:p w14:paraId="74247BC9">
      <w:pPr>
        <w:spacing w:line="360" w:lineRule="exact"/>
        <w:rPr>
          <w:rFonts w:hint="eastAsia" w:ascii="宋体" w:hAnsi="宋体"/>
          <w:color w:val="auto"/>
          <w:sz w:val="24"/>
          <w:highlight w:val="none"/>
        </w:rPr>
      </w:pPr>
      <w:r>
        <w:rPr>
          <w:rFonts w:hint="eastAsia" w:ascii="宋体" w:hAnsi="宋体"/>
          <w:color w:val="auto"/>
          <w:sz w:val="24"/>
          <w:highlight w:val="none"/>
        </w:rPr>
        <w:t>1.</w:t>
      </w:r>
      <w:r>
        <w:rPr>
          <w:rFonts w:ascii="宋体" w:hAnsi="宋体"/>
          <w:color w:val="auto"/>
          <w:sz w:val="24"/>
          <w:highlight w:val="none"/>
        </w:rPr>
        <w:t>一般约定</w:t>
      </w:r>
    </w:p>
    <w:p w14:paraId="0303D827">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1.1 词语定义与解释</w:t>
      </w:r>
    </w:p>
    <w:p w14:paraId="2AD2612B">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1.1.1 合同</w:t>
      </w:r>
    </w:p>
    <w:p w14:paraId="2A6DEA87">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1.1.1.8 其他合同文件包括：</w:t>
      </w:r>
      <w:r>
        <w:rPr>
          <w:rFonts w:ascii="宋体" w:hAnsi="宋体"/>
          <w:color w:val="auto"/>
          <w:sz w:val="24"/>
          <w:highlight w:val="none"/>
          <w:u w:val="single"/>
        </w:rPr>
        <w:t>招标文件</w:t>
      </w:r>
      <w:r>
        <w:rPr>
          <w:rFonts w:ascii="宋体" w:hAnsi="宋体"/>
          <w:color w:val="auto"/>
          <w:sz w:val="24"/>
          <w:highlight w:val="none"/>
        </w:rPr>
        <w:t>。</w:t>
      </w:r>
    </w:p>
    <w:p w14:paraId="146C3AA7">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1.3 法律</w:t>
      </w:r>
    </w:p>
    <w:p w14:paraId="3AECE88A">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适用于合同的其他规范性文件：</w:t>
      </w:r>
      <w:r>
        <w:rPr>
          <w:rFonts w:ascii="宋体" w:hAnsi="宋体"/>
          <w:color w:val="auto"/>
          <w:sz w:val="24"/>
          <w:highlight w:val="none"/>
          <w:u w:val="single"/>
        </w:rPr>
        <w:t>无</w:t>
      </w:r>
      <w:r>
        <w:rPr>
          <w:rFonts w:ascii="宋体" w:hAnsi="宋体"/>
          <w:color w:val="auto"/>
          <w:sz w:val="24"/>
          <w:highlight w:val="none"/>
        </w:rPr>
        <w:t>。</w:t>
      </w:r>
    </w:p>
    <w:p w14:paraId="232748CA">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1.4 技术标准</w:t>
      </w:r>
    </w:p>
    <w:p w14:paraId="0F0F35DD">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1.4.1 适用于工程的技术标准包括：</w:t>
      </w:r>
      <w:r>
        <w:rPr>
          <w:rFonts w:ascii="宋体" w:hAnsi="宋体"/>
          <w:color w:val="auto"/>
          <w:sz w:val="24"/>
          <w:highlight w:val="none"/>
          <w:u w:val="single"/>
        </w:rPr>
        <w:t>现行国家标准、浙江省标准</w:t>
      </w:r>
      <w:r>
        <w:rPr>
          <w:rFonts w:ascii="宋体" w:hAnsi="宋体"/>
          <w:color w:val="auto"/>
          <w:sz w:val="24"/>
          <w:highlight w:val="none"/>
        </w:rPr>
        <w:t>。</w:t>
      </w:r>
    </w:p>
    <w:p w14:paraId="31B5F401">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1.4.2 国外技术标准原文版本和中文译本的提供方：</w:t>
      </w:r>
      <w:r>
        <w:rPr>
          <w:rFonts w:ascii="宋体" w:hAnsi="宋体"/>
          <w:color w:val="auto"/>
          <w:sz w:val="24"/>
          <w:highlight w:val="none"/>
          <w:u w:val="single"/>
        </w:rPr>
        <w:t>无</w:t>
      </w:r>
      <w:r>
        <w:rPr>
          <w:rFonts w:ascii="宋体" w:hAnsi="宋体"/>
          <w:color w:val="auto"/>
          <w:sz w:val="24"/>
          <w:highlight w:val="none"/>
        </w:rPr>
        <w:t>；</w:t>
      </w:r>
    </w:p>
    <w:p w14:paraId="006D5E14">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提供国外技术标准的名称：</w:t>
      </w:r>
      <w:r>
        <w:rPr>
          <w:rFonts w:ascii="宋体" w:hAnsi="宋体"/>
          <w:color w:val="auto"/>
          <w:sz w:val="24"/>
          <w:highlight w:val="none"/>
          <w:u w:val="single"/>
        </w:rPr>
        <w:t>无</w:t>
      </w:r>
      <w:r>
        <w:rPr>
          <w:rFonts w:ascii="宋体" w:hAnsi="宋体"/>
          <w:color w:val="auto"/>
          <w:sz w:val="24"/>
          <w:highlight w:val="none"/>
        </w:rPr>
        <w:t>；</w:t>
      </w:r>
    </w:p>
    <w:p w14:paraId="2737FC6C">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提供国外技术标准的份数：</w:t>
      </w:r>
      <w:r>
        <w:rPr>
          <w:rFonts w:ascii="宋体" w:hAnsi="宋体"/>
          <w:color w:val="auto"/>
          <w:sz w:val="24"/>
          <w:highlight w:val="none"/>
          <w:u w:val="single"/>
        </w:rPr>
        <w:t>无</w:t>
      </w:r>
      <w:r>
        <w:rPr>
          <w:rFonts w:ascii="宋体" w:hAnsi="宋体"/>
          <w:color w:val="auto"/>
          <w:sz w:val="24"/>
          <w:highlight w:val="none"/>
        </w:rPr>
        <w:t>；</w:t>
      </w:r>
    </w:p>
    <w:p w14:paraId="65AC3083">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提供国外技术标准的时间：</w:t>
      </w:r>
      <w:r>
        <w:rPr>
          <w:rFonts w:ascii="宋体" w:hAnsi="宋体"/>
          <w:color w:val="auto"/>
          <w:sz w:val="24"/>
          <w:highlight w:val="none"/>
          <w:u w:val="single"/>
        </w:rPr>
        <w:t>无</w:t>
      </w:r>
      <w:r>
        <w:rPr>
          <w:rFonts w:ascii="宋体" w:hAnsi="宋体"/>
          <w:color w:val="auto"/>
          <w:sz w:val="24"/>
          <w:highlight w:val="none"/>
        </w:rPr>
        <w:t>；</w:t>
      </w:r>
    </w:p>
    <w:p w14:paraId="5FF9301C">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提供国外技术标准的费用承担：</w:t>
      </w:r>
      <w:r>
        <w:rPr>
          <w:rFonts w:ascii="宋体" w:hAnsi="宋体"/>
          <w:color w:val="auto"/>
          <w:sz w:val="24"/>
          <w:highlight w:val="none"/>
          <w:u w:val="single"/>
        </w:rPr>
        <w:t>无</w:t>
      </w:r>
      <w:r>
        <w:rPr>
          <w:rFonts w:ascii="宋体" w:hAnsi="宋体"/>
          <w:color w:val="auto"/>
          <w:sz w:val="24"/>
          <w:highlight w:val="none"/>
        </w:rPr>
        <w:t>。</w:t>
      </w:r>
    </w:p>
    <w:p w14:paraId="0EF1030F">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1.4.3 发包人对工程的技术标准和功能要求的特殊要求：</w:t>
      </w:r>
      <w:r>
        <w:rPr>
          <w:rFonts w:ascii="宋体" w:hAnsi="宋体"/>
          <w:color w:val="auto"/>
          <w:sz w:val="24"/>
          <w:highlight w:val="none"/>
          <w:u w:val="single"/>
        </w:rPr>
        <w:t>无</w:t>
      </w:r>
      <w:r>
        <w:rPr>
          <w:rFonts w:ascii="宋体" w:hAnsi="宋体"/>
          <w:color w:val="auto"/>
          <w:sz w:val="24"/>
          <w:highlight w:val="none"/>
        </w:rPr>
        <w:t>。</w:t>
      </w:r>
    </w:p>
    <w:p w14:paraId="42404ADB">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1.5 合同文件的优先顺序</w:t>
      </w:r>
    </w:p>
    <w:p w14:paraId="16594BAC">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合同文件组成及优先顺序为：</w:t>
      </w:r>
      <w:r>
        <w:rPr>
          <w:rFonts w:ascii="宋体" w:hAnsi="宋体"/>
          <w:color w:val="auto"/>
          <w:sz w:val="24"/>
          <w:highlight w:val="none"/>
          <w:u w:val="single"/>
        </w:rPr>
        <w:t>按通用合同条款</w:t>
      </w:r>
      <w:r>
        <w:rPr>
          <w:rFonts w:ascii="宋体" w:hAnsi="宋体"/>
          <w:color w:val="auto"/>
          <w:sz w:val="24"/>
          <w:highlight w:val="none"/>
        </w:rPr>
        <w:t>。</w:t>
      </w:r>
    </w:p>
    <w:p w14:paraId="013349F5">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1.6 联络</w:t>
      </w:r>
    </w:p>
    <w:p w14:paraId="6D1C9BA9">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1.6.1 发包人和设计人应当在</w:t>
      </w:r>
      <w:r>
        <w:rPr>
          <w:rFonts w:ascii="宋体" w:hAnsi="宋体"/>
          <w:color w:val="auto"/>
          <w:sz w:val="24"/>
          <w:highlight w:val="none"/>
          <w:u w:val="single"/>
        </w:rPr>
        <w:t xml:space="preserve"> 15 </w:t>
      </w:r>
      <w:r>
        <w:rPr>
          <w:rFonts w:ascii="宋体" w:hAnsi="宋体"/>
          <w:color w:val="auto"/>
          <w:sz w:val="24"/>
          <w:highlight w:val="none"/>
        </w:rPr>
        <w:t>天内将与合同有关的通知、批准、证明、证书、指示、指令、要求、请求、同意、确定和决定等书面函件送达对方当事人。</w:t>
      </w:r>
    </w:p>
    <w:p w14:paraId="0E4DECFF">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1.6.2 发包人和设计人联系信息</w:t>
      </w:r>
    </w:p>
    <w:p w14:paraId="4C4D1051">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发包人接收文件的地点：</w:t>
      </w:r>
      <w:r>
        <w:rPr>
          <w:rFonts w:hint="eastAsia" w:ascii="宋体" w:hAnsi="宋体"/>
          <w:color w:val="auto"/>
          <w:sz w:val="24"/>
          <w:highlight w:val="none"/>
          <w:u w:val="single"/>
        </w:rPr>
        <w:t xml:space="preserve">                                    </w:t>
      </w:r>
      <w:r>
        <w:rPr>
          <w:rFonts w:hint="eastAsia" w:ascii="宋体" w:hAnsi="宋体"/>
          <w:color w:val="auto"/>
          <w:sz w:val="24"/>
          <w:highlight w:val="none"/>
        </w:rPr>
        <w:t>；</w:t>
      </w:r>
    </w:p>
    <w:p w14:paraId="464B0661">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发包人指定的接收人为：</w:t>
      </w:r>
      <w:r>
        <w:rPr>
          <w:rFonts w:hint="eastAsia" w:ascii="宋体" w:hAnsi="宋体"/>
          <w:color w:val="auto"/>
          <w:sz w:val="24"/>
          <w:highlight w:val="none"/>
          <w:u w:val="single"/>
        </w:rPr>
        <w:t xml:space="preserve">                                    </w:t>
      </w:r>
      <w:r>
        <w:rPr>
          <w:rFonts w:hint="eastAsia" w:ascii="宋体" w:hAnsi="宋体"/>
          <w:color w:val="auto"/>
          <w:sz w:val="24"/>
          <w:highlight w:val="none"/>
        </w:rPr>
        <w:t>；</w:t>
      </w:r>
    </w:p>
    <w:p w14:paraId="2A4DC0D8">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发包人指定的联系电话及传真号码：</w:t>
      </w:r>
      <w:r>
        <w:rPr>
          <w:rFonts w:hint="eastAsia" w:ascii="宋体" w:hAnsi="宋体"/>
          <w:color w:val="auto"/>
          <w:sz w:val="24"/>
          <w:highlight w:val="none"/>
          <w:u w:val="single"/>
        </w:rPr>
        <w:t xml:space="preserve">                          </w:t>
      </w:r>
      <w:r>
        <w:rPr>
          <w:rFonts w:hint="eastAsia" w:ascii="宋体" w:hAnsi="宋体"/>
          <w:color w:val="auto"/>
          <w:sz w:val="24"/>
          <w:highlight w:val="none"/>
        </w:rPr>
        <w:t>；</w:t>
      </w:r>
    </w:p>
    <w:p w14:paraId="2AF280A6">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发包人指定的电子邮箱：</w:t>
      </w:r>
      <w:r>
        <w:rPr>
          <w:rFonts w:hint="eastAsia" w:ascii="宋体" w:hAnsi="宋体"/>
          <w:color w:val="auto"/>
          <w:sz w:val="24"/>
          <w:highlight w:val="none"/>
          <w:u w:val="single"/>
        </w:rPr>
        <w:t xml:space="preserve">                                    </w:t>
      </w:r>
      <w:r>
        <w:rPr>
          <w:rFonts w:hint="eastAsia" w:ascii="宋体" w:hAnsi="宋体"/>
          <w:color w:val="auto"/>
          <w:sz w:val="24"/>
          <w:highlight w:val="none"/>
        </w:rPr>
        <w:t>；</w:t>
      </w:r>
    </w:p>
    <w:p w14:paraId="0D631B08">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设计人接收文件的地点：</w:t>
      </w:r>
      <w:r>
        <w:rPr>
          <w:rFonts w:hint="eastAsia" w:ascii="宋体" w:hAnsi="宋体"/>
          <w:color w:val="auto"/>
          <w:sz w:val="24"/>
          <w:highlight w:val="none"/>
          <w:u w:val="single"/>
        </w:rPr>
        <w:t xml:space="preserve">                                    </w:t>
      </w:r>
      <w:r>
        <w:rPr>
          <w:rFonts w:hint="eastAsia" w:ascii="宋体" w:hAnsi="宋体"/>
          <w:color w:val="auto"/>
          <w:sz w:val="24"/>
          <w:highlight w:val="none"/>
        </w:rPr>
        <w:t>；</w:t>
      </w:r>
    </w:p>
    <w:p w14:paraId="58A7EA14">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设计人指定的接收人为：</w:t>
      </w:r>
      <w:r>
        <w:rPr>
          <w:rFonts w:hint="eastAsia" w:ascii="宋体" w:hAnsi="宋体"/>
          <w:color w:val="auto"/>
          <w:sz w:val="24"/>
          <w:highlight w:val="none"/>
          <w:u w:val="single"/>
        </w:rPr>
        <w:t xml:space="preserve">                                    </w:t>
      </w:r>
      <w:r>
        <w:rPr>
          <w:rFonts w:hint="eastAsia" w:ascii="宋体" w:hAnsi="宋体"/>
          <w:color w:val="auto"/>
          <w:sz w:val="24"/>
          <w:highlight w:val="none"/>
        </w:rPr>
        <w:t>。</w:t>
      </w:r>
    </w:p>
    <w:p w14:paraId="624359BD">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设计人指定的联系电话及传真号码：</w:t>
      </w:r>
    </w:p>
    <w:p w14:paraId="1853EF5F">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设计人指定的电子邮箱：</w:t>
      </w:r>
    </w:p>
    <w:p w14:paraId="3D1DFA7F">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1.8</w:t>
      </w:r>
      <w:r>
        <w:rPr>
          <w:rFonts w:hint="eastAsia" w:ascii="宋体" w:hAnsi="宋体"/>
          <w:color w:val="auto"/>
          <w:sz w:val="24"/>
          <w:highlight w:val="none"/>
        </w:rPr>
        <w:t xml:space="preserve"> </w:t>
      </w:r>
      <w:r>
        <w:rPr>
          <w:rFonts w:ascii="宋体" w:hAnsi="宋体"/>
          <w:color w:val="auto"/>
          <w:sz w:val="24"/>
          <w:highlight w:val="none"/>
        </w:rPr>
        <w:t>保密</w:t>
      </w:r>
    </w:p>
    <w:p w14:paraId="5D5DD5D7">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保密期限：</w:t>
      </w:r>
      <w:r>
        <w:rPr>
          <w:rFonts w:ascii="宋体" w:hAnsi="宋体"/>
          <w:color w:val="auto"/>
          <w:sz w:val="24"/>
          <w:highlight w:val="none"/>
          <w:u w:val="single"/>
        </w:rPr>
        <w:t>10年</w:t>
      </w:r>
      <w:r>
        <w:rPr>
          <w:rFonts w:ascii="宋体" w:hAnsi="宋体"/>
          <w:color w:val="auto"/>
          <w:sz w:val="24"/>
          <w:highlight w:val="none"/>
        </w:rPr>
        <w:t>。</w:t>
      </w:r>
    </w:p>
    <w:p w14:paraId="3E3E61D9">
      <w:pPr>
        <w:kinsoku w:val="0"/>
        <w:overflowPunct w:val="0"/>
        <w:autoSpaceDE w:val="0"/>
        <w:autoSpaceDN w:val="0"/>
        <w:spacing w:line="360" w:lineRule="exact"/>
        <w:rPr>
          <w:rFonts w:hint="eastAsia" w:ascii="宋体" w:hAnsi="宋体"/>
          <w:color w:val="auto"/>
          <w:sz w:val="24"/>
          <w:highlight w:val="none"/>
        </w:rPr>
      </w:pPr>
      <w:r>
        <w:rPr>
          <w:rFonts w:ascii="宋体" w:hAnsi="宋体"/>
          <w:color w:val="auto"/>
          <w:sz w:val="24"/>
          <w:highlight w:val="none"/>
        </w:rPr>
        <w:t>2.发包人</w:t>
      </w:r>
    </w:p>
    <w:p w14:paraId="0DE11BFA">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2.1</w:t>
      </w:r>
      <w:r>
        <w:rPr>
          <w:rFonts w:hint="eastAsia" w:ascii="宋体" w:hAnsi="宋体"/>
          <w:color w:val="auto"/>
          <w:sz w:val="24"/>
          <w:highlight w:val="none"/>
        </w:rPr>
        <w:t xml:space="preserve"> </w:t>
      </w:r>
      <w:r>
        <w:rPr>
          <w:rFonts w:ascii="宋体" w:hAnsi="宋体"/>
          <w:color w:val="auto"/>
          <w:sz w:val="24"/>
          <w:highlight w:val="none"/>
        </w:rPr>
        <w:t>发包人一般义务</w:t>
      </w:r>
    </w:p>
    <w:p w14:paraId="788E8918">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2.1.3 发包人其它义务：</w:t>
      </w:r>
      <w:r>
        <w:rPr>
          <w:rFonts w:ascii="宋体" w:hAnsi="宋体"/>
          <w:color w:val="auto"/>
          <w:sz w:val="24"/>
          <w:highlight w:val="none"/>
          <w:u w:val="single"/>
        </w:rPr>
        <w:t>无</w:t>
      </w:r>
      <w:r>
        <w:rPr>
          <w:rFonts w:ascii="宋体" w:hAnsi="宋体"/>
          <w:color w:val="auto"/>
          <w:sz w:val="24"/>
          <w:highlight w:val="none"/>
        </w:rPr>
        <w:t>。</w:t>
      </w:r>
    </w:p>
    <w:p w14:paraId="202EBD77">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2.2</w:t>
      </w:r>
      <w:r>
        <w:rPr>
          <w:rFonts w:hint="eastAsia" w:ascii="宋体" w:hAnsi="宋体"/>
          <w:color w:val="auto"/>
          <w:sz w:val="24"/>
          <w:highlight w:val="none"/>
        </w:rPr>
        <w:t xml:space="preserve"> </w:t>
      </w:r>
      <w:r>
        <w:rPr>
          <w:rFonts w:ascii="宋体" w:hAnsi="宋体"/>
          <w:color w:val="auto"/>
          <w:sz w:val="24"/>
          <w:highlight w:val="none"/>
        </w:rPr>
        <w:t>发包人代表</w:t>
      </w:r>
    </w:p>
    <w:p w14:paraId="42EB81A8">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发包人代表</w:t>
      </w:r>
    </w:p>
    <w:p w14:paraId="29182D52">
      <w:pPr>
        <w:kinsoku w:val="0"/>
        <w:overflowPunct w:val="0"/>
        <w:autoSpaceDE w:val="0"/>
        <w:autoSpaceDN w:val="0"/>
        <w:spacing w:line="360" w:lineRule="exact"/>
        <w:ind w:firstLine="480" w:firstLineChars="200"/>
        <w:rPr>
          <w:rFonts w:hint="eastAsia" w:ascii="宋体" w:hAnsi="宋体"/>
          <w:color w:val="auto"/>
          <w:sz w:val="24"/>
          <w:highlight w:val="none"/>
        </w:rPr>
      </w:pPr>
      <w:r>
        <w:rPr>
          <w:rFonts w:hint="eastAsia" w:ascii="宋体" w:hAnsi="宋体"/>
          <w:color w:val="auto"/>
          <w:sz w:val="24"/>
          <w:highlight w:val="none"/>
        </w:rPr>
        <w:t>姓名：</w:t>
      </w:r>
      <w:r>
        <w:rPr>
          <w:rFonts w:hint="eastAsia" w:ascii="宋体" w:hAnsi="宋体"/>
          <w:color w:val="auto"/>
          <w:sz w:val="24"/>
          <w:highlight w:val="none"/>
          <w:u w:val="single"/>
        </w:rPr>
        <w:t xml:space="preserve">                                    </w:t>
      </w:r>
      <w:r>
        <w:rPr>
          <w:rFonts w:hint="eastAsia" w:ascii="宋体" w:hAnsi="宋体"/>
          <w:color w:val="auto"/>
          <w:sz w:val="24"/>
          <w:highlight w:val="none"/>
        </w:rPr>
        <w:t>；</w:t>
      </w:r>
    </w:p>
    <w:p w14:paraId="77E531FA">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身份证号：</w:t>
      </w:r>
      <w:r>
        <w:rPr>
          <w:rFonts w:hint="eastAsia" w:ascii="宋体" w:hAnsi="宋体"/>
          <w:color w:val="auto"/>
          <w:sz w:val="24"/>
          <w:highlight w:val="none"/>
          <w:u w:val="single"/>
        </w:rPr>
        <w:t xml:space="preserve">                                </w:t>
      </w:r>
      <w:r>
        <w:rPr>
          <w:rFonts w:hint="eastAsia" w:ascii="宋体" w:hAnsi="宋体"/>
          <w:color w:val="auto"/>
          <w:sz w:val="24"/>
          <w:highlight w:val="none"/>
        </w:rPr>
        <w:t>；</w:t>
      </w:r>
    </w:p>
    <w:p w14:paraId="2FEAE722">
      <w:pPr>
        <w:kinsoku w:val="0"/>
        <w:overflowPunct w:val="0"/>
        <w:autoSpaceDE w:val="0"/>
        <w:autoSpaceDN w:val="0"/>
        <w:spacing w:line="360" w:lineRule="exact"/>
        <w:ind w:firstLine="480" w:firstLineChars="200"/>
        <w:rPr>
          <w:rFonts w:hint="eastAsia" w:ascii="宋体" w:hAnsi="宋体"/>
          <w:color w:val="auto"/>
          <w:sz w:val="24"/>
          <w:highlight w:val="none"/>
        </w:rPr>
      </w:pPr>
      <w:r>
        <w:rPr>
          <w:rFonts w:hint="eastAsia" w:ascii="宋体" w:hAnsi="宋体"/>
          <w:color w:val="auto"/>
          <w:sz w:val="24"/>
          <w:highlight w:val="none"/>
        </w:rPr>
        <w:t>职务：</w:t>
      </w:r>
      <w:r>
        <w:rPr>
          <w:rFonts w:hint="eastAsia" w:ascii="宋体" w:hAnsi="宋体"/>
          <w:color w:val="auto"/>
          <w:sz w:val="24"/>
          <w:highlight w:val="none"/>
          <w:u w:val="single"/>
        </w:rPr>
        <w:t xml:space="preserve">                                    </w:t>
      </w:r>
      <w:r>
        <w:rPr>
          <w:rFonts w:hint="eastAsia" w:ascii="宋体" w:hAnsi="宋体"/>
          <w:color w:val="auto"/>
          <w:sz w:val="24"/>
          <w:highlight w:val="none"/>
        </w:rPr>
        <w:t>；</w:t>
      </w:r>
    </w:p>
    <w:p w14:paraId="2D22FFCD">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联系电话：</w:t>
      </w:r>
      <w:r>
        <w:rPr>
          <w:rFonts w:hint="eastAsia" w:ascii="宋体" w:hAnsi="宋体"/>
          <w:color w:val="auto"/>
          <w:sz w:val="24"/>
          <w:highlight w:val="none"/>
          <w:u w:val="single"/>
        </w:rPr>
        <w:t xml:space="preserve">                                </w:t>
      </w:r>
      <w:r>
        <w:rPr>
          <w:rFonts w:hint="eastAsia" w:ascii="宋体" w:hAnsi="宋体"/>
          <w:color w:val="auto"/>
          <w:sz w:val="24"/>
          <w:highlight w:val="none"/>
        </w:rPr>
        <w:t>；</w:t>
      </w:r>
    </w:p>
    <w:p w14:paraId="4E4611DD">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电子信箱：</w:t>
      </w:r>
      <w:r>
        <w:rPr>
          <w:rFonts w:hint="eastAsia" w:ascii="宋体" w:hAnsi="宋体"/>
          <w:color w:val="auto"/>
          <w:sz w:val="24"/>
          <w:highlight w:val="none"/>
          <w:u w:val="single"/>
        </w:rPr>
        <w:t xml:space="preserve">                                </w:t>
      </w:r>
      <w:r>
        <w:rPr>
          <w:rFonts w:hint="eastAsia" w:ascii="宋体" w:hAnsi="宋体"/>
          <w:color w:val="auto"/>
          <w:sz w:val="24"/>
          <w:highlight w:val="none"/>
        </w:rPr>
        <w:t>；</w:t>
      </w:r>
    </w:p>
    <w:p w14:paraId="01FF26F0">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通信地址：</w:t>
      </w:r>
      <w:r>
        <w:rPr>
          <w:rFonts w:hint="eastAsia" w:ascii="宋体" w:hAnsi="宋体"/>
          <w:color w:val="auto"/>
          <w:sz w:val="24"/>
          <w:highlight w:val="none"/>
          <w:u w:val="single"/>
        </w:rPr>
        <w:t xml:space="preserve">                                </w:t>
      </w:r>
      <w:r>
        <w:rPr>
          <w:rFonts w:hint="eastAsia" w:ascii="宋体" w:hAnsi="宋体"/>
          <w:color w:val="auto"/>
          <w:sz w:val="24"/>
          <w:highlight w:val="none"/>
        </w:rPr>
        <w:t>。</w:t>
      </w:r>
    </w:p>
    <w:p w14:paraId="7BFF0A73">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发包人对发包人代表的授权范围如下：</w:t>
      </w:r>
      <w:r>
        <w:rPr>
          <w:rFonts w:ascii="宋体" w:hAnsi="宋体"/>
          <w:color w:val="auto"/>
          <w:sz w:val="24"/>
          <w:highlight w:val="none"/>
          <w:u w:val="single"/>
        </w:rPr>
        <w:t>1、对项目开始工程设计通知、暂停设计通知、复工通知的发布权；2、提供相关资料给设计人</w:t>
      </w:r>
      <w:r>
        <w:rPr>
          <w:rFonts w:ascii="宋体" w:hAnsi="宋体"/>
          <w:color w:val="auto"/>
          <w:sz w:val="24"/>
          <w:highlight w:val="none"/>
        </w:rPr>
        <w:t>。</w:t>
      </w:r>
    </w:p>
    <w:p w14:paraId="284D6545">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发包人更换发包人代表的，应当提前</w:t>
      </w:r>
      <w:r>
        <w:rPr>
          <w:rFonts w:ascii="宋体" w:hAnsi="宋体"/>
          <w:color w:val="auto"/>
          <w:sz w:val="24"/>
          <w:highlight w:val="none"/>
          <w:u w:val="single"/>
        </w:rPr>
        <w:t xml:space="preserve"> 7 </w:t>
      </w:r>
      <w:r>
        <w:rPr>
          <w:rFonts w:ascii="宋体" w:hAnsi="宋体"/>
          <w:color w:val="auto"/>
          <w:sz w:val="24"/>
          <w:highlight w:val="none"/>
        </w:rPr>
        <w:t>天书面通知设计人。</w:t>
      </w:r>
    </w:p>
    <w:p w14:paraId="5F5D2338">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2.3 发包人决定</w:t>
      </w:r>
    </w:p>
    <w:p w14:paraId="0A5801CE">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2.3.2 发包人应在</w:t>
      </w:r>
      <w:r>
        <w:rPr>
          <w:rFonts w:ascii="宋体" w:hAnsi="宋体"/>
          <w:color w:val="auto"/>
          <w:sz w:val="24"/>
          <w:highlight w:val="none"/>
          <w:u w:val="single"/>
        </w:rPr>
        <w:t xml:space="preserve"> 5 </w:t>
      </w:r>
      <w:r>
        <w:rPr>
          <w:rFonts w:ascii="宋体" w:hAnsi="宋体"/>
          <w:color w:val="auto"/>
          <w:sz w:val="24"/>
          <w:highlight w:val="none"/>
        </w:rPr>
        <w:t>天内对设计人书面提出的事项作出书面决定。</w:t>
      </w:r>
    </w:p>
    <w:p w14:paraId="30C7E70A">
      <w:pPr>
        <w:spacing w:line="360" w:lineRule="exact"/>
        <w:rPr>
          <w:rFonts w:hint="eastAsia" w:ascii="宋体" w:hAnsi="宋体"/>
          <w:color w:val="auto"/>
          <w:sz w:val="24"/>
          <w:highlight w:val="none"/>
        </w:rPr>
      </w:pPr>
      <w:r>
        <w:rPr>
          <w:rFonts w:hint="eastAsia" w:ascii="宋体" w:hAnsi="宋体"/>
          <w:color w:val="auto"/>
          <w:sz w:val="24"/>
          <w:highlight w:val="none"/>
        </w:rPr>
        <w:t>3.</w:t>
      </w:r>
      <w:r>
        <w:rPr>
          <w:rFonts w:ascii="宋体" w:hAnsi="宋体"/>
          <w:color w:val="auto"/>
          <w:sz w:val="24"/>
          <w:highlight w:val="none"/>
        </w:rPr>
        <w:t>设计人</w:t>
      </w:r>
    </w:p>
    <w:p w14:paraId="61C8AB2E">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3.1 设计人一般义务</w:t>
      </w:r>
    </w:p>
    <w:p w14:paraId="1F5FE488">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3.1.1 设计人需配合发包人办理有关许可、批准或备案手续。</w:t>
      </w:r>
    </w:p>
    <w:p w14:paraId="0D95F5EE">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3.1.3 设计人其他义务：</w:t>
      </w:r>
      <w:r>
        <w:rPr>
          <w:rFonts w:ascii="宋体" w:hAnsi="宋体"/>
          <w:color w:val="auto"/>
          <w:sz w:val="24"/>
          <w:highlight w:val="none"/>
          <w:u w:val="single"/>
        </w:rPr>
        <w:t>无</w:t>
      </w:r>
      <w:r>
        <w:rPr>
          <w:rFonts w:ascii="宋体" w:hAnsi="宋体"/>
          <w:color w:val="auto"/>
          <w:sz w:val="24"/>
          <w:highlight w:val="none"/>
        </w:rPr>
        <w:t>。</w:t>
      </w:r>
    </w:p>
    <w:p w14:paraId="21220AC7">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3.2 项目负责人</w:t>
      </w:r>
    </w:p>
    <w:p w14:paraId="0C922B0B">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3.2.</w:t>
      </w:r>
      <w:r>
        <w:rPr>
          <w:rFonts w:hint="eastAsia" w:ascii="宋体" w:hAnsi="宋体"/>
          <w:color w:val="auto"/>
          <w:sz w:val="24"/>
          <w:highlight w:val="none"/>
        </w:rPr>
        <w:t xml:space="preserve">1 </w:t>
      </w:r>
      <w:r>
        <w:rPr>
          <w:rFonts w:ascii="宋体" w:hAnsi="宋体"/>
          <w:color w:val="auto"/>
          <w:sz w:val="24"/>
          <w:highlight w:val="none"/>
        </w:rPr>
        <w:t>项目负责人</w:t>
      </w:r>
    </w:p>
    <w:p w14:paraId="1081A52A">
      <w:pPr>
        <w:kinsoku w:val="0"/>
        <w:overflowPunct w:val="0"/>
        <w:autoSpaceDE w:val="0"/>
        <w:autoSpaceDN w:val="0"/>
        <w:spacing w:line="360" w:lineRule="exact"/>
        <w:ind w:firstLine="480" w:firstLineChars="200"/>
        <w:rPr>
          <w:rFonts w:hint="eastAsia" w:ascii="宋体" w:hAnsi="宋体"/>
          <w:color w:val="auto"/>
          <w:sz w:val="24"/>
          <w:highlight w:val="none"/>
        </w:rPr>
      </w:pPr>
      <w:r>
        <w:rPr>
          <w:rFonts w:hint="eastAsia" w:ascii="宋体" w:hAnsi="宋体"/>
          <w:color w:val="auto"/>
          <w:sz w:val="24"/>
          <w:highlight w:val="none"/>
        </w:rPr>
        <w:t>姓名：</w:t>
      </w:r>
      <w:r>
        <w:rPr>
          <w:rFonts w:hint="eastAsia" w:ascii="宋体" w:hAnsi="宋体"/>
          <w:color w:val="auto"/>
          <w:sz w:val="24"/>
          <w:highlight w:val="none"/>
          <w:u w:val="single"/>
        </w:rPr>
        <w:t xml:space="preserve">                                    </w:t>
      </w:r>
      <w:r>
        <w:rPr>
          <w:rFonts w:hint="eastAsia" w:ascii="宋体" w:hAnsi="宋体"/>
          <w:color w:val="auto"/>
          <w:sz w:val="24"/>
          <w:highlight w:val="none"/>
        </w:rPr>
        <w:t>；</w:t>
      </w:r>
    </w:p>
    <w:p w14:paraId="22B3705A">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执业资格及等级：</w:t>
      </w:r>
      <w:r>
        <w:rPr>
          <w:rFonts w:hint="eastAsia" w:ascii="宋体" w:hAnsi="宋体"/>
          <w:color w:val="auto"/>
          <w:sz w:val="24"/>
          <w:highlight w:val="none"/>
          <w:u w:val="single"/>
        </w:rPr>
        <w:t xml:space="preserve">                          </w:t>
      </w:r>
      <w:r>
        <w:rPr>
          <w:rFonts w:hint="eastAsia" w:ascii="宋体" w:hAnsi="宋体"/>
          <w:color w:val="auto"/>
          <w:sz w:val="24"/>
          <w:highlight w:val="none"/>
        </w:rPr>
        <w:t>；</w:t>
      </w:r>
    </w:p>
    <w:p w14:paraId="09FBA756">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注册证书号：</w:t>
      </w:r>
      <w:r>
        <w:rPr>
          <w:rFonts w:hint="eastAsia" w:ascii="宋体" w:hAnsi="宋体"/>
          <w:color w:val="auto"/>
          <w:sz w:val="24"/>
          <w:highlight w:val="none"/>
          <w:u w:val="single"/>
        </w:rPr>
        <w:t xml:space="preserve">                              </w:t>
      </w:r>
      <w:r>
        <w:rPr>
          <w:rFonts w:hint="eastAsia" w:ascii="宋体" w:hAnsi="宋体"/>
          <w:color w:val="auto"/>
          <w:sz w:val="24"/>
          <w:highlight w:val="none"/>
        </w:rPr>
        <w:t>；</w:t>
      </w:r>
    </w:p>
    <w:p w14:paraId="4A5B087B">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联系电话：</w:t>
      </w:r>
      <w:r>
        <w:rPr>
          <w:rFonts w:hint="eastAsia" w:ascii="宋体" w:hAnsi="宋体"/>
          <w:color w:val="auto"/>
          <w:sz w:val="24"/>
          <w:highlight w:val="none"/>
          <w:u w:val="single"/>
        </w:rPr>
        <w:t xml:space="preserve">                                </w:t>
      </w:r>
      <w:r>
        <w:rPr>
          <w:rFonts w:hint="eastAsia" w:ascii="宋体" w:hAnsi="宋体"/>
          <w:color w:val="auto"/>
          <w:sz w:val="24"/>
          <w:highlight w:val="none"/>
        </w:rPr>
        <w:t>；</w:t>
      </w:r>
    </w:p>
    <w:p w14:paraId="5EDAFE01">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电子信箱：</w:t>
      </w:r>
      <w:r>
        <w:rPr>
          <w:rFonts w:hint="eastAsia" w:ascii="宋体" w:hAnsi="宋体"/>
          <w:color w:val="auto"/>
          <w:sz w:val="24"/>
          <w:highlight w:val="none"/>
          <w:u w:val="single"/>
        </w:rPr>
        <w:t xml:space="preserve">                                </w:t>
      </w:r>
      <w:r>
        <w:rPr>
          <w:rFonts w:hint="eastAsia" w:ascii="宋体" w:hAnsi="宋体"/>
          <w:color w:val="auto"/>
          <w:sz w:val="24"/>
          <w:highlight w:val="none"/>
        </w:rPr>
        <w:t>；</w:t>
      </w:r>
    </w:p>
    <w:p w14:paraId="1BEC6C42">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通信地址：</w:t>
      </w:r>
      <w:r>
        <w:rPr>
          <w:rFonts w:hint="eastAsia" w:ascii="宋体" w:hAnsi="宋体"/>
          <w:color w:val="auto"/>
          <w:sz w:val="24"/>
          <w:highlight w:val="none"/>
          <w:u w:val="single"/>
        </w:rPr>
        <w:t xml:space="preserve">                                </w:t>
      </w:r>
      <w:r>
        <w:rPr>
          <w:rFonts w:hint="eastAsia" w:ascii="宋体" w:hAnsi="宋体"/>
          <w:color w:val="auto"/>
          <w:sz w:val="24"/>
          <w:highlight w:val="none"/>
        </w:rPr>
        <w:t>。</w:t>
      </w:r>
    </w:p>
    <w:p w14:paraId="3242C975">
      <w:pPr>
        <w:spacing w:line="360" w:lineRule="exact"/>
        <w:rPr>
          <w:rFonts w:hint="eastAsia" w:ascii="宋体" w:hAnsi="宋体"/>
          <w:color w:val="auto"/>
          <w:sz w:val="24"/>
          <w:highlight w:val="none"/>
        </w:rPr>
      </w:pPr>
      <w:r>
        <w:rPr>
          <w:rFonts w:hint="eastAsia" w:ascii="宋体" w:hAnsi="宋体"/>
          <w:color w:val="auto"/>
          <w:sz w:val="24"/>
          <w:highlight w:val="none"/>
        </w:rPr>
        <w:t xml:space="preserve">    </w:t>
      </w:r>
      <w:r>
        <w:rPr>
          <w:rFonts w:ascii="宋体" w:hAnsi="宋体"/>
          <w:color w:val="auto"/>
          <w:sz w:val="24"/>
          <w:highlight w:val="none"/>
        </w:rPr>
        <w:t>设计人对项目负责人的授权范围如下：</w:t>
      </w:r>
      <w:r>
        <w:rPr>
          <w:rFonts w:ascii="宋体" w:hAnsi="宋体"/>
          <w:color w:val="auto"/>
          <w:sz w:val="24"/>
          <w:highlight w:val="none"/>
          <w:u w:val="single"/>
        </w:rPr>
        <w:t>完成本合同范围内的设计工作，积极配合发包人办理有关许可、批准或备案手续</w:t>
      </w:r>
      <w:r>
        <w:rPr>
          <w:rFonts w:ascii="宋体" w:hAnsi="宋体"/>
          <w:color w:val="auto"/>
          <w:sz w:val="24"/>
          <w:highlight w:val="none"/>
        </w:rPr>
        <w:t>。</w:t>
      </w:r>
    </w:p>
    <w:p w14:paraId="21CA8F40">
      <w:pPr>
        <w:spacing w:line="360" w:lineRule="exact"/>
        <w:rPr>
          <w:rFonts w:hint="eastAsia" w:ascii="宋体" w:hAnsi="宋体"/>
          <w:color w:val="auto"/>
          <w:sz w:val="24"/>
          <w:highlight w:val="none"/>
        </w:rPr>
      </w:pPr>
      <w:r>
        <w:rPr>
          <w:rFonts w:hint="eastAsia" w:ascii="宋体" w:hAnsi="宋体"/>
          <w:color w:val="auto"/>
          <w:sz w:val="24"/>
          <w:highlight w:val="none"/>
        </w:rPr>
        <w:t xml:space="preserve">    </w:t>
      </w:r>
      <w:r>
        <w:rPr>
          <w:rFonts w:ascii="宋体" w:hAnsi="宋体"/>
          <w:color w:val="auto"/>
          <w:sz w:val="24"/>
          <w:highlight w:val="none"/>
        </w:rPr>
        <w:t>3.2.2 设计人更换项目负责人的，应提前</w:t>
      </w:r>
      <w:r>
        <w:rPr>
          <w:rFonts w:ascii="宋体" w:hAnsi="宋体"/>
          <w:color w:val="auto"/>
          <w:sz w:val="24"/>
          <w:highlight w:val="none"/>
          <w:u w:val="single"/>
        </w:rPr>
        <w:t xml:space="preserve"> 5 </w:t>
      </w:r>
      <w:r>
        <w:rPr>
          <w:rFonts w:ascii="宋体" w:hAnsi="宋体"/>
          <w:color w:val="auto"/>
          <w:sz w:val="24"/>
          <w:highlight w:val="none"/>
        </w:rPr>
        <w:t>天书面通知发包人。</w:t>
      </w:r>
    </w:p>
    <w:p w14:paraId="53863E12">
      <w:pPr>
        <w:spacing w:line="360" w:lineRule="exact"/>
        <w:rPr>
          <w:rFonts w:hint="eastAsia" w:ascii="宋体" w:hAnsi="宋体"/>
          <w:color w:val="auto"/>
          <w:sz w:val="24"/>
          <w:highlight w:val="none"/>
        </w:rPr>
      </w:pPr>
      <w:r>
        <w:rPr>
          <w:rFonts w:hint="eastAsia" w:ascii="宋体" w:hAnsi="宋体"/>
          <w:color w:val="auto"/>
          <w:sz w:val="24"/>
          <w:highlight w:val="none"/>
        </w:rPr>
        <w:t xml:space="preserve">    </w:t>
      </w:r>
      <w:r>
        <w:rPr>
          <w:rFonts w:ascii="宋体" w:hAnsi="宋体"/>
          <w:color w:val="auto"/>
          <w:sz w:val="24"/>
          <w:highlight w:val="none"/>
        </w:rPr>
        <w:t>设计人擅自更换项目负责人的违约责任：</w:t>
      </w:r>
      <w:r>
        <w:rPr>
          <w:rFonts w:ascii="宋体" w:hAnsi="宋体"/>
          <w:color w:val="auto"/>
          <w:sz w:val="24"/>
          <w:highlight w:val="none"/>
          <w:u w:val="single"/>
        </w:rPr>
        <w:t>支付违约金</w:t>
      </w:r>
      <w:r>
        <w:rPr>
          <w:rFonts w:hint="eastAsia" w:ascii="宋体" w:hAnsi="宋体"/>
          <w:color w:val="auto"/>
          <w:sz w:val="24"/>
          <w:highlight w:val="none"/>
          <w:u w:val="single"/>
          <w:lang w:val="en-US" w:eastAsia="zh-CN"/>
        </w:rPr>
        <w:t>1</w:t>
      </w:r>
      <w:r>
        <w:rPr>
          <w:rFonts w:hint="eastAsia" w:ascii="宋体" w:hAnsi="宋体"/>
          <w:color w:val="auto"/>
          <w:sz w:val="24"/>
          <w:highlight w:val="none"/>
          <w:u w:val="single"/>
        </w:rPr>
        <w:t>0000</w:t>
      </w:r>
      <w:r>
        <w:rPr>
          <w:rFonts w:ascii="宋体" w:hAnsi="宋体"/>
          <w:color w:val="auto"/>
          <w:sz w:val="24"/>
          <w:highlight w:val="none"/>
          <w:u w:val="single"/>
        </w:rPr>
        <w:t>元/次</w:t>
      </w:r>
      <w:r>
        <w:rPr>
          <w:rFonts w:ascii="宋体" w:hAnsi="宋体"/>
          <w:color w:val="auto"/>
          <w:sz w:val="24"/>
          <w:highlight w:val="none"/>
        </w:rPr>
        <w:t>。</w:t>
      </w:r>
    </w:p>
    <w:p w14:paraId="1E4FA951">
      <w:pPr>
        <w:spacing w:line="360" w:lineRule="exact"/>
        <w:rPr>
          <w:rFonts w:hint="eastAsia" w:ascii="宋体" w:hAnsi="宋体"/>
          <w:color w:val="auto"/>
          <w:sz w:val="24"/>
          <w:highlight w:val="none"/>
        </w:rPr>
      </w:pPr>
      <w:r>
        <w:rPr>
          <w:rFonts w:hint="eastAsia" w:ascii="宋体" w:hAnsi="宋体"/>
          <w:color w:val="auto"/>
          <w:sz w:val="24"/>
          <w:highlight w:val="none"/>
        </w:rPr>
        <w:t xml:space="preserve">    </w:t>
      </w:r>
      <w:r>
        <w:rPr>
          <w:rFonts w:ascii="宋体" w:hAnsi="宋体"/>
          <w:color w:val="auto"/>
          <w:sz w:val="24"/>
          <w:highlight w:val="none"/>
        </w:rPr>
        <w:t>3.2.3 设计人应在收到书面更换通知后</w:t>
      </w:r>
      <w:r>
        <w:rPr>
          <w:rFonts w:ascii="宋体" w:hAnsi="宋体"/>
          <w:color w:val="auto"/>
          <w:sz w:val="24"/>
          <w:highlight w:val="none"/>
          <w:u w:val="single"/>
        </w:rPr>
        <w:t xml:space="preserve"> 3 </w:t>
      </w:r>
      <w:r>
        <w:rPr>
          <w:rFonts w:ascii="宋体" w:hAnsi="宋体"/>
          <w:color w:val="auto"/>
          <w:sz w:val="24"/>
          <w:highlight w:val="none"/>
        </w:rPr>
        <w:t>天内更换项目负责人。</w:t>
      </w:r>
    </w:p>
    <w:p w14:paraId="3C998655">
      <w:pPr>
        <w:spacing w:line="360" w:lineRule="exact"/>
        <w:rPr>
          <w:rFonts w:hint="eastAsia" w:ascii="宋体" w:hAnsi="宋体"/>
          <w:color w:val="auto"/>
          <w:sz w:val="24"/>
          <w:highlight w:val="none"/>
        </w:rPr>
      </w:pPr>
      <w:r>
        <w:rPr>
          <w:rFonts w:hint="eastAsia" w:ascii="宋体" w:hAnsi="宋体"/>
          <w:color w:val="auto"/>
          <w:sz w:val="24"/>
          <w:highlight w:val="none"/>
        </w:rPr>
        <w:t xml:space="preserve">    </w:t>
      </w:r>
      <w:r>
        <w:rPr>
          <w:rFonts w:ascii="宋体" w:hAnsi="宋体"/>
          <w:color w:val="auto"/>
          <w:sz w:val="24"/>
          <w:highlight w:val="none"/>
        </w:rPr>
        <w:t>设计人无正当理由拒绝更换项目负责人的违约责任：</w:t>
      </w:r>
      <w:r>
        <w:rPr>
          <w:rFonts w:ascii="宋体" w:hAnsi="宋体"/>
          <w:color w:val="auto"/>
          <w:sz w:val="24"/>
          <w:highlight w:val="none"/>
          <w:u w:val="single"/>
        </w:rPr>
        <w:t>支付违约金</w:t>
      </w:r>
      <w:r>
        <w:rPr>
          <w:rFonts w:hint="eastAsia" w:ascii="宋体" w:hAnsi="宋体"/>
          <w:color w:val="auto"/>
          <w:sz w:val="24"/>
          <w:highlight w:val="none"/>
          <w:u w:val="single"/>
          <w:lang w:val="en-US" w:eastAsia="zh-CN"/>
        </w:rPr>
        <w:t>1</w:t>
      </w:r>
      <w:r>
        <w:rPr>
          <w:rFonts w:hint="eastAsia" w:ascii="宋体" w:hAnsi="宋体"/>
          <w:color w:val="auto"/>
          <w:sz w:val="24"/>
          <w:highlight w:val="none"/>
          <w:u w:val="single"/>
        </w:rPr>
        <w:t>0000</w:t>
      </w:r>
      <w:r>
        <w:rPr>
          <w:rFonts w:ascii="宋体" w:hAnsi="宋体"/>
          <w:color w:val="auto"/>
          <w:sz w:val="24"/>
          <w:highlight w:val="none"/>
          <w:u w:val="single"/>
        </w:rPr>
        <w:t>元/次。更换 3 次及以上的，发包人可解除合同，并不予退还合同履约担保</w:t>
      </w:r>
      <w:r>
        <w:rPr>
          <w:rFonts w:ascii="宋体" w:hAnsi="宋体"/>
          <w:color w:val="auto"/>
          <w:sz w:val="24"/>
          <w:highlight w:val="none"/>
        </w:rPr>
        <w:t>。</w:t>
      </w:r>
    </w:p>
    <w:p w14:paraId="06753CAF">
      <w:pPr>
        <w:spacing w:line="360" w:lineRule="exact"/>
        <w:rPr>
          <w:rFonts w:hint="eastAsia" w:ascii="宋体" w:hAnsi="宋体"/>
          <w:color w:val="auto"/>
          <w:sz w:val="24"/>
          <w:highlight w:val="none"/>
        </w:rPr>
      </w:pPr>
      <w:r>
        <w:rPr>
          <w:rFonts w:hint="eastAsia" w:ascii="宋体" w:hAnsi="宋体"/>
          <w:color w:val="auto"/>
          <w:sz w:val="24"/>
          <w:highlight w:val="none"/>
        </w:rPr>
        <w:t xml:space="preserve">    </w:t>
      </w:r>
      <w:r>
        <w:rPr>
          <w:rFonts w:ascii="宋体" w:hAnsi="宋体"/>
          <w:color w:val="auto"/>
          <w:sz w:val="24"/>
          <w:highlight w:val="none"/>
        </w:rPr>
        <w:t>3.3 设计人人员</w:t>
      </w:r>
    </w:p>
    <w:p w14:paraId="6378B9EA">
      <w:pPr>
        <w:spacing w:line="360" w:lineRule="exact"/>
        <w:rPr>
          <w:rFonts w:hint="eastAsia" w:ascii="宋体" w:hAnsi="宋体"/>
          <w:color w:val="auto"/>
          <w:sz w:val="24"/>
          <w:highlight w:val="none"/>
        </w:rPr>
      </w:pPr>
      <w:r>
        <w:rPr>
          <w:rFonts w:hint="eastAsia" w:ascii="宋体" w:hAnsi="宋体"/>
          <w:color w:val="auto"/>
          <w:sz w:val="24"/>
          <w:highlight w:val="none"/>
        </w:rPr>
        <w:t xml:space="preserve">    </w:t>
      </w:r>
      <w:r>
        <w:rPr>
          <w:rFonts w:ascii="宋体" w:hAnsi="宋体"/>
          <w:color w:val="auto"/>
          <w:sz w:val="24"/>
          <w:highlight w:val="none"/>
        </w:rPr>
        <w:t>3.3.1 设计人提交项目管理机构及人员安排报告的期限：</w:t>
      </w:r>
      <w:r>
        <w:rPr>
          <w:rFonts w:ascii="宋体" w:hAnsi="宋体"/>
          <w:color w:val="auto"/>
          <w:sz w:val="24"/>
          <w:highlight w:val="none"/>
          <w:u w:val="single"/>
        </w:rPr>
        <w:t>在接到开始设计通知后5天内</w:t>
      </w:r>
      <w:r>
        <w:rPr>
          <w:rFonts w:ascii="宋体" w:hAnsi="宋体"/>
          <w:color w:val="auto"/>
          <w:sz w:val="24"/>
          <w:highlight w:val="none"/>
        </w:rPr>
        <w:t>。</w:t>
      </w:r>
    </w:p>
    <w:p w14:paraId="5A847778">
      <w:pPr>
        <w:spacing w:line="360" w:lineRule="exact"/>
        <w:rPr>
          <w:rFonts w:hint="eastAsia" w:ascii="宋体" w:hAnsi="宋体"/>
          <w:color w:val="auto"/>
          <w:sz w:val="24"/>
          <w:highlight w:val="none"/>
        </w:rPr>
      </w:pPr>
      <w:r>
        <w:rPr>
          <w:rFonts w:hint="eastAsia" w:ascii="宋体" w:hAnsi="宋体"/>
          <w:color w:val="auto"/>
          <w:sz w:val="24"/>
          <w:highlight w:val="none"/>
        </w:rPr>
        <w:t xml:space="preserve">    </w:t>
      </w:r>
      <w:r>
        <w:rPr>
          <w:rFonts w:ascii="宋体" w:hAnsi="宋体"/>
          <w:color w:val="auto"/>
          <w:sz w:val="24"/>
          <w:highlight w:val="none"/>
        </w:rPr>
        <w:t>3.3.3 设计人无正当理由拒绝撤换主要设计人员的违约责任：</w:t>
      </w:r>
      <w:r>
        <w:rPr>
          <w:rFonts w:ascii="宋体" w:hAnsi="宋体"/>
          <w:color w:val="auto"/>
          <w:sz w:val="24"/>
          <w:highlight w:val="none"/>
          <w:u w:val="single"/>
        </w:rPr>
        <w:t>支付违约10000元/人·次</w:t>
      </w:r>
      <w:r>
        <w:rPr>
          <w:rFonts w:ascii="宋体" w:hAnsi="宋体"/>
          <w:color w:val="auto"/>
          <w:sz w:val="24"/>
          <w:highlight w:val="none"/>
        </w:rPr>
        <w:t>。</w:t>
      </w:r>
    </w:p>
    <w:p w14:paraId="27A1F63D">
      <w:pPr>
        <w:spacing w:line="360" w:lineRule="exact"/>
        <w:rPr>
          <w:rFonts w:hint="eastAsia" w:ascii="宋体" w:hAnsi="宋体"/>
          <w:color w:val="auto"/>
          <w:sz w:val="24"/>
          <w:highlight w:val="none"/>
        </w:rPr>
      </w:pPr>
      <w:r>
        <w:rPr>
          <w:rFonts w:hint="eastAsia" w:ascii="宋体" w:hAnsi="宋体"/>
          <w:color w:val="auto"/>
          <w:sz w:val="24"/>
          <w:highlight w:val="none"/>
        </w:rPr>
        <w:t xml:space="preserve">    </w:t>
      </w:r>
      <w:r>
        <w:rPr>
          <w:rFonts w:ascii="宋体" w:hAnsi="宋体"/>
          <w:color w:val="auto"/>
          <w:sz w:val="24"/>
          <w:highlight w:val="none"/>
        </w:rPr>
        <w:t>3.4 设计分包</w:t>
      </w:r>
    </w:p>
    <w:p w14:paraId="50383D27">
      <w:pPr>
        <w:spacing w:line="360" w:lineRule="exact"/>
        <w:rPr>
          <w:rFonts w:ascii="宋体" w:hAnsi="宋体"/>
          <w:color w:val="auto"/>
          <w:sz w:val="24"/>
          <w:highlight w:val="none"/>
        </w:rPr>
      </w:pPr>
      <w:r>
        <w:rPr>
          <w:rFonts w:hint="eastAsia" w:ascii="宋体" w:hAnsi="宋体"/>
          <w:color w:val="auto"/>
          <w:sz w:val="24"/>
          <w:highlight w:val="none"/>
        </w:rPr>
        <w:t xml:space="preserve">    </w:t>
      </w:r>
      <w:r>
        <w:rPr>
          <w:rFonts w:ascii="宋体" w:hAnsi="宋体"/>
          <w:color w:val="auto"/>
          <w:sz w:val="24"/>
          <w:highlight w:val="none"/>
        </w:rPr>
        <w:t>3.4.1 设计分包的一般约定</w:t>
      </w:r>
    </w:p>
    <w:p w14:paraId="2564E4ED">
      <w:pPr>
        <w:spacing w:line="360" w:lineRule="exact"/>
        <w:ind w:firstLine="480" w:firstLineChars="200"/>
        <w:rPr>
          <w:rFonts w:hint="eastAsia" w:ascii="宋体" w:hAnsi="宋体"/>
          <w:sz w:val="24"/>
          <w:highlight w:val="none"/>
        </w:rPr>
      </w:pPr>
      <w:r>
        <w:rPr>
          <w:rFonts w:ascii="宋体" w:hAnsi="宋体"/>
          <w:sz w:val="24"/>
          <w:highlight w:val="none"/>
        </w:rPr>
        <w:t>禁止设计分包的工程包括：</w:t>
      </w:r>
      <w:r>
        <w:rPr>
          <w:rFonts w:ascii="宋体" w:hAnsi="宋体"/>
          <w:sz w:val="24"/>
          <w:highlight w:val="none"/>
          <w:u w:val="single"/>
        </w:rPr>
        <w:t>无。</w:t>
      </w:r>
    </w:p>
    <w:p w14:paraId="61C7837C">
      <w:pPr>
        <w:spacing w:line="360" w:lineRule="exact"/>
        <w:rPr>
          <w:rFonts w:hint="eastAsia"/>
          <w:highlight w:val="none"/>
        </w:rPr>
      </w:pPr>
      <w:r>
        <w:rPr>
          <w:rFonts w:hint="eastAsia" w:ascii="宋体" w:hAnsi="宋体"/>
          <w:sz w:val="24"/>
          <w:highlight w:val="none"/>
        </w:rPr>
        <w:t xml:space="preserve">    </w:t>
      </w:r>
      <w:r>
        <w:rPr>
          <w:rFonts w:ascii="宋体" w:hAnsi="宋体"/>
          <w:sz w:val="24"/>
          <w:highlight w:val="none"/>
        </w:rPr>
        <w:t>主体结构、关键性工作的范围：</w:t>
      </w:r>
      <w:r>
        <w:rPr>
          <w:rFonts w:ascii="宋体" w:hAnsi="宋体"/>
          <w:sz w:val="24"/>
          <w:highlight w:val="none"/>
          <w:u w:val="single"/>
        </w:rPr>
        <w:t>无。</w:t>
      </w:r>
    </w:p>
    <w:p w14:paraId="515D1B3B">
      <w:pPr>
        <w:spacing w:line="360" w:lineRule="exact"/>
        <w:rPr>
          <w:rFonts w:hint="eastAsia" w:ascii="宋体" w:hAnsi="宋体"/>
          <w:color w:val="auto"/>
          <w:sz w:val="24"/>
          <w:highlight w:val="none"/>
        </w:rPr>
      </w:pPr>
      <w:r>
        <w:rPr>
          <w:rFonts w:hint="eastAsia" w:ascii="宋体" w:hAnsi="宋体"/>
          <w:color w:val="auto"/>
          <w:sz w:val="24"/>
          <w:highlight w:val="none"/>
        </w:rPr>
        <w:t xml:space="preserve">    </w:t>
      </w:r>
      <w:r>
        <w:rPr>
          <w:rFonts w:ascii="宋体" w:hAnsi="宋体"/>
          <w:color w:val="auto"/>
          <w:sz w:val="24"/>
          <w:highlight w:val="none"/>
        </w:rPr>
        <w:t>3.4.2 设计分包的确定</w:t>
      </w:r>
    </w:p>
    <w:p w14:paraId="69EA6505">
      <w:pPr>
        <w:spacing w:line="360" w:lineRule="exact"/>
        <w:rPr>
          <w:rFonts w:hint="eastAsia" w:ascii="宋体" w:hAnsi="宋体"/>
          <w:color w:val="auto"/>
          <w:sz w:val="24"/>
          <w:highlight w:val="none"/>
        </w:rPr>
      </w:pPr>
      <w:r>
        <w:rPr>
          <w:rFonts w:hint="eastAsia" w:ascii="宋体" w:hAnsi="宋体"/>
          <w:color w:val="auto"/>
          <w:sz w:val="24"/>
          <w:highlight w:val="none"/>
        </w:rPr>
        <w:t xml:space="preserve">    </w:t>
      </w:r>
      <w:r>
        <w:rPr>
          <w:rFonts w:ascii="宋体" w:hAnsi="宋体"/>
          <w:color w:val="auto"/>
          <w:sz w:val="24"/>
          <w:highlight w:val="none"/>
        </w:rPr>
        <w:t>允许分包的专业工程包括：无。</w:t>
      </w:r>
    </w:p>
    <w:p w14:paraId="59B3DE6F">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其他关于分包的约定：无。</w:t>
      </w:r>
    </w:p>
    <w:p w14:paraId="7098D683">
      <w:pPr>
        <w:spacing w:line="360" w:lineRule="exact"/>
        <w:rPr>
          <w:rFonts w:hint="eastAsia" w:ascii="宋体" w:hAnsi="宋体"/>
          <w:color w:val="auto"/>
          <w:sz w:val="24"/>
          <w:highlight w:val="none"/>
        </w:rPr>
      </w:pPr>
      <w:r>
        <w:rPr>
          <w:rFonts w:hint="eastAsia" w:ascii="宋体" w:hAnsi="宋体"/>
          <w:color w:val="auto"/>
          <w:sz w:val="24"/>
          <w:highlight w:val="none"/>
        </w:rPr>
        <w:t xml:space="preserve">    </w:t>
      </w:r>
      <w:r>
        <w:rPr>
          <w:rFonts w:ascii="宋体" w:hAnsi="宋体"/>
          <w:color w:val="auto"/>
          <w:sz w:val="24"/>
          <w:highlight w:val="none"/>
        </w:rPr>
        <w:t>3.4.3 设计人向发包人提交有关分包人资料包括：无。</w:t>
      </w:r>
    </w:p>
    <w:p w14:paraId="15F60201">
      <w:pPr>
        <w:spacing w:line="360" w:lineRule="exact"/>
        <w:rPr>
          <w:rFonts w:hint="eastAsia" w:ascii="宋体" w:hAnsi="宋体"/>
          <w:color w:val="auto"/>
          <w:sz w:val="24"/>
          <w:highlight w:val="none"/>
        </w:rPr>
      </w:pPr>
      <w:r>
        <w:rPr>
          <w:rFonts w:hint="eastAsia" w:ascii="宋体" w:hAnsi="宋体"/>
          <w:color w:val="auto"/>
          <w:sz w:val="24"/>
          <w:highlight w:val="none"/>
        </w:rPr>
        <w:t xml:space="preserve">    </w:t>
      </w:r>
      <w:r>
        <w:rPr>
          <w:rFonts w:ascii="宋体" w:hAnsi="宋体"/>
          <w:color w:val="auto"/>
          <w:sz w:val="24"/>
          <w:highlight w:val="none"/>
        </w:rPr>
        <w:t>3.4.4 分包工程设计费支付方式：无。</w:t>
      </w:r>
    </w:p>
    <w:p w14:paraId="075E70E6">
      <w:pPr>
        <w:spacing w:line="360" w:lineRule="exact"/>
        <w:rPr>
          <w:rFonts w:hint="eastAsia" w:ascii="宋体" w:hAnsi="宋体"/>
          <w:color w:val="auto"/>
          <w:sz w:val="24"/>
          <w:highlight w:val="none"/>
        </w:rPr>
      </w:pPr>
      <w:r>
        <w:rPr>
          <w:rFonts w:hint="eastAsia" w:ascii="宋体" w:hAnsi="宋体"/>
          <w:color w:val="auto"/>
          <w:sz w:val="24"/>
          <w:highlight w:val="none"/>
        </w:rPr>
        <w:t xml:space="preserve">    </w:t>
      </w:r>
      <w:r>
        <w:rPr>
          <w:rFonts w:ascii="宋体" w:hAnsi="宋体"/>
          <w:color w:val="auto"/>
          <w:sz w:val="24"/>
          <w:highlight w:val="none"/>
        </w:rPr>
        <w:t>3.5 联合体</w:t>
      </w:r>
    </w:p>
    <w:p w14:paraId="4EF04D7B">
      <w:pPr>
        <w:spacing w:line="360" w:lineRule="exact"/>
        <w:rPr>
          <w:rFonts w:hint="eastAsia" w:ascii="宋体" w:hAnsi="宋体"/>
          <w:color w:val="auto"/>
          <w:sz w:val="24"/>
          <w:highlight w:val="none"/>
        </w:rPr>
      </w:pPr>
      <w:r>
        <w:rPr>
          <w:rFonts w:hint="eastAsia" w:ascii="宋体" w:hAnsi="宋体"/>
          <w:color w:val="auto"/>
          <w:sz w:val="24"/>
          <w:highlight w:val="none"/>
        </w:rPr>
        <w:t xml:space="preserve">    </w:t>
      </w:r>
      <w:r>
        <w:rPr>
          <w:rFonts w:ascii="宋体" w:hAnsi="宋体"/>
          <w:color w:val="auto"/>
          <w:sz w:val="24"/>
          <w:highlight w:val="none"/>
        </w:rPr>
        <w:t>3.5.4 发包人向联合体支付设计费用的方式：</w:t>
      </w:r>
      <w:r>
        <w:rPr>
          <w:rFonts w:hint="eastAsia" w:ascii="宋体" w:hAnsi="宋体"/>
          <w:color w:val="auto"/>
          <w:sz w:val="24"/>
          <w:highlight w:val="none"/>
          <w:u w:val="single"/>
          <w:lang w:eastAsia="zh-CN"/>
        </w:rPr>
        <w:t>无</w:t>
      </w:r>
      <w:r>
        <w:rPr>
          <w:rFonts w:ascii="宋体" w:hAnsi="宋体"/>
          <w:color w:val="auto"/>
          <w:sz w:val="24"/>
          <w:highlight w:val="none"/>
        </w:rPr>
        <w:t>。</w:t>
      </w:r>
    </w:p>
    <w:p w14:paraId="1D0FC8AE">
      <w:pPr>
        <w:spacing w:line="360" w:lineRule="exact"/>
        <w:rPr>
          <w:rFonts w:hint="eastAsia" w:ascii="宋体" w:hAnsi="宋体"/>
          <w:color w:val="auto"/>
          <w:sz w:val="24"/>
          <w:highlight w:val="none"/>
        </w:rPr>
      </w:pPr>
      <w:r>
        <w:rPr>
          <w:rFonts w:hint="eastAsia" w:ascii="宋体" w:hAnsi="宋体"/>
          <w:color w:val="auto"/>
          <w:sz w:val="24"/>
          <w:highlight w:val="none"/>
        </w:rPr>
        <w:t>5.</w:t>
      </w:r>
      <w:r>
        <w:rPr>
          <w:rFonts w:ascii="宋体" w:hAnsi="宋体"/>
          <w:color w:val="auto"/>
          <w:sz w:val="24"/>
          <w:highlight w:val="none"/>
        </w:rPr>
        <w:t>工程设计要求</w:t>
      </w:r>
    </w:p>
    <w:p w14:paraId="75E1B5FC">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5.1 工程设计一般要求</w:t>
      </w:r>
    </w:p>
    <w:p w14:paraId="01C589D0">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5.1.2.1 工程设计的特殊标准或要求：</w:t>
      </w:r>
      <w:r>
        <w:rPr>
          <w:rFonts w:ascii="宋体" w:hAnsi="宋体"/>
          <w:color w:val="auto"/>
          <w:sz w:val="24"/>
          <w:highlight w:val="none"/>
          <w:u w:val="single"/>
        </w:rPr>
        <w:t>无</w:t>
      </w:r>
      <w:r>
        <w:rPr>
          <w:rFonts w:ascii="宋体" w:hAnsi="宋体"/>
          <w:color w:val="auto"/>
          <w:sz w:val="24"/>
          <w:highlight w:val="none"/>
        </w:rPr>
        <w:t>。</w:t>
      </w:r>
    </w:p>
    <w:p w14:paraId="5307B751">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5.1.2.2 工程设计适用的技术标准：</w:t>
      </w:r>
      <w:r>
        <w:rPr>
          <w:rFonts w:ascii="宋体" w:hAnsi="宋体"/>
          <w:color w:val="auto"/>
          <w:sz w:val="24"/>
          <w:highlight w:val="none"/>
          <w:u w:val="single"/>
        </w:rPr>
        <w:t>现行国家标准、浙江省标准</w:t>
      </w:r>
      <w:r>
        <w:rPr>
          <w:rFonts w:ascii="宋体" w:hAnsi="宋体"/>
          <w:color w:val="auto"/>
          <w:sz w:val="24"/>
          <w:highlight w:val="none"/>
        </w:rPr>
        <w:t>。</w:t>
      </w:r>
    </w:p>
    <w:p w14:paraId="43274EF6">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5.3 工程设计文件的要求</w:t>
      </w:r>
    </w:p>
    <w:p w14:paraId="07B0DBFA">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5.3.3 工程设计文件深度规定：</w:t>
      </w:r>
      <w:r>
        <w:rPr>
          <w:rFonts w:ascii="宋体" w:hAnsi="宋体"/>
          <w:color w:val="auto"/>
          <w:sz w:val="24"/>
          <w:highlight w:val="none"/>
          <w:u w:val="single"/>
        </w:rPr>
        <w:t>无</w:t>
      </w:r>
      <w:r>
        <w:rPr>
          <w:rFonts w:ascii="宋体" w:hAnsi="宋体"/>
          <w:color w:val="auto"/>
          <w:sz w:val="24"/>
          <w:highlight w:val="none"/>
        </w:rPr>
        <w:t>。</w:t>
      </w:r>
    </w:p>
    <w:p w14:paraId="3E8944FE">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5.3.5 工程的合理使用寿命年限：</w:t>
      </w:r>
      <w:r>
        <w:rPr>
          <w:rFonts w:ascii="宋体" w:hAnsi="宋体"/>
          <w:color w:val="auto"/>
          <w:sz w:val="24"/>
          <w:highlight w:val="none"/>
          <w:u w:val="single"/>
        </w:rPr>
        <w:t>现行国家标准、</w:t>
      </w:r>
      <w:r>
        <w:rPr>
          <w:rFonts w:hint="eastAsia" w:ascii="宋体" w:hAnsi="宋体"/>
          <w:color w:val="auto"/>
          <w:sz w:val="24"/>
          <w:highlight w:val="none"/>
          <w:u w:val="single"/>
        </w:rPr>
        <w:t>规范要求</w:t>
      </w:r>
      <w:r>
        <w:rPr>
          <w:rFonts w:ascii="宋体" w:hAnsi="宋体"/>
          <w:color w:val="auto"/>
          <w:sz w:val="24"/>
          <w:highlight w:val="none"/>
        </w:rPr>
        <w:t>。</w:t>
      </w:r>
    </w:p>
    <w:p w14:paraId="73EFC360">
      <w:pPr>
        <w:spacing w:line="360" w:lineRule="exact"/>
        <w:rPr>
          <w:rFonts w:hint="eastAsia" w:ascii="宋体" w:hAnsi="宋体"/>
          <w:color w:val="auto"/>
          <w:sz w:val="24"/>
          <w:highlight w:val="none"/>
        </w:rPr>
      </w:pPr>
      <w:r>
        <w:rPr>
          <w:rFonts w:hint="eastAsia" w:ascii="宋体" w:hAnsi="宋体"/>
          <w:color w:val="auto"/>
          <w:sz w:val="24"/>
          <w:highlight w:val="none"/>
        </w:rPr>
        <w:t>6.</w:t>
      </w:r>
      <w:r>
        <w:rPr>
          <w:rFonts w:ascii="宋体" w:hAnsi="宋体"/>
          <w:color w:val="auto"/>
          <w:sz w:val="24"/>
          <w:highlight w:val="none"/>
        </w:rPr>
        <w:t>工程设计进度与周期</w:t>
      </w:r>
    </w:p>
    <w:p w14:paraId="158D281F">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6.1 工程设计进度计划</w:t>
      </w:r>
    </w:p>
    <w:p w14:paraId="3554B14A">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6.1.1 工程设计进度计划的编制</w:t>
      </w:r>
    </w:p>
    <w:p w14:paraId="5D65D153">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合同当事人约定的工程设计进度计划提交的时间：</w:t>
      </w:r>
      <w:r>
        <w:rPr>
          <w:rFonts w:ascii="宋体" w:hAnsi="宋体"/>
          <w:color w:val="auto"/>
          <w:sz w:val="24"/>
          <w:highlight w:val="none"/>
          <w:u w:val="single"/>
        </w:rPr>
        <w:t>合同生效后的3个工作日内</w:t>
      </w:r>
      <w:r>
        <w:rPr>
          <w:rFonts w:ascii="宋体" w:hAnsi="宋体"/>
          <w:color w:val="auto"/>
          <w:sz w:val="24"/>
          <w:highlight w:val="none"/>
        </w:rPr>
        <w:t>。</w:t>
      </w:r>
    </w:p>
    <w:p w14:paraId="0C561F9F">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合同当事人约定的工程设计进度计划应包括的内容：</w:t>
      </w:r>
      <w:r>
        <w:rPr>
          <w:rFonts w:ascii="宋体" w:hAnsi="宋体"/>
          <w:color w:val="auto"/>
          <w:sz w:val="24"/>
          <w:highlight w:val="none"/>
          <w:u w:val="single"/>
        </w:rPr>
        <w:t>开始时间、关键节点、完成时间</w:t>
      </w:r>
      <w:r>
        <w:rPr>
          <w:rFonts w:ascii="宋体" w:hAnsi="宋体"/>
          <w:color w:val="auto"/>
          <w:sz w:val="24"/>
          <w:highlight w:val="none"/>
        </w:rPr>
        <w:t>。</w:t>
      </w:r>
    </w:p>
    <w:p w14:paraId="34C580EA">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6.1.2 工程设计进度计划的修订</w:t>
      </w:r>
    </w:p>
    <w:p w14:paraId="26D016A9">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发包人在收到工程设计进度计划后确认或提出修改意见的期限：</w:t>
      </w:r>
      <w:r>
        <w:rPr>
          <w:rFonts w:ascii="宋体" w:hAnsi="宋体"/>
          <w:color w:val="auto"/>
          <w:sz w:val="24"/>
          <w:highlight w:val="none"/>
          <w:u w:val="single"/>
        </w:rPr>
        <w:t>3个工作日内</w:t>
      </w:r>
      <w:r>
        <w:rPr>
          <w:rFonts w:ascii="宋体" w:hAnsi="宋体"/>
          <w:color w:val="auto"/>
          <w:sz w:val="24"/>
          <w:highlight w:val="none"/>
        </w:rPr>
        <w:t>。</w:t>
      </w:r>
    </w:p>
    <w:p w14:paraId="3D97BEA5">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6.3 工程设计进度延误</w:t>
      </w:r>
    </w:p>
    <w:p w14:paraId="1DA3AF47">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6.3.1 因发包人原因导致工程设计进度延误</w:t>
      </w:r>
    </w:p>
    <w:p w14:paraId="18047A65">
      <w:pPr>
        <w:spacing w:line="360" w:lineRule="exact"/>
        <w:ind w:firstLine="360" w:firstLineChars="150"/>
        <w:rPr>
          <w:rFonts w:hint="eastAsia" w:ascii="宋体" w:hAnsi="宋体"/>
          <w:color w:val="auto"/>
          <w:sz w:val="24"/>
          <w:highlight w:val="none"/>
        </w:rPr>
      </w:pPr>
      <w:r>
        <w:rPr>
          <w:rFonts w:ascii="宋体" w:hAnsi="宋体"/>
          <w:color w:val="auto"/>
          <w:sz w:val="24"/>
          <w:highlight w:val="none"/>
        </w:rPr>
        <w:t>（4）因发包人原因导致工程设计进度延误的其他情形：</w:t>
      </w:r>
      <w:r>
        <w:rPr>
          <w:rFonts w:ascii="宋体" w:hAnsi="宋体"/>
          <w:color w:val="auto"/>
          <w:sz w:val="24"/>
          <w:highlight w:val="none"/>
          <w:u w:val="single"/>
        </w:rPr>
        <w:t>不能按时支付设计费、不能按照合同的有关规定按期提供设计进行的必不可少的资料</w:t>
      </w:r>
      <w:r>
        <w:rPr>
          <w:rFonts w:ascii="宋体" w:hAnsi="宋体"/>
          <w:color w:val="auto"/>
          <w:sz w:val="24"/>
          <w:highlight w:val="none"/>
        </w:rPr>
        <w:t>。</w:t>
      </w:r>
    </w:p>
    <w:p w14:paraId="517B8C79">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设计人应在发生进度延误的情形后 3 天内向发包人发出要求延期的书面通知，在发生该情形后</w:t>
      </w:r>
      <w:r>
        <w:rPr>
          <w:rFonts w:ascii="宋体" w:hAnsi="宋体"/>
          <w:color w:val="auto"/>
          <w:sz w:val="24"/>
          <w:highlight w:val="none"/>
          <w:u w:val="single"/>
        </w:rPr>
        <w:t xml:space="preserve"> 5 </w:t>
      </w:r>
      <w:r>
        <w:rPr>
          <w:rFonts w:ascii="宋体" w:hAnsi="宋体"/>
          <w:color w:val="auto"/>
          <w:sz w:val="24"/>
          <w:highlight w:val="none"/>
        </w:rPr>
        <w:t>天内提交要求延期的详细说明。</w:t>
      </w:r>
    </w:p>
    <w:p w14:paraId="017B600D">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发包人收到设计人要求延期的详细说明后，应在</w:t>
      </w:r>
      <w:r>
        <w:rPr>
          <w:rFonts w:ascii="宋体" w:hAnsi="宋体"/>
          <w:color w:val="auto"/>
          <w:sz w:val="24"/>
          <w:highlight w:val="none"/>
          <w:u w:val="single"/>
        </w:rPr>
        <w:t xml:space="preserve"> 3 </w:t>
      </w:r>
      <w:r>
        <w:rPr>
          <w:rFonts w:ascii="宋体" w:hAnsi="宋体"/>
          <w:color w:val="auto"/>
          <w:sz w:val="24"/>
          <w:highlight w:val="none"/>
        </w:rPr>
        <w:t>天内进行审查并书面答复。</w:t>
      </w:r>
    </w:p>
    <w:p w14:paraId="51C2DF1A">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6.5 提前交付工程设计文件</w:t>
      </w:r>
    </w:p>
    <w:p w14:paraId="2B6B9948">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6.5.2 提前交付工程设计文件的奖励：</w:t>
      </w:r>
      <w:r>
        <w:rPr>
          <w:rFonts w:ascii="宋体" w:hAnsi="宋体"/>
          <w:color w:val="auto"/>
          <w:sz w:val="24"/>
          <w:highlight w:val="none"/>
          <w:u w:val="single"/>
        </w:rPr>
        <w:t>无</w:t>
      </w:r>
      <w:r>
        <w:rPr>
          <w:rFonts w:ascii="宋体" w:hAnsi="宋体"/>
          <w:color w:val="auto"/>
          <w:sz w:val="24"/>
          <w:highlight w:val="none"/>
        </w:rPr>
        <w:t>。</w:t>
      </w:r>
    </w:p>
    <w:p w14:paraId="00527C14">
      <w:pPr>
        <w:spacing w:line="360" w:lineRule="exact"/>
        <w:rPr>
          <w:rFonts w:hint="eastAsia" w:ascii="宋体" w:hAnsi="宋体"/>
          <w:color w:val="auto"/>
          <w:sz w:val="24"/>
          <w:highlight w:val="none"/>
        </w:rPr>
      </w:pPr>
      <w:r>
        <w:rPr>
          <w:rFonts w:ascii="宋体" w:hAnsi="宋体"/>
          <w:color w:val="auto"/>
          <w:sz w:val="24"/>
          <w:highlight w:val="none"/>
        </w:rPr>
        <w:t>7</w:t>
      </w:r>
      <w:r>
        <w:rPr>
          <w:rFonts w:hint="eastAsia" w:ascii="宋体" w:hAnsi="宋体"/>
          <w:color w:val="auto"/>
          <w:sz w:val="24"/>
          <w:highlight w:val="none"/>
        </w:rPr>
        <w:t>.</w:t>
      </w:r>
      <w:r>
        <w:rPr>
          <w:rFonts w:ascii="宋体" w:hAnsi="宋体"/>
          <w:color w:val="auto"/>
          <w:sz w:val="24"/>
          <w:highlight w:val="none"/>
        </w:rPr>
        <w:t>工程设计文件交付</w:t>
      </w:r>
    </w:p>
    <w:p w14:paraId="046DB03D">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7.1 工程设计文件交付的内容</w:t>
      </w:r>
    </w:p>
    <w:p w14:paraId="53E529FE">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7.1.2 发包人要求设计人提交电子版设计文件的具体形式为：AutoCAD（后缀名为.dwg）格式、word 格式和 JPG 的图片格式。</w:t>
      </w:r>
    </w:p>
    <w:p w14:paraId="71E549EB">
      <w:pPr>
        <w:spacing w:line="360" w:lineRule="exact"/>
        <w:rPr>
          <w:rFonts w:hint="eastAsia" w:ascii="宋体" w:hAnsi="宋体"/>
          <w:color w:val="auto"/>
          <w:sz w:val="24"/>
          <w:highlight w:val="none"/>
        </w:rPr>
      </w:pPr>
      <w:r>
        <w:rPr>
          <w:rFonts w:hint="eastAsia" w:ascii="宋体" w:hAnsi="宋体"/>
          <w:color w:val="auto"/>
          <w:sz w:val="24"/>
          <w:highlight w:val="none"/>
        </w:rPr>
        <w:t>8.</w:t>
      </w:r>
      <w:r>
        <w:rPr>
          <w:rFonts w:ascii="宋体" w:hAnsi="宋体"/>
          <w:color w:val="auto"/>
          <w:sz w:val="24"/>
          <w:highlight w:val="none"/>
        </w:rPr>
        <w:t>工程设计文件审查</w:t>
      </w:r>
    </w:p>
    <w:p w14:paraId="16C1A87D">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8.1 发包人对设计人的设计文件审查期限不超过</w:t>
      </w:r>
      <w:r>
        <w:rPr>
          <w:rFonts w:ascii="宋体" w:hAnsi="宋体"/>
          <w:color w:val="auto"/>
          <w:sz w:val="24"/>
          <w:highlight w:val="none"/>
          <w:u w:val="single"/>
        </w:rPr>
        <w:t xml:space="preserve"> </w:t>
      </w:r>
      <w:r>
        <w:rPr>
          <w:rFonts w:hint="eastAsia" w:ascii="宋体" w:hAnsi="宋体"/>
          <w:color w:val="auto"/>
          <w:sz w:val="24"/>
          <w:highlight w:val="none"/>
          <w:u w:val="single"/>
        </w:rPr>
        <w:t>20</w:t>
      </w:r>
      <w:r>
        <w:rPr>
          <w:rFonts w:ascii="宋体" w:hAnsi="宋体"/>
          <w:color w:val="auto"/>
          <w:sz w:val="24"/>
          <w:highlight w:val="none"/>
          <w:u w:val="single"/>
        </w:rPr>
        <w:t xml:space="preserve"> </w:t>
      </w:r>
      <w:r>
        <w:rPr>
          <w:rFonts w:ascii="宋体" w:hAnsi="宋体"/>
          <w:color w:val="auto"/>
          <w:sz w:val="24"/>
          <w:highlight w:val="none"/>
        </w:rPr>
        <w:t>天。</w:t>
      </w:r>
    </w:p>
    <w:p w14:paraId="68C4EB7E">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8.3 发包人应在审查同意设计人的工程设计文件后在</w:t>
      </w:r>
      <w:r>
        <w:rPr>
          <w:rFonts w:ascii="宋体" w:hAnsi="宋体"/>
          <w:color w:val="auto"/>
          <w:sz w:val="24"/>
          <w:highlight w:val="none"/>
          <w:u w:val="single"/>
        </w:rPr>
        <w:t xml:space="preserve"> </w:t>
      </w:r>
      <w:r>
        <w:rPr>
          <w:rFonts w:hint="eastAsia" w:ascii="宋体" w:hAnsi="宋体"/>
          <w:color w:val="auto"/>
          <w:sz w:val="24"/>
          <w:highlight w:val="none"/>
          <w:u w:val="single"/>
        </w:rPr>
        <w:t>20</w:t>
      </w:r>
      <w:r>
        <w:rPr>
          <w:rFonts w:ascii="宋体" w:hAnsi="宋体"/>
          <w:color w:val="auto"/>
          <w:sz w:val="24"/>
          <w:highlight w:val="none"/>
          <w:u w:val="single"/>
        </w:rPr>
        <w:t xml:space="preserve"> </w:t>
      </w:r>
      <w:r>
        <w:rPr>
          <w:rFonts w:ascii="宋体" w:hAnsi="宋体"/>
          <w:color w:val="auto"/>
          <w:sz w:val="24"/>
          <w:highlight w:val="none"/>
        </w:rPr>
        <w:t>天内，向政府有关部门报送工程设计文件。</w:t>
      </w:r>
    </w:p>
    <w:p w14:paraId="17DC35FE">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8.4 工程设计审查形式及时间安排：/。</w:t>
      </w:r>
    </w:p>
    <w:p w14:paraId="04D81377">
      <w:pPr>
        <w:spacing w:line="360" w:lineRule="exact"/>
        <w:rPr>
          <w:rFonts w:hint="eastAsia" w:ascii="宋体" w:hAnsi="宋体"/>
          <w:color w:val="auto"/>
          <w:sz w:val="24"/>
          <w:highlight w:val="none"/>
        </w:rPr>
      </w:pPr>
      <w:r>
        <w:rPr>
          <w:rFonts w:hint="eastAsia" w:ascii="宋体" w:hAnsi="宋体"/>
          <w:color w:val="auto"/>
          <w:sz w:val="24"/>
          <w:highlight w:val="none"/>
        </w:rPr>
        <w:t>9.</w:t>
      </w:r>
      <w:r>
        <w:rPr>
          <w:rFonts w:ascii="宋体" w:hAnsi="宋体"/>
          <w:color w:val="auto"/>
          <w:sz w:val="24"/>
          <w:highlight w:val="none"/>
        </w:rPr>
        <w:t>施工现场配合服务</w:t>
      </w:r>
    </w:p>
    <w:p w14:paraId="0AC73A9A">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9.1 发包人为设计人派赴现场的工作人员提供便利条件的内容包括：</w:t>
      </w:r>
      <w:r>
        <w:rPr>
          <w:rFonts w:ascii="宋体" w:hAnsi="宋体"/>
          <w:color w:val="auto"/>
          <w:sz w:val="24"/>
          <w:highlight w:val="none"/>
          <w:u w:val="single"/>
        </w:rPr>
        <w:t>无</w:t>
      </w:r>
      <w:r>
        <w:rPr>
          <w:rFonts w:ascii="宋体" w:hAnsi="宋体"/>
          <w:color w:val="auto"/>
          <w:sz w:val="24"/>
          <w:highlight w:val="none"/>
        </w:rPr>
        <w:t>。</w:t>
      </w:r>
    </w:p>
    <w:p w14:paraId="07D06A41">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9.2 设计人应当在交付施工图设计文件并经审查合格后提供施工现场配合服务。</w:t>
      </w:r>
    </w:p>
    <w:p w14:paraId="14F2566A">
      <w:pPr>
        <w:spacing w:line="360" w:lineRule="exact"/>
        <w:rPr>
          <w:rFonts w:hint="eastAsia" w:ascii="宋体" w:hAnsi="宋体"/>
          <w:color w:val="auto"/>
          <w:sz w:val="24"/>
          <w:highlight w:val="none"/>
        </w:rPr>
      </w:pPr>
      <w:r>
        <w:rPr>
          <w:rFonts w:hint="eastAsia" w:ascii="宋体" w:hAnsi="宋体"/>
          <w:color w:val="auto"/>
          <w:sz w:val="24"/>
          <w:highlight w:val="none"/>
        </w:rPr>
        <w:t>10.</w:t>
      </w:r>
      <w:r>
        <w:rPr>
          <w:rFonts w:ascii="宋体" w:hAnsi="宋体"/>
          <w:color w:val="auto"/>
          <w:sz w:val="24"/>
          <w:highlight w:val="none"/>
        </w:rPr>
        <w:t>合同价款与支付</w:t>
      </w:r>
    </w:p>
    <w:p w14:paraId="0F63AC38">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10.2 合同价格形式</w:t>
      </w:r>
    </w:p>
    <w:p w14:paraId="14C2D585">
      <w:pPr>
        <w:spacing w:line="360" w:lineRule="exact"/>
        <w:ind w:firstLine="360" w:firstLineChars="150"/>
        <w:rPr>
          <w:rFonts w:hint="eastAsia" w:ascii="宋体" w:hAnsi="宋体"/>
          <w:color w:val="auto"/>
          <w:sz w:val="24"/>
          <w:highlight w:val="none"/>
        </w:rPr>
      </w:pPr>
      <w:r>
        <w:rPr>
          <w:rFonts w:ascii="宋体" w:hAnsi="宋体"/>
          <w:color w:val="auto"/>
          <w:sz w:val="24"/>
          <w:highlight w:val="none"/>
        </w:rPr>
        <w:t>（1）单价合同</w:t>
      </w:r>
    </w:p>
    <w:p w14:paraId="716F541E">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单价包含的风险范围：</w:t>
      </w:r>
      <w:r>
        <w:rPr>
          <w:rFonts w:ascii="宋体" w:hAnsi="宋体"/>
          <w:color w:val="auto"/>
          <w:sz w:val="24"/>
          <w:highlight w:val="none"/>
          <w:u w:val="single"/>
        </w:rPr>
        <w:t>/</w:t>
      </w:r>
      <w:r>
        <w:rPr>
          <w:rFonts w:ascii="宋体" w:hAnsi="宋体"/>
          <w:color w:val="auto"/>
          <w:sz w:val="24"/>
          <w:highlight w:val="none"/>
        </w:rPr>
        <w:t>。</w:t>
      </w:r>
    </w:p>
    <w:p w14:paraId="338331B3">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风险费用的计算方法：</w:t>
      </w:r>
      <w:r>
        <w:rPr>
          <w:rFonts w:ascii="宋体" w:hAnsi="宋体"/>
          <w:color w:val="auto"/>
          <w:sz w:val="24"/>
          <w:highlight w:val="none"/>
          <w:u w:val="single"/>
        </w:rPr>
        <w:t>/</w:t>
      </w:r>
      <w:r>
        <w:rPr>
          <w:rFonts w:ascii="宋体" w:hAnsi="宋体"/>
          <w:color w:val="auto"/>
          <w:sz w:val="24"/>
          <w:highlight w:val="none"/>
        </w:rPr>
        <w:t>。</w:t>
      </w:r>
    </w:p>
    <w:p w14:paraId="0DD2384B">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风险范围以外合同价格的调整方法：</w:t>
      </w:r>
      <w:r>
        <w:rPr>
          <w:rFonts w:ascii="宋体" w:hAnsi="宋体"/>
          <w:color w:val="auto"/>
          <w:sz w:val="24"/>
          <w:highlight w:val="none"/>
          <w:u w:val="single"/>
        </w:rPr>
        <w:t>无</w:t>
      </w:r>
      <w:r>
        <w:rPr>
          <w:rFonts w:ascii="宋体" w:hAnsi="宋体"/>
          <w:color w:val="auto"/>
          <w:sz w:val="24"/>
          <w:highlight w:val="none"/>
        </w:rPr>
        <w:t>。</w:t>
      </w:r>
    </w:p>
    <w:p w14:paraId="17C228A5">
      <w:pPr>
        <w:spacing w:line="360" w:lineRule="exact"/>
        <w:ind w:firstLine="360" w:firstLineChars="150"/>
        <w:rPr>
          <w:rFonts w:hint="eastAsia" w:ascii="宋体" w:hAnsi="宋体"/>
          <w:color w:val="auto"/>
          <w:sz w:val="24"/>
          <w:highlight w:val="none"/>
        </w:rPr>
      </w:pPr>
      <w:r>
        <w:rPr>
          <w:rFonts w:ascii="宋体" w:hAnsi="宋体"/>
          <w:color w:val="auto"/>
          <w:sz w:val="24"/>
          <w:highlight w:val="none"/>
        </w:rPr>
        <w:t>（2）总价合同</w:t>
      </w:r>
    </w:p>
    <w:p w14:paraId="12509E67">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总价包含的风险范围：</w:t>
      </w:r>
      <w:r>
        <w:rPr>
          <w:rFonts w:ascii="宋体" w:hAnsi="宋体"/>
          <w:color w:val="auto"/>
          <w:sz w:val="24"/>
          <w:highlight w:val="none"/>
          <w:u w:val="single"/>
        </w:rPr>
        <w:t>/</w:t>
      </w:r>
      <w:r>
        <w:rPr>
          <w:rFonts w:ascii="宋体" w:hAnsi="宋体"/>
          <w:color w:val="auto"/>
          <w:sz w:val="24"/>
          <w:highlight w:val="none"/>
        </w:rPr>
        <w:t>。</w:t>
      </w:r>
    </w:p>
    <w:p w14:paraId="0590AB27">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风险费用的计算方法：</w:t>
      </w:r>
      <w:r>
        <w:rPr>
          <w:rFonts w:ascii="宋体" w:hAnsi="宋体"/>
          <w:color w:val="auto"/>
          <w:sz w:val="24"/>
          <w:highlight w:val="none"/>
          <w:u w:val="single"/>
        </w:rPr>
        <w:t>/</w:t>
      </w:r>
      <w:r>
        <w:rPr>
          <w:rFonts w:ascii="宋体" w:hAnsi="宋体"/>
          <w:color w:val="auto"/>
          <w:sz w:val="24"/>
          <w:highlight w:val="none"/>
        </w:rPr>
        <w:t>。</w:t>
      </w:r>
    </w:p>
    <w:p w14:paraId="3AA428D4">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风险范围以外合同价格的调整方法：</w:t>
      </w:r>
      <w:r>
        <w:rPr>
          <w:rFonts w:ascii="宋体" w:hAnsi="宋体"/>
          <w:color w:val="auto"/>
          <w:sz w:val="24"/>
          <w:highlight w:val="none"/>
          <w:u w:val="single"/>
        </w:rPr>
        <w:t>无</w:t>
      </w:r>
      <w:r>
        <w:rPr>
          <w:rFonts w:ascii="宋体" w:hAnsi="宋体"/>
          <w:color w:val="auto"/>
          <w:sz w:val="24"/>
          <w:highlight w:val="none"/>
        </w:rPr>
        <w:t>。</w:t>
      </w:r>
    </w:p>
    <w:p w14:paraId="3EA74B58">
      <w:pPr>
        <w:spacing w:line="360" w:lineRule="exact"/>
        <w:ind w:firstLine="360" w:firstLineChars="150"/>
        <w:rPr>
          <w:rFonts w:hint="eastAsia" w:ascii="宋体" w:hAnsi="宋体"/>
          <w:color w:val="auto"/>
          <w:sz w:val="24"/>
          <w:highlight w:val="none"/>
        </w:rPr>
      </w:pPr>
      <w:r>
        <w:rPr>
          <w:rFonts w:ascii="宋体" w:hAnsi="宋体"/>
          <w:color w:val="auto"/>
          <w:sz w:val="24"/>
          <w:highlight w:val="none"/>
        </w:rPr>
        <w:t>（3）其他价格形式：</w:t>
      </w:r>
      <w:bookmarkStart w:id="53" w:name="_Hlk132355199"/>
      <w:r>
        <w:rPr>
          <w:rFonts w:ascii="宋体" w:hAnsi="宋体"/>
          <w:color w:val="auto"/>
          <w:sz w:val="24"/>
          <w:highlight w:val="none"/>
          <w:u w:val="single"/>
        </w:rPr>
        <w:t>总价合同</w:t>
      </w:r>
      <w:bookmarkEnd w:id="53"/>
      <w:r>
        <w:rPr>
          <w:rFonts w:ascii="宋体" w:hAnsi="宋体"/>
          <w:color w:val="auto"/>
          <w:sz w:val="24"/>
          <w:highlight w:val="none"/>
        </w:rPr>
        <w:t>。</w:t>
      </w:r>
    </w:p>
    <w:p w14:paraId="110A3575">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10.3 定金或预付款</w:t>
      </w:r>
    </w:p>
    <w:p w14:paraId="329777C7">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10.3.1 定金的比例</w:t>
      </w:r>
    </w:p>
    <w:p w14:paraId="4B9CB122">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定金的比例：</w:t>
      </w:r>
      <w:r>
        <w:rPr>
          <w:rFonts w:ascii="宋体" w:hAnsi="宋体"/>
          <w:color w:val="auto"/>
          <w:sz w:val="24"/>
          <w:highlight w:val="none"/>
          <w:u w:val="single"/>
        </w:rPr>
        <w:t>设计费的10%</w:t>
      </w:r>
      <w:r>
        <w:rPr>
          <w:rFonts w:ascii="宋体" w:hAnsi="宋体"/>
          <w:color w:val="auto"/>
          <w:sz w:val="24"/>
          <w:highlight w:val="none"/>
        </w:rPr>
        <w:t>。</w:t>
      </w:r>
    </w:p>
    <w:p w14:paraId="1228BBEE">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10.3.2 定金的支付</w:t>
      </w:r>
    </w:p>
    <w:p w14:paraId="59FB46E5">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定金的支付时间：合同生效后</w:t>
      </w:r>
      <w:r>
        <w:rPr>
          <w:rFonts w:ascii="宋体" w:hAnsi="宋体"/>
          <w:color w:val="auto"/>
          <w:sz w:val="24"/>
          <w:highlight w:val="none"/>
          <w:u w:val="single"/>
        </w:rPr>
        <w:t>15</w:t>
      </w:r>
      <w:r>
        <w:rPr>
          <w:rFonts w:ascii="宋体" w:hAnsi="宋体"/>
          <w:color w:val="auto"/>
          <w:sz w:val="24"/>
          <w:highlight w:val="none"/>
        </w:rPr>
        <w:t>天内，但最迟应在开始设计通知载明的开始设计日期</w:t>
      </w:r>
      <w:r>
        <w:rPr>
          <w:rFonts w:ascii="宋体" w:hAnsi="宋体"/>
          <w:color w:val="auto"/>
          <w:sz w:val="24"/>
          <w:highlight w:val="none"/>
          <w:u w:val="single"/>
        </w:rPr>
        <w:t xml:space="preserve"> 3 </w:t>
      </w:r>
      <w:r>
        <w:rPr>
          <w:rFonts w:ascii="宋体" w:hAnsi="宋体"/>
          <w:color w:val="auto"/>
          <w:sz w:val="24"/>
          <w:highlight w:val="none"/>
        </w:rPr>
        <w:t>天前支付。</w:t>
      </w:r>
    </w:p>
    <w:p w14:paraId="0BF6430D">
      <w:pPr>
        <w:spacing w:line="360" w:lineRule="exact"/>
        <w:rPr>
          <w:rFonts w:hint="eastAsia" w:ascii="宋体" w:hAnsi="宋体"/>
          <w:color w:val="auto"/>
          <w:sz w:val="24"/>
          <w:highlight w:val="none"/>
        </w:rPr>
      </w:pPr>
      <w:r>
        <w:rPr>
          <w:rFonts w:hint="eastAsia" w:ascii="宋体" w:hAnsi="宋体"/>
          <w:color w:val="auto"/>
          <w:sz w:val="24"/>
          <w:highlight w:val="none"/>
        </w:rPr>
        <w:t>11.</w:t>
      </w:r>
      <w:r>
        <w:rPr>
          <w:rFonts w:ascii="宋体" w:hAnsi="宋体"/>
          <w:color w:val="auto"/>
          <w:sz w:val="24"/>
          <w:highlight w:val="none"/>
        </w:rPr>
        <w:t>工程设计变更与索赔</w:t>
      </w:r>
    </w:p>
    <w:p w14:paraId="05D017DC">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11.5 设计人应于认为有理由提出增加合同价款或延长设计周期的要求事项发生后</w:t>
      </w:r>
      <w:r>
        <w:rPr>
          <w:rFonts w:ascii="宋体" w:hAnsi="宋体"/>
          <w:color w:val="auto"/>
          <w:sz w:val="24"/>
          <w:highlight w:val="none"/>
          <w:u w:val="single"/>
        </w:rPr>
        <w:t xml:space="preserve"> 5</w:t>
      </w:r>
      <w:r>
        <w:rPr>
          <w:rFonts w:hint="eastAsia" w:ascii="宋体" w:hAnsi="宋体"/>
          <w:color w:val="auto"/>
          <w:sz w:val="24"/>
          <w:highlight w:val="none"/>
          <w:u w:val="single"/>
        </w:rPr>
        <w:t xml:space="preserve"> </w:t>
      </w:r>
      <w:r>
        <w:rPr>
          <w:rFonts w:ascii="宋体" w:hAnsi="宋体"/>
          <w:color w:val="auto"/>
          <w:sz w:val="24"/>
          <w:highlight w:val="none"/>
        </w:rPr>
        <w:t>天内书面通知发包人。</w:t>
      </w:r>
    </w:p>
    <w:p w14:paraId="216FFEA2">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设计人应在该事项发生后</w:t>
      </w:r>
      <w:r>
        <w:rPr>
          <w:rFonts w:ascii="宋体" w:hAnsi="宋体"/>
          <w:color w:val="auto"/>
          <w:sz w:val="24"/>
          <w:highlight w:val="none"/>
          <w:u w:val="single"/>
        </w:rPr>
        <w:t xml:space="preserve"> 10 </w:t>
      </w:r>
      <w:r>
        <w:rPr>
          <w:rFonts w:ascii="宋体" w:hAnsi="宋体"/>
          <w:color w:val="auto"/>
          <w:sz w:val="24"/>
          <w:highlight w:val="none"/>
        </w:rPr>
        <w:t>天内向发包人提供证明设计人要求的书面声明。</w:t>
      </w:r>
    </w:p>
    <w:p w14:paraId="06785971">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发包人应在接到设计人书面声明后的</w:t>
      </w:r>
      <w:r>
        <w:rPr>
          <w:rFonts w:ascii="宋体" w:hAnsi="宋体"/>
          <w:color w:val="auto"/>
          <w:sz w:val="24"/>
          <w:highlight w:val="none"/>
          <w:u w:val="single"/>
        </w:rPr>
        <w:t xml:space="preserve"> 5 </w:t>
      </w:r>
      <w:r>
        <w:rPr>
          <w:rFonts w:ascii="宋体" w:hAnsi="宋体"/>
          <w:color w:val="auto"/>
          <w:sz w:val="24"/>
          <w:highlight w:val="none"/>
        </w:rPr>
        <w:t>天内，予以书面答复。</w:t>
      </w:r>
    </w:p>
    <w:p w14:paraId="28B3559E">
      <w:pPr>
        <w:spacing w:line="360" w:lineRule="exact"/>
        <w:ind w:firstLine="480" w:firstLineChars="200"/>
        <w:rPr>
          <w:rFonts w:hint="eastAsia" w:ascii="宋体" w:hAnsi="宋体"/>
          <w:color w:val="auto"/>
          <w:sz w:val="24"/>
          <w:highlight w:val="none"/>
        </w:rPr>
      </w:pPr>
      <w:r>
        <w:rPr>
          <w:rFonts w:hint="eastAsia" w:ascii="宋体" w:hAnsi="宋体"/>
          <w:color w:val="auto"/>
          <w:kern w:val="0"/>
          <w:sz w:val="24"/>
          <w:highlight w:val="none"/>
        </w:rPr>
        <w:t>11.6发包人提出设计变更后，设计人应于</w:t>
      </w:r>
      <w:r>
        <w:rPr>
          <w:rFonts w:hint="eastAsia" w:ascii="宋体" w:hAnsi="宋体"/>
          <w:color w:val="auto"/>
          <w:kern w:val="0"/>
          <w:sz w:val="24"/>
          <w:highlight w:val="none"/>
          <w:u w:val="single"/>
        </w:rPr>
        <w:t>7</w:t>
      </w:r>
      <w:r>
        <w:rPr>
          <w:rFonts w:hint="eastAsia" w:ascii="宋体" w:hAnsi="宋体"/>
          <w:color w:val="auto"/>
          <w:kern w:val="0"/>
          <w:sz w:val="24"/>
          <w:highlight w:val="none"/>
        </w:rPr>
        <w:t>日内完成设计变更初稿，经发包人确认后，</w:t>
      </w:r>
      <w:r>
        <w:rPr>
          <w:rFonts w:hint="eastAsia" w:ascii="宋体" w:hAnsi="宋体"/>
          <w:color w:val="auto"/>
          <w:kern w:val="0"/>
          <w:sz w:val="24"/>
          <w:highlight w:val="none"/>
          <w:u w:val="single"/>
        </w:rPr>
        <w:t>3</w:t>
      </w:r>
      <w:r>
        <w:rPr>
          <w:rFonts w:hint="eastAsia" w:ascii="宋体" w:hAnsi="宋体"/>
          <w:color w:val="auto"/>
          <w:kern w:val="0"/>
          <w:sz w:val="24"/>
          <w:highlight w:val="none"/>
        </w:rPr>
        <w:t>日内出具设计变更联系单。</w:t>
      </w:r>
    </w:p>
    <w:p w14:paraId="22549790">
      <w:pPr>
        <w:spacing w:line="360" w:lineRule="exact"/>
        <w:rPr>
          <w:rFonts w:hint="eastAsia" w:ascii="宋体" w:hAnsi="宋体"/>
          <w:color w:val="auto"/>
          <w:sz w:val="24"/>
          <w:highlight w:val="none"/>
        </w:rPr>
      </w:pPr>
      <w:r>
        <w:rPr>
          <w:rFonts w:hint="eastAsia" w:ascii="宋体" w:hAnsi="宋体"/>
          <w:color w:val="auto"/>
          <w:sz w:val="24"/>
          <w:highlight w:val="none"/>
        </w:rPr>
        <w:t>12.</w:t>
      </w:r>
      <w:r>
        <w:rPr>
          <w:rFonts w:ascii="宋体" w:hAnsi="宋体"/>
          <w:color w:val="auto"/>
          <w:sz w:val="24"/>
          <w:highlight w:val="none"/>
        </w:rPr>
        <w:t>专业责任与保险</w:t>
      </w:r>
    </w:p>
    <w:p w14:paraId="0E899D23">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12.2 设计人不需有发包人认可的工程设计责任保险。</w:t>
      </w:r>
    </w:p>
    <w:p w14:paraId="03771161">
      <w:pPr>
        <w:spacing w:line="360" w:lineRule="exact"/>
        <w:rPr>
          <w:rFonts w:hint="eastAsia" w:ascii="宋体" w:hAnsi="宋体"/>
          <w:color w:val="auto"/>
          <w:sz w:val="24"/>
          <w:highlight w:val="none"/>
        </w:rPr>
      </w:pPr>
      <w:r>
        <w:rPr>
          <w:rFonts w:hint="eastAsia" w:ascii="宋体" w:hAnsi="宋体"/>
          <w:color w:val="auto"/>
          <w:sz w:val="24"/>
          <w:highlight w:val="none"/>
        </w:rPr>
        <w:t>13.</w:t>
      </w:r>
      <w:r>
        <w:rPr>
          <w:rFonts w:ascii="宋体" w:hAnsi="宋体"/>
          <w:color w:val="auto"/>
          <w:sz w:val="24"/>
          <w:highlight w:val="none"/>
        </w:rPr>
        <w:t>知识产权</w:t>
      </w:r>
    </w:p>
    <w:p w14:paraId="67F0C5CC">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13.1 关于发包人提供给设计人的图纸、发包人为实施工程自行编制或委托编制的技术规格以及反映发包人关于合同要求或其他类似性质的文件的著作权的归属：</w:t>
      </w:r>
      <w:r>
        <w:rPr>
          <w:rFonts w:ascii="宋体" w:hAnsi="宋体"/>
          <w:color w:val="auto"/>
          <w:sz w:val="24"/>
          <w:highlight w:val="none"/>
          <w:u w:val="single"/>
        </w:rPr>
        <w:t>发包人</w:t>
      </w:r>
      <w:r>
        <w:rPr>
          <w:rFonts w:ascii="宋体" w:hAnsi="宋体"/>
          <w:color w:val="auto"/>
          <w:sz w:val="24"/>
          <w:highlight w:val="none"/>
        </w:rPr>
        <w:t>。</w:t>
      </w:r>
    </w:p>
    <w:p w14:paraId="56C8C981">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关于发包人提供的上述文件的使用限制的要求：</w:t>
      </w:r>
      <w:r>
        <w:rPr>
          <w:rFonts w:ascii="宋体" w:hAnsi="宋体"/>
          <w:color w:val="auto"/>
          <w:sz w:val="24"/>
          <w:highlight w:val="none"/>
          <w:u w:val="single"/>
        </w:rPr>
        <w:t>同通用合同条款</w:t>
      </w:r>
      <w:r>
        <w:rPr>
          <w:rFonts w:ascii="宋体" w:hAnsi="宋体"/>
          <w:color w:val="auto"/>
          <w:sz w:val="24"/>
          <w:highlight w:val="none"/>
        </w:rPr>
        <w:t>。</w:t>
      </w:r>
    </w:p>
    <w:p w14:paraId="2231DF0B">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13.2 关于设计人为实施工程所编制文件的著作权的归属：</w:t>
      </w:r>
      <w:r>
        <w:rPr>
          <w:rFonts w:ascii="宋体" w:hAnsi="宋体"/>
          <w:color w:val="auto"/>
          <w:sz w:val="24"/>
          <w:highlight w:val="none"/>
          <w:u w:val="single"/>
        </w:rPr>
        <w:t>设计人</w:t>
      </w:r>
      <w:r>
        <w:rPr>
          <w:rFonts w:ascii="宋体" w:hAnsi="宋体"/>
          <w:color w:val="auto"/>
          <w:sz w:val="24"/>
          <w:highlight w:val="none"/>
        </w:rPr>
        <w:t>。</w:t>
      </w:r>
    </w:p>
    <w:p w14:paraId="1E7607B6">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关于设计人提供的上述文件的使用限制的要求：/。</w:t>
      </w:r>
    </w:p>
    <w:p w14:paraId="419CCA93">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13.5 设计人在设计过程中所采用的专利、专有技术的使用费的承担方式：</w:t>
      </w:r>
      <w:r>
        <w:rPr>
          <w:rFonts w:ascii="宋体" w:hAnsi="宋体"/>
          <w:color w:val="auto"/>
          <w:sz w:val="24"/>
          <w:highlight w:val="none"/>
          <w:u w:val="single"/>
        </w:rPr>
        <w:t>已包含在签约合同价中</w:t>
      </w:r>
      <w:r>
        <w:rPr>
          <w:rFonts w:ascii="宋体" w:hAnsi="宋体"/>
          <w:color w:val="auto"/>
          <w:sz w:val="24"/>
          <w:highlight w:val="none"/>
        </w:rPr>
        <w:t>。</w:t>
      </w:r>
    </w:p>
    <w:p w14:paraId="20C20C79">
      <w:pPr>
        <w:spacing w:line="360" w:lineRule="exact"/>
        <w:rPr>
          <w:rFonts w:hint="eastAsia" w:ascii="宋体" w:hAnsi="宋体"/>
          <w:color w:val="auto"/>
          <w:sz w:val="24"/>
          <w:highlight w:val="none"/>
        </w:rPr>
      </w:pPr>
      <w:r>
        <w:rPr>
          <w:rFonts w:hint="eastAsia" w:ascii="宋体" w:hAnsi="宋体"/>
          <w:color w:val="auto"/>
          <w:sz w:val="24"/>
          <w:highlight w:val="none"/>
        </w:rPr>
        <w:t>14.</w:t>
      </w:r>
      <w:r>
        <w:rPr>
          <w:rFonts w:ascii="宋体" w:hAnsi="宋体"/>
          <w:color w:val="auto"/>
          <w:sz w:val="24"/>
          <w:highlight w:val="none"/>
        </w:rPr>
        <w:t>违约责任</w:t>
      </w:r>
    </w:p>
    <w:p w14:paraId="09288D76">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14.1 发包人违约责任</w:t>
      </w:r>
    </w:p>
    <w:p w14:paraId="3C81047B">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14.1.1 发包人支付设计人违约金：</w:t>
      </w:r>
      <w:r>
        <w:rPr>
          <w:rFonts w:ascii="宋体" w:hAnsi="宋体"/>
          <w:color w:val="auto"/>
          <w:sz w:val="24"/>
          <w:highlight w:val="none"/>
          <w:u w:val="single"/>
        </w:rPr>
        <w:t>不退还已付的定金</w:t>
      </w:r>
      <w:r>
        <w:rPr>
          <w:rFonts w:ascii="宋体" w:hAnsi="宋体"/>
          <w:color w:val="auto"/>
          <w:sz w:val="24"/>
          <w:highlight w:val="none"/>
        </w:rPr>
        <w:t>。</w:t>
      </w:r>
    </w:p>
    <w:p w14:paraId="42816E07">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14.1.2 发包人逾期支付设计费的违约金：</w:t>
      </w:r>
      <w:r>
        <w:rPr>
          <w:rFonts w:ascii="宋体" w:hAnsi="宋体"/>
          <w:color w:val="auto"/>
          <w:sz w:val="24"/>
          <w:highlight w:val="none"/>
          <w:u w:val="single"/>
        </w:rPr>
        <w:t>支付应付设计费的利息，利率按中国人民银行发布的同期同类贷款基准利率，时间为从约定应付之日起至支付之日止计算利息</w:t>
      </w:r>
      <w:r>
        <w:rPr>
          <w:rFonts w:ascii="宋体" w:hAnsi="宋体"/>
          <w:color w:val="auto"/>
          <w:sz w:val="24"/>
          <w:highlight w:val="none"/>
        </w:rPr>
        <w:t>。</w:t>
      </w:r>
    </w:p>
    <w:p w14:paraId="580FFE2A">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14.2 设计人违约责任</w:t>
      </w:r>
    </w:p>
    <w:p w14:paraId="4297744E">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14.2.1 设计人支付发包人的违约金：</w:t>
      </w:r>
      <w:r>
        <w:rPr>
          <w:rFonts w:ascii="宋体" w:hAnsi="宋体"/>
          <w:color w:val="auto"/>
          <w:sz w:val="24"/>
          <w:highlight w:val="none"/>
          <w:u w:val="single"/>
        </w:rPr>
        <w:t>按发包人已支付的定金金额双倍返还</w:t>
      </w:r>
      <w:r>
        <w:rPr>
          <w:rFonts w:ascii="宋体" w:hAnsi="宋体"/>
          <w:color w:val="auto"/>
          <w:sz w:val="24"/>
          <w:highlight w:val="none"/>
        </w:rPr>
        <w:t>。</w:t>
      </w:r>
    </w:p>
    <w:p w14:paraId="33A2463F">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14.2.2 设计人逾期交付工程设计文件的违约金：</w:t>
      </w:r>
      <w:r>
        <w:rPr>
          <w:rFonts w:ascii="宋体" w:hAnsi="宋体"/>
          <w:color w:val="auto"/>
          <w:sz w:val="24"/>
          <w:highlight w:val="none"/>
          <w:u w:val="single"/>
        </w:rPr>
        <w:t>每逾期一天支付</w:t>
      </w:r>
      <w:r>
        <w:rPr>
          <w:rFonts w:hint="eastAsia" w:ascii="宋体" w:hAnsi="宋体" w:eastAsia="宋体" w:cs="Times New Roman"/>
          <w:color w:val="auto"/>
          <w:sz w:val="24"/>
          <w:highlight w:val="none"/>
          <w:u w:val="single"/>
        </w:rPr>
        <w:t>签约合同价的</w:t>
      </w:r>
      <w:r>
        <w:rPr>
          <w:rFonts w:hint="eastAsia" w:ascii="宋体" w:hAnsi="宋体" w:cs="Times New Roman"/>
          <w:color w:val="auto"/>
          <w:sz w:val="24"/>
          <w:highlight w:val="none"/>
          <w:u w:val="single"/>
          <w:lang w:val="en-US" w:eastAsia="zh-CN"/>
        </w:rPr>
        <w:t>5</w:t>
      </w:r>
      <w:r>
        <w:rPr>
          <w:rFonts w:hint="eastAsia" w:ascii="宋体" w:hAnsi="宋体" w:eastAsia="宋体" w:cs="Times New Roman"/>
          <w:color w:val="auto"/>
          <w:sz w:val="24"/>
          <w:highlight w:val="none"/>
          <w:u w:val="single"/>
        </w:rPr>
        <w:t>‰的违约金</w:t>
      </w:r>
      <w:r>
        <w:rPr>
          <w:rFonts w:ascii="宋体" w:hAnsi="宋体"/>
          <w:color w:val="auto"/>
          <w:sz w:val="24"/>
          <w:highlight w:val="none"/>
          <w:u w:val="single"/>
        </w:rPr>
        <w:t>，并承担发包人由此而造成的相关损失</w:t>
      </w:r>
      <w:r>
        <w:rPr>
          <w:rFonts w:ascii="宋体" w:hAnsi="宋体"/>
          <w:color w:val="auto"/>
          <w:sz w:val="24"/>
          <w:highlight w:val="none"/>
        </w:rPr>
        <w:t>。</w:t>
      </w:r>
    </w:p>
    <w:p w14:paraId="5D26DD8E">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设计人逾期交付工程设计文件的违约金的上限：</w:t>
      </w:r>
      <w:r>
        <w:rPr>
          <w:rFonts w:ascii="宋体" w:hAnsi="宋体"/>
          <w:color w:val="auto"/>
          <w:sz w:val="24"/>
          <w:highlight w:val="none"/>
          <w:u w:val="single"/>
        </w:rPr>
        <w:t>合同履约担保金额</w:t>
      </w:r>
      <w:r>
        <w:rPr>
          <w:rFonts w:ascii="宋体" w:hAnsi="宋体"/>
          <w:color w:val="auto"/>
          <w:sz w:val="24"/>
          <w:highlight w:val="none"/>
        </w:rPr>
        <w:t>。</w:t>
      </w:r>
    </w:p>
    <w:p w14:paraId="228FE2DD">
      <w:pPr>
        <w:spacing w:line="360" w:lineRule="exact"/>
        <w:ind w:firstLine="480" w:firstLineChars="200"/>
        <w:rPr>
          <w:rFonts w:ascii="宋体" w:hAnsi="宋体"/>
          <w:color w:val="auto"/>
          <w:sz w:val="24"/>
          <w:highlight w:val="none"/>
        </w:rPr>
      </w:pPr>
      <w:r>
        <w:rPr>
          <w:rFonts w:ascii="宋体" w:hAnsi="宋体"/>
          <w:color w:val="auto"/>
          <w:sz w:val="24"/>
          <w:highlight w:val="none"/>
        </w:rPr>
        <w:t>14.2.3 设计人设计文件不合格的损失赔偿金的上限：</w:t>
      </w:r>
      <w:r>
        <w:rPr>
          <w:rFonts w:ascii="宋体" w:hAnsi="宋体"/>
          <w:color w:val="auto"/>
          <w:sz w:val="24"/>
          <w:highlight w:val="none"/>
          <w:u w:val="single"/>
        </w:rPr>
        <w:t>/</w:t>
      </w:r>
      <w:r>
        <w:rPr>
          <w:rFonts w:ascii="宋体" w:hAnsi="宋体"/>
          <w:color w:val="auto"/>
          <w:sz w:val="24"/>
          <w:highlight w:val="none"/>
        </w:rPr>
        <w:t>。</w:t>
      </w:r>
    </w:p>
    <w:p w14:paraId="32839743">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14.2.4 设计人未经发包人同意擅自对工程设计进行分包的违约责任：</w:t>
      </w:r>
      <w:r>
        <w:rPr>
          <w:rFonts w:ascii="宋体" w:hAnsi="宋体"/>
          <w:color w:val="auto"/>
          <w:sz w:val="24"/>
          <w:highlight w:val="none"/>
          <w:u w:val="single"/>
        </w:rPr>
        <w:t>支付签约合同价的 10%的违约金，情况严重的，发包人可解除合同，并不予退还合同履约担保</w:t>
      </w:r>
      <w:r>
        <w:rPr>
          <w:rFonts w:ascii="宋体" w:hAnsi="宋体"/>
          <w:color w:val="auto"/>
          <w:sz w:val="24"/>
          <w:highlight w:val="none"/>
        </w:rPr>
        <w:t>。</w:t>
      </w:r>
    </w:p>
    <w:p w14:paraId="178E2A3D">
      <w:pPr>
        <w:spacing w:line="360" w:lineRule="exact"/>
        <w:ind w:firstLine="480" w:firstLineChars="200"/>
        <w:rPr>
          <w:rFonts w:hint="eastAsia" w:ascii="宋体" w:hAnsi="宋体"/>
          <w:color w:val="auto"/>
          <w:sz w:val="24"/>
          <w:highlight w:val="none"/>
        </w:rPr>
      </w:pPr>
      <w:r>
        <w:rPr>
          <w:rFonts w:hint="eastAsia" w:ascii="宋体" w:hAnsi="宋体"/>
          <w:color w:val="auto"/>
          <w:sz w:val="24"/>
          <w:highlight w:val="none"/>
        </w:rPr>
        <w:t>14.2.5 发包人提出设计变更后，设计人未按11.6条款约定时间完成设计变更，每逾期一天支付赔偿金</w:t>
      </w:r>
      <w:r>
        <w:rPr>
          <w:rFonts w:hint="eastAsia" w:ascii="宋体" w:hAnsi="宋体"/>
          <w:color w:val="auto"/>
          <w:sz w:val="24"/>
          <w:highlight w:val="none"/>
          <w:u w:val="single"/>
        </w:rPr>
        <w:t>2000</w:t>
      </w:r>
      <w:r>
        <w:rPr>
          <w:rFonts w:hint="eastAsia" w:ascii="宋体" w:hAnsi="宋体"/>
          <w:color w:val="auto"/>
          <w:sz w:val="24"/>
          <w:highlight w:val="none"/>
        </w:rPr>
        <w:t>元，并承担发包人由此而造成的相关损失。</w:t>
      </w:r>
    </w:p>
    <w:p w14:paraId="2ED2ED9C">
      <w:pPr>
        <w:spacing w:line="360" w:lineRule="exact"/>
        <w:rPr>
          <w:rFonts w:hint="eastAsia" w:ascii="宋体" w:hAnsi="宋体"/>
          <w:color w:val="auto"/>
          <w:sz w:val="24"/>
          <w:highlight w:val="none"/>
        </w:rPr>
      </w:pPr>
      <w:r>
        <w:rPr>
          <w:rFonts w:hint="eastAsia" w:ascii="宋体" w:hAnsi="宋体"/>
          <w:color w:val="auto"/>
          <w:sz w:val="24"/>
          <w:highlight w:val="none"/>
        </w:rPr>
        <w:t>15.</w:t>
      </w:r>
      <w:r>
        <w:rPr>
          <w:rFonts w:ascii="宋体" w:hAnsi="宋体"/>
          <w:color w:val="auto"/>
          <w:sz w:val="24"/>
          <w:highlight w:val="none"/>
        </w:rPr>
        <w:t>不可抗力</w:t>
      </w:r>
    </w:p>
    <w:p w14:paraId="742AC677">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15.1 不可抗力的确认</w:t>
      </w:r>
    </w:p>
    <w:p w14:paraId="06175BCA">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除通用合同条款约定的不可抗力事件之外，视为不可抗力的其他情形：</w:t>
      </w:r>
      <w:r>
        <w:rPr>
          <w:rFonts w:ascii="宋体" w:hAnsi="宋体"/>
          <w:color w:val="auto"/>
          <w:sz w:val="24"/>
          <w:highlight w:val="none"/>
          <w:u w:val="single"/>
        </w:rPr>
        <w:t>无</w:t>
      </w:r>
      <w:r>
        <w:rPr>
          <w:rFonts w:ascii="宋体" w:hAnsi="宋体"/>
          <w:color w:val="auto"/>
          <w:sz w:val="24"/>
          <w:highlight w:val="none"/>
        </w:rPr>
        <w:t>。</w:t>
      </w:r>
    </w:p>
    <w:p w14:paraId="3F4AE0D7">
      <w:pPr>
        <w:spacing w:line="360" w:lineRule="exact"/>
        <w:rPr>
          <w:rFonts w:hint="eastAsia" w:ascii="宋体" w:hAnsi="宋体"/>
          <w:color w:val="auto"/>
          <w:sz w:val="24"/>
          <w:highlight w:val="none"/>
        </w:rPr>
      </w:pPr>
      <w:r>
        <w:rPr>
          <w:rFonts w:hint="eastAsia" w:ascii="宋体" w:hAnsi="宋体"/>
          <w:color w:val="auto"/>
          <w:sz w:val="24"/>
          <w:highlight w:val="none"/>
        </w:rPr>
        <w:t>16.</w:t>
      </w:r>
      <w:r>
        <w:rPr>
          <w:rFonts w:ascii="宋体" w:hAnsi="宋体"/>
          <w:color w:val="auto"/>
          <w:sz w:val="24"/>
          <w:highlight w:val="none"/>
        </w:rPr>
        <w:t>合同解除</w:t>
      </w:r>
    </w:p>
    <w:p w14:paraId="52199874">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16.2 有下列情形之一的，可以解除合同：</w:t>
      </w:r>
    </w:p>
    <w:p w14:paraId="7377743F">
      <w:pPr>
        <w:spacing w:line="360" w:lineRule="exact"/>
        <w:ind w:firstLine="360" w:firstLineChars="150"/>
        <w:rPr>
          <w:rFonts w:hint="eastAsia" w:ascii="宋体" w:hAnsi="宋体"/>
          <w:color w:val="auto"/>
          <w:sz w:val="24"/>
          <w:highlight w:val="none"/>
        </w:rPr>
      </w:pPr>
      <w:r>
        <w:rPr>
          <w:rFonts w:ascii="宋体" w:hAnsi="宋体"/>
          <w:color w:val="auto"/>
          <w:sz w:val="24"/>
          <w:highlight w:val="none"/>
        </w:rPr>
        <w:t>（3）暂停设计期限已连续超过</w:t>
      </w:r>
      <w:r>
        <w:rPr>
          <w:rFonts w:ascii="宋体" w:hAnsi="宋体"/>
          <w:color w:val="auto"/>
          <w:sz w:val="24"/>
          <w:highlight w:val="none"/>
          <w:u w:val="single"/>
        </w:rPr>
        <w:t xml:space="preserve"> 30 </w:t>
      </w:r>
      <w:r>
        <w:rPr>
          <w:rFonts w:ascii="宋体" w:hAnsi="宋体"/>
          <w:color w:val="auto"/>
          <w:sz w:val="24"/>
          <w:highlight w:val="none"/>
        </w:rPr>
        <w:t>天。</w:t>
      </w:r>
    </w:p>
    <w:p w14:paraId="734D6ADC">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16.4 发包人向设计人支付已完工作设计费的期限为</w:t>
      </w:r>
      <w:r>
        <w:rPr>
          <w:rFonts w:ascii="宋体" w:hAnsi="宋体"/>
          <w:color w:val="auto"/>
          <w:sz w:val="24"/>
          <w:highlight w:val="none"/>
          <w:u w:val="single"/>
        </w:rPr>
        <w:t xml:space="preserve"> / </w:t>
      </w:r>
      <w:r>
        <w:rPr>
          <w:rFonts w:ascii="宋体" w:hAnsi="宋体"/>
          <w:color w:val="auto"/>
          <w:sz w:val="24"/>
          <w:highlight w:val="none"/>
        </w:rPr>
        <w:t>天内。</w:t>
      </w:r>
    </w:p>
    <w:p w14:paraId="6DE4BE78">
      <w:pPr>
        <w:spacing w:line="360" w:lineRule="exact"/>
        <w:rPr>
          <w:rFonts w:hint="eastAsia" w:ascii="宋体" w:hAnsi="宋体"/>
          <w:color w:val="auto"/>
          <w:sz w:val="24"/>
          <w:highlight w:val="none"/>
        </w:rPr>
      </w:pPr>
      <w:r>
        <w:rPr>
          <w:rFonts w:hint="eastAsia" w:ascii="宋体" w:hAnsi="宋体"/>
          <w:color w:val="auto"/>
          <w:sz w:val="24"/>
          <w:highlight w:val="none"/>
        </w:rPr>
        <w:t>17.</w:t>
      </w:r>
      <w:r>
        <w:rPr>
          <w:rFonts w:ascii="宋体" w:hAnsi="宋体"/>
          <w:color w:val="auto"/>
          <w:sz w:val="24"/>
          <w:highlight w:val="none"/>
        </w:rPr>
        <w:t>争议解决</w:t>
      </w:r>
    </w:p>
    <w:p w14:paraId="46B9D98D">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17.3 争议评审</w:t>
      </w:r>
    </w:p>
    <w:p w14:paraId="2613BDDB">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合同当事人是否同意将工程争议提交争议评审小组决定：</w:t>
      </w:r>
      <w:r>
        <w:rPr>
          <w:rFonts w:ascii="宋体" w:hAnsi="宋体"/>
          <w:color w:val="auto"/>
          <w:sz w:val="24"/>
          <w:highlight w:val="none"/>
          <w:u w:val="single"/>
        </w:rPr>
        <w:t>是</w:t>
      </w:r>
      <w:r>
        <w:rPr>
          <w:rFonts w:ascii="宋体" w:hAnsi="宋体"/>
          <w:color w:val="auto"/>
          <w:sz w:val="24"/>
          <w:highlight w:val="none"/>
        </w:rPr>
        <w:t>。</w:t>
      </w:r>
    </w:p>
    <w:p w14:paraId="1CFA0A39">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17.3.1 争议评审小组的确定</w:t>
      </w:r>
    </w:p>
    <w:p w14:paraId="16C27EA6">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争议评审小组成员的确定：</w:t>
      </w:r>
      <w:r>
        <w:rPr>
          <w:rFonts w:ascii="宋体" w:hAnsi="宋体"/>
          <w:color w:val="auto"/>
          <w:sz w:val="24"/>
          <w:highlight w:val="none"/>
          <w:u w:val="single"/>
        </w:rPr>
        <w:t>提交争议评审时再选定</w:t>
      </w:r>
      <w:r>
        <w:rPr>
          <w:rFonts w:ascii="宋体" w:hAnsi="宋体"/>
          <w:color w:val="auto"/>
          <w:sz w:val="24"/>
          <w:highlight w:val="none"/>
        </w:rPr>
        <w:t>。</w:t>
      </w:r>
    </w:p>
    <w:p w14:paraId="67F91F61">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选定争议评审员的期限：</w:t>
      </w:r>
      <w:r>
        <w:rPr>
          <w:rFonts w:ascii="宋体" w:hAnsi="宋体"/>
          <w:color w:val="auto"/>
          <w:sz w:val="24"/>
          <w:highlight w:val="none"/>
          <w:u w:val="single"/>
        </w:rPr>
        <w:t>按照通用合同条款执行</w:t>
      </w:r>
      <w:r>
        <w:rPr>
          <w:rFonts w:ascii="宋体" w:hAnsi="宋体"/>
          <w:color w:val="auto"/>
          <w:sz w:val="24"/>
          <w:highlight w:val="none"/>
        </w:rPr>
        <w:t>。</w:t>
      </w:r>
    </w:p>
    <w:p w14:paraId="469DFC3F">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评审所发生的费用承担方式：</w:t>
      </w:r>
      <w:r>
        <w:rPr>
          <w:rFonts w:ascii="宋体" w:hAnsi="宋体"/>
          <w:color w:val="auto"/>
          <w:sz w:val="24"/>
          <w:highlight w:val="none"/>
          <w:u w:val="single"/>
        </w:rPr>
        <w:t>按照通用合同条款执行</w:t>
      </w:r>
      <w:r>
        <w:rPr>
          <w:rFonts w:ascii="宋体" w:hAnsi="宋体"/>
          <w:color w:val="auto"/>
          <w:sz w:val="24"/>
          <w:highlight w:val="none"/>
        </w:rPr>
        <w:t>。</w:t>
      </w:r>
    </w:p>
    <w:p w14:paraId="76DA3337">
      <w:pPr>
        <w:kinsoku w:val="0"/>
        <w:overflowPunct w:val="0"/>
        <w:autoSpaceDE w:val="0"/>
        <w:autoSpaceDN w:val="0"/>
        <w:spacing w:line="360" w:lineRule="exact"/>
        <w:ind w:firstLine="480" w:firstLineChars="200"/>
        <w:rPr>
          <w:rFonts w:hint="eastAsia" w:ascii="宋体" w:hAnsi="宋体"/>
          <w:color w:val="auto"/>
          <w:sz w:val="24"/>
          <w:highlight w:val="none"/>
        </w:rPr>
      </w:pPr>
      <w:r>
        <w:rPr>
          <w:rFonts w:ascii="宋体" w:hAnsi="宋体"/>
          <w:color w:val="auto"/>
          <w:sz w:val="24"/>
          <w:highlight w:val="none"/>
        </w:rPr>
        <w:t>其他事项的约定：</w:t>
      </w:r>
      <w:r>
        <w:rPr>
          <w:rFonts w:ascii="宋体" w:hAnsi="宋体"/>
          <w:color w:val="auto"/>
          <w:sz w:val="24"/>
          <w:highlight w:val="none"/>
          <w:u w:val="single"/>
        </w:rPr>
        <w:t>/</w:t>
      </w:r>
      <w:r>
        <w:rPr>
          <w:rFonts w:ascii="宋体" w:hAnsi="宋体"/>
          <w:color w:val="auto"/>
          <w:sz w:val="24"/>
          <w:highlight w:val="none"/>
        </w:rPr>
        <w:t>。</w:t>
      </w:r>
    </w:p>
    <w:p w14:paraId="5E7FFE22">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17.3.2 争议评审小组的决定</w:t>
      </w:r>
    </w:p>
    <w:p w14:paraId="25F1135C">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合同当事人关于本事项的约定：</w:t>
      </w:r>
      <w:r>
        <w:rPr>
          <w:rFonts w:ascii="宋体" w:hAnsi="宋体"/>
          <w:color w:val="auto"/>
          <w:sz w:val="24"/>
          <w:highlight w:val="none"/>
          <w:u w:val="single"/>
        </w:rPr>
        <w:t>按照通用合同条款执行。</w:t>
      </w:r>
    </w:p>
    <w:p w14:paraId="3227D6F2">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17.4 仲裁或诉讼</w:t>
      </w:r>
    </w:p>
    <w:p w14:paraId="3B206B2A">
      <w:pPr>
        <w:spacing w:line="360" w:lineRule="exact"/>
        <w:ind w:firstLine="480" w:firstLineChars="200"/>
        <w:rPr>
          <w:rFonts w:hint="eastAsia" w:ascii="宋体" w:hAnsi="宋体"/>
          <w:color w:val="auto"/>
          <w:sz w:val="24"/>
          <w:highlight w:val="none"/>
        </w:rPr>
      </w:pPr>
      <w:r>
        <w:rPr>
          <w:rFonts w:ascii="宋体" w:hAnsi="宋体"/>
          <w:color w:val="auto"/>
          <w:sz w:val="24"/>
          <w:highlight w:val="none"/>
        </w:rPr>
        <w:t>因合同及合同有关事项发生的争议，按下列第</w:t>
      </w:r>
      <w:r>
        <w:rPr>
          <w:rFonts w:ascii="宋体" w:hAnsi="宋体"/>
          <w:color w:val="auto"/>
          <w:sz w:val="24"/>
          <w:highlight w:val="none"/>
          <w:u w:val="single"/>
        </w:rPr>
        <w:t>（2）</w:t>
      </w:r>
      <w:r>
        <w:rPr>
          <w:rFonts w:ascii="宋体" w:hAnsi="宋体"/>
          <w:color w:val="auto"/>
          <w:sz w:val="24"/>
          <w:highlight w:val="none"/>
        </w:rPr>
        <w:t>种方式解决：</w:t>
      </w:r>
    </w:p>
    <w:p w14:paraId="0E51B778">
      <w:pPr>
        <w:spacing w:line="360" w:lineRule="exact"/>
        <w:ind w:firstLine="360" w:firstLineChars="150"/>
        <w:rPr>
          <w:rFonts w:hint="eastAsia" w:ascii="宋体" w:hAnsi="宋体"/>
          <w:color w:val="auto"/>
          <w:sz w:val="24"/>
          <w:highlight w:val="none"/>
        </w:rPr>
      </w:pPr>
      <w:r>
        <w:rPr>
          <w:rFonts w:ascii="宋体" w:hAnsi="宋体"/>
          <w:color w:val="auto"/>
          <w:sz w:val="24"/>
          <w:highlight w:val="none"/>
        </w:rPr>
        <w:t>（1）向</w:t>
      </w:r>
      <w:r>
        <w:rPr>
          <w:rFonts w:ascii="宋体" w:hAnsi="宋体"/>
          <w:color w:val="auto"/>
          <w:sz w:val="24"/>
          <w:highlight w:val="none"/>
          <w:u w:val="single"/>
        </w:rPr>
        <w:t>台州</w:t>
      </w:r>
      <w:r>
        <w:rPr>
          <w:rFonts w:ascii="宋体" w:hAnsi="宋体"/>
          <w:color w:val="auto"/>
          <w:sz w:val="24"/>
          <w:highlight w:val="none"/>
        </w:rPr>
        <w:t>仲裁委员会申请仲裁；</w:t>
      </w:r>
    </w:p>
    <w:p w14:paraId="1A37FE5E">
      <w:pPr>
        <w:kinsoku w:val="0"/>
        <w:overflowPunct w:val="0"/>
        <w:autoSpaceDE w:val="0"/>
        <w:autoSpaceDN w:val="0"/>
        <w:spacing w:line="360" w:lineRule="exact"/>
        <w:ind w:firstLine="360" w:firstLineChars="150"/>
        <w:rPr>
          <w:rFonts w:hint="eastAsia" w:ascii="宋体" w:hAnsi="宋体"/>
          <w:color w:val="auto"/>
          <w:sz w:val="24"/>
          <w:highlight w:val="none"/>
        </w:rPr>
      </w:pPr>
      <w:r>
        <w:rPr>
          <w:rFonts w:ascii="宋体" w:hAnsi="宋体"/>
          <w:color w:val="auto"/>
          <w:sz w:val="24"/>
          <w:highlight w:val="none"/>
        </w:rPr>
        <w:t>（2）向</w:t>
      </w:r>
      <w:r>
        <w:rPr>
          <w:rFonts w:ascii="宋体" w:hAnsi="宋体"/>
          <w:color w:val="auto"/>
          <w:sz w:val="24"/>
          <w:highlight w:val="none"/>
          <w:u w:val="single"/>
        </w:rPr>
        <w:t>工程所在地</w:t>
      </w:r>
      <w:r>
        <w:rPr>
          <w:rFonts w:ascii="宋体" w:hAnsi="宋体"/>
          <w:color w:val="auto"/>
          <w:sz w:val="24"/>
          <w:highlight w:val="none"/>
        </w:rPr>
        <w:t>人民法院起诉。</w:t>
      </w:r>
    </w:p>
    <w:p w14:paraId="35DF0A2A">
      <w:pPr>
        <w:kinsoku w:val="0"/>
        <w:overflowPunct w:val="0"/>
        <w:autoSpaceDE w:val="0"/>
        <w:autoSpaceDN w:val="0"/>
        <w:spacing w:line="360" w:lineRule="exact"/>
        <w:rPr>
          <w:rFonts w:hint="eastAsia" w:ascii="宋体" w:hAnsi="宋体"/>
          <w:color w:val="auto"/>
          <w:sz w:val="24"/>
          <w:highlight w:val="none"/>
        </w:rPr>
      </w:pPr>
      <w:r>
        <w:rPr>
          <w:rFonts w:ascii="宋体" w:hAnsi="宋体"/>
          <w:color w:val="auto"/>
          <w:sz w:val="24"/>
          <w:highlight w:val="none"/>
        </w:rPr>
        <w:t>18. 其他</w:t>
      </w:r>
    </w:p>
    <w:p w14:paraId="6F0CDBAC">
      <w:pPr>
        <w:kinsoku w:val="0"/>
        <w:overflowPunct w:val="0"/>
        <w:autoSpaceDE w:val="0"/>
        <w:autoSpaceDN w:val="0"/>
        <w:spacing w:line="360" w:lineRule="exact"/>
        <w:ind w:firstLine="480" w:firstLineChars="200"/>
        <w:rPr>
          <w:rFonts w:hint="eastAsia" w:ascii="宋体" w:hAnsi="宋体"/>
          <w:color w:val="auto"/>
          <w:sz w:val="24"/>
          <w:highlight w:val="none"/>
        </w:rPr>
      </w:pPr>
      <w:r>
        <w:rPr>
          <w:rFonts w:hint="eastAsia" w:ascii="宋体" w:hAnsi="宋体"/>
          <w:color w:val="auto"/>
          <w:sz w:val="24"/>
          <w:highlight w:val="none"/>
        </w:rPr>
        <w:t>18.1</w:t>
      </w:r>
      <w:r>
        <w:rPr>
          <w:rFonts w:ascii="宋体" w:hAnsi="宋体"/>
          <w:color w:val="auto"/>
          <w:sz w:val="24"/>
          <w:highlight w:val="none"/>
        </w:rPr>
        <w:t>合同履约担保的形式、金额、退还，按下列第</w:t>
      </w:r>
      <w:r>
        <w:rPr>
          <w:rFonts w:hint="eastAsia" w:ascii="宋体" w:hAnsi="宋体"/>
          <w:color w:val="auto"/>
          <w:sz w:val="24"/>
          <w:highlight w:val="none"/>
          <w:u w:val="single"/>
        </w:rPr>
        <w:t xml:space="preserve">    </w:t>
      </w:r>
      <w:r>
        <w:rPr>
          <w:rFonts w:ascii="宋体" w:hAnsi="宋体"/>
          <w:color w:val="auto"/>
          <w:sz w:val="24"/>
          <w:highlight w:val="none"/>
        </w:rPr>
        <w:t>种方式：</w:t>
      </w:r>
    </w:p>
    <w:p w14:paraId="5DB7BCB2">
      <w:pPr>
        <w:kinsoku w:val="0"/>
        <w:overflowPunct w:val="0"/>
        <w:autoSpaceDE w:val="0"/>
        <w:autoSpaceDN w:val="0"/>
        <w:spacing w:line="360" w:lineRule="exact"/>
        <w:ind w:firstLine="360" w:firstLineChars="150"/>
        <w:rPr>
          <w:rFonts w:hint="eastAsia" w:ascii="宋体" w:hAnsi="宋体"/>
          <w:color w:val="auto"/>
          <w:sz w:val="24"/>
          <w:highlight w:val="none"/>
        </w:rPr>
      </w:pPr>
      <w:r>
        <w:rPr>
          <w:rFonts w:ascii="宋体" w:hAnsi="宋体"/>
          <w:color w:val="auto"/>
          <w:sz w:val="24"/>
          <w:highlight w:val="none"/>
        </w:rPr>
        <w:t>（1）履约保证金形式（即现金、转账、电汇），金额：</w:t>
      </w:r>
      <w:r>
        <w:rPr>
          <w:rFonts w:hint="eastAsia" w:ascii="宋体" w:hAnsi="宋体"/>
          <w:color w:val="auto"/>
          <w:sz w:val="24"/>
          <w:highlight w:val="none"/>
          <w:u w:val="single"/>
        </w:rPr>
        <w:t xml:space="preserve">            </w:t>
      </w:r>
      <w:r>
        <w:rPr>
          <w:rFonts w:ascii="宋体" w:hAnsi="宋体"/>
          <w:color w:val="auto"/>
          <w:sz w:val="24"/>
          <w:highlight w:val="none"/>
        </w:rPr>
        <w:t>元，项目竣工验收合格后</w:t>
      </w:r>
      <w:r>
        <w:rPr>
          <w:rFonts w:ascii="宋体" w:hAnsi="宋体"/>
          <w:color w:val="auto"/>
          <w:sz w:val="24"/>
          <w:highlight w:val="none"/>
          <w:u w:val="single"/>
        </w:rPr>
        <w:t xml:space="preserve"> 1</w:t>
      </w:r>
      <w:r>
        <w:rPr>
          <w:rFonts w:hint="eastAsia" w:ascii="宋体" w:hAnsi="宋体"/>
          <w:color w:val="auto"/>
          <w:sz w:val="24"/>
          <w:highlight w:val="none"/>
          <w:u w:val="single"/>
        </w:rPr>
        <w:t>0</w:t>
      </w:r>
      <w:r>
        <w:rPr>
          <w:rFonts w:ascii="宋体" w:hAnsi="宋体"/>
          <w:color w:val="auto"/>
          <w:sz w:val="24"/>
          <w:highlight w:val="none"/>
          <w:u w:val="single"/>
        </w:rPr>
        <w:t xml:space="preserve"> </w:t>
      </w:r>
      <w:r>
        <w:rPr>
          <w:rFonts w:ascii="宋体" w:hAnsi="宋体"/>
          <w:color w:val="auto"/>
          <w:sz w:val="24"/>
          <w:highlight w:val="none"/>
        </w:rPr>
        <w:t>天内无息退还。</w:t>
      </w:r>
    </w:p>
    <w:p w14:paraId="280A4856">
      <w:pPr>
        <w:kinsoku w:val="0"/>
        <w:overflowPunct w:val="0"/>
        <w:autoSpaceDE w:val="0"/>
        <w:autoSpaceDN w:val="0"/>
        <w:spacing w:line="360" w:lineRule="exact"/>
        <w:ind w:firstLine="360" w:firstLineChars="150"/>
        <w:rPr>
          <w:rFonts w:ascii="宋体" w:hAnsi="宋体"/>
          <w:color w:val="auto"/>
          <w:sz w:val="24"/>
          <w:highlight w:val="none"/>
        </w:rPr>
      </w:pPr>
      <w:r>
        <w:rPr>
          <w:rFonts w:ascii="宋体" w:hAnsi="宋体"/>
          <w:color w:val="auto"/>
          <w:sz w:val="24"/>
          <w:highlight w:val="none"/>
        </w:rPr>
        <w:t>（2）银行保函或保险公司保单</w:t>
      </w:r>
      <w:r>
        <w:rPr>
          <w:rFonts w:hint="eastAsia" w:ascii="宋体" w:hAnsi="宋体"/>
          <w:color w:val="auto"/>
          <w:sz w:val="24"/>
          <w:highlight w:val="none"/>
        </w:rPr>
        <w:t>或融资担保公司担保</w:t>
      </w:r>
      <w:r>
        <w:rPr>
          <w:rFonts w:ascii="宋体" w:hAnsi="宋体"/>
          <w:color w:val="auto"/>
          <w:sz w:val="24"/>
          <w:highlight w:val="none"/>
        </w:rPr>
        <w:t>形式，金额：</w:t>
      </w:r>
      <w:r>
        <w:rPr>
          <w:rFonts w:hint="eastAsia" w:ascii="宋体" w:hAnsi="宋体"/>
          <w:color w:val="auto"/>
          <w:sz w:val="24"/>
          <w:highlight w:val="none"/>
          <w:u w:val="single"/>
        </w:rPr>
        <w:t xml:space="preserve">           </w:t>
      </w:r>
      <w:r>
        <w:rPr>
          <w:rFonts w:ascii="宋体" w:hAnsi="宋体"/>
          <w:color w:val="auto"/>
          <w:sz w:val="24"/>
          <w:highlight w:val="none"/>
        </w:rPr>
        <w:t>元，项目竣工验收合格后</w:t>
      </w:r>
      <w:r>
        <w:rPr>
          <w:rFonts w:ascii="宋体" w:hAnsi="宋体"/>
          <w:color w:val="auto"/>
          <w:sz w:val="24"/>
          <w:highlight w:val="none"/>
          <w:u w:val="single"/>
        </w:rPr>
        <w:t xml:space="preserve"> 1</w:t>
      </w:r>
      <w:r>
        <w:rPr>
          <w:rFonts w:hint="eastAsia" w:ascii="宋体" w:hAnsi="宋体"/>
          <w:color w:val="auto"/>
          <w:sz w:val="24"/>
          <w:highlight w:val="none"/>
          <w:u w:val="single"/>
        </w:rPr>
        <w:t>0</w:t>
      </w:r>
      <w:r>
        <w:rPr>
          <w:rFonts w:ascii="宋体" w:hAnsi="宋体"/>
          <w:color w:val="auto"/>
          <w:sz w:val="24"/>
          <w:highlight w:val="none"/>
          <w:u w:val="single"/>
        </w:rPr>
        <w:t xml:space="preserve"> </w:t>
      </w:r>
      <w:r>
        <w:rPr>
          <w:rFonts w:hint="eastAsia" w:ascii="宋体" w:hAnsi="宋体"/>
          <w:color w:val="auto"/>
          <w:sz w:val="24"/>
          <w:highlight w:val="none"/>
        </w:rPr>
        <w:t>天</w:t>
      </w:r>
      <w:r>
        <w:rPr>
          <w:rFonts w:ascii="宋体" w:hAnsi="宋体"/>
          <w:color w:val="auto"/>
          <w:sz w:val="24"/>
          <w:highlight w:val="none"/>
        </w:rPr>
        <w:t>内解除。</w:t>
      </w:r>
    </w:p>
    <w:p w14:paraId="7A006BD2">
      <w:pPr>
        <w:autoSpaceDE w:val="0"/>
        <w:autoSpaceDN w:val="0"/>
        <w:spacing w:line="360" w:lineRule="exact"/>
        <w:ind w:firstLine="480" w:firstLineChars="200"/>
        <w:rPr>
          <w:rFonts w:hint="eastAsia"/>
          <w:highlight w:val="none"/>
        </w:rPr>
      </w:pPr>
      <w:r>
        <w:rPr>
          <w:rFonts w:hint="eastAsia" w:ascii="宋体" w:hAnsi="宋体"/>
          <w:color w:val="auto"/>
          <w:sz w:val="24"/>
          <w:highlight w:val="none"/>
        </w:rPr>
        <w:t>18.2设计文件的组织评审费、会务费、评审专家费已包含在设计费中，由设计人承担。</w:t>
      </w:r>
    </w:p>
    <w:p w14:paraId="264B4565">
      <w:pPr>
        <w:kinsoku w:val="0"/>
        <w:overflowPunct w:val="0"/>
        <w:autoSpaceDE w:val="0"/>
        <w:autoSpaceDN w:val="0"/>
        <w:spacing w:line="350" w:lineRule="exact"/>
        <w:ind w:firstLine="480" w:firstLineChars="200"/>
        <w:rPr>
          <w:rFonts w:hint="eastAsia" w:ascii="宋体" w:hAnsi="宋体" w:eastAsia="宋体" w:cs="Times New Roman"/>
          <w:color w:val="auto"/>
          <w:sz w:val="24"/>
          <w:highlight w:val="none"/>
          <w:lang w:val="en-US" w:eastAsia="zh-CN"/>
        </w:rPr>
      </w:pPr>
      <w:r>
        <w:rPr>
          <w:rFonts w:hint="eastAsia" w:ascii="宋体" w:hAnsi="宋体" w:eastAsia="宋体" w:cs="Times New Roman"/>
          <w:color w:val="auto"/>
          <w:sz w:val="24"/>
          <w:highlight w:val="none"/>
          <w:lang w:val="en-US" w:eastAsia="zh-CN"/>
        </w:rPr>
        <w:t>18.3合同价是合同范围内全部工作内容的价格表现，</w:t>
      </w:r>
      <w:r>
        <w:rPr>
          <w:rFonts w:hint="eastAsia"/>
          <w:color w:val="auto"/>
          <w:kern w:val="21"/>
          <w:sz w:val="24"/>
          <w:highlight w:val="none"/>
        </w:rPr>
        <w:t>其应包括设计成果各项内容（要求达到国家有关规范规定要求）、前期工作、后续服务（含调研、踏勘、成果印刷、邮寄、税收、管理等费用）、设计成果（</w:t>
      </w:r>
      <w:r>
        <w:rPr>
          <w:rFonts w:hint="eastAsia" w:ascii="宋体" w:hAnsi="宋体" w:eastAsia="宋体" w:cs="宋体"/>
          <w:color w:val="000000"/>
          <w:kern w:val="0"/>
          <w:sz w:val="24"/>
          <w:highlight w:val="none"/>
          <w:lang w:val="en-US" w:eastAsia="zh-CN" w:bidi="ar"/>
        </w:rPr>
        <w:t>方案</w:t>
      </w:r>
      <w:r>
        <w:rPr>
          <w:rFonts w:hint="eastAsia" w:ascii="宋体" w:hAnsi="宋体" w:eastAsia="宋体" w:cs="Times New Roman"/>
          <w:color w:val="auto"/>
          <w:sz w:val="24"/>
          <w:highlight w:val="none"/>
          <w:lang w:val="en-US" w:eastAsia="zh-CN"/>
        </w:rPr>
        <w:t>设计、初步设计文本文件、设计概算、施工图文本文件等文本份数及电子文件必须满足评审需要、并按合同要求提供）、组织评审费、会务费、评审专家费及其他完成设计工作等全部费用，发包人不再另行支付其他任何费用。</w:t>
      </w:r>
    </w:p>
    <w:p w14:paraId="485D0B21">
      <w:pPr>
        <w:pStyle w:val="15"/>
        <w:rPr>
          <w:rFonts w:hint="eastAsia" w:ascii="宋体" w:hAnsi="宋体" w:eastAsia="宋体" w:cs="Times New Roman"/>
          <w:color w:val="auto"/>
          <w:sz w:val="24"/>
          <w:highlight w:val="none"/>
          <w:lang w:val="en-US" w:eastAsia="zh-CN"/>
        </w:rPr>
      </w:pPr>
    </w:p>
    <w:p w14:paraId="4F145B0B">
      <w:pPr>
        <w:rPr>
          <w:rFonts w:hint="eastAsia" w:ascii="宋体" w:hAnsi="宋体" w:eastAsia="宋体" w:cs="Times New Roman"/>
          <w:color w:val="auto"/>
          <w:sz w:val="24"/>
          <w:highlight w:val="none"/>
          <w:lang w:val="en-US" w:eastAsia="zh-CN"/>
        </w:rPr>
      </w:pPr>
    </w:p>
    <w:p w14:paraId="7355029E">
      <w:pPr>
        <w:rPr>
          <w:rFonts w:hint="eastAsia"/>
          <w:highlight w:val="none"/>
          <w:lang w:val="en-US" w:eastAsia="zh-CN"/>
        </w:rPr>
      </w:pPr>
    </w:p>
    <w:p w14:paraId="6F2730B3">
      <w:pPr>
        <w:spacing w:line="360" w:lineRule="exact"/>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br w:type="page"/>
      </w:r>
      <w:r>
        <w:rPr>
          <w:rFonts w:hint="eastAsia" w:ascii="宋体" w:hAnsi="宋体" w:eastAsia="宋体" w:cs="宋体"/>
          <w:b/>
          <w:bCs/>
          <w:color w:val="auto"/>
          <w:sz w:val="24"/>
          <w:highlight w:val="none"/>
        </w:rPr>
        <w:t>附件：</w:t>
      </w:r>
    </w:p>
    <w:p w14:paraId="2273E779">
      <w:pPr>
        <w:spacing w:line="3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附件 1：工程设计范围、阶段与服务内容</w:t>
      </w:r>
    </w:p>
    <w:p w14:paraId="7BEC4E68">
      <w:pPr>
        <w:spacing w:line="3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附件 2：发包人向设计人递交的有关资料及文件一览表（略）</w:t>
      </w:r>
    </w:p>
    <w:p w14:paraId="638C4088">
      <w:pPr>
        <w:spacing w:line="3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附件 3：设计人向发包人交付的工程设计文件目录</w:t>
      </w:r>
    </w:p>
    <w:p w14:paraId="2D01D2FE">
      <w:pPr>
        <w:spacing w:line="3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附件 4：设计人主要设计人员表（略）</w:t>
      </w:r>
    </w:p>
    <w:p w14:paraId="4A3A0C2B">
      <w:pPr>
        <w:spacing w:line="3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附件 5: 设计进度表（略）</w:t>
      </w:r>
    </w:p>
    <w:p w14:paraId="36DC9878">
      <w:pPr>
        <w:spacing w:line="3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附件 6:</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设计费明细及支付方式</w:t>
      </w:r>
    </w:p>
    <w:p w14:paraId="14840E88">
      <w:pPr>
        <w:autoSpaceDE w:val="0"/>
        <w:autoSpaceDN w:val="0"/>
        <w:spacing w:line="36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附件 7: 设计变更计费依据和方法（略）</w:t>
      </w:r>
    </w:p>
    <w:p w14:paraId="094D5D60">
      <w:pPr>
        <w:autoSpaceDE w:val="0"/>
        <w:autoSpaceDN w:val="0"/>
        <w:spacing w:line="360" w:lineRule="exact"/>
        <w:ind w:firstLine="480" w:firstLineChars="200"/>
        <w:rPr>
          <w:rFonts w:hint="eastAsia" w:ascii="宋体" w:hAnsi="宋体" w:eastAsia="宋体" w:cs="宋体"/>
          <w:color w:val="auto"/>
          <w:sz w:val="24"/>
          <w:highlight w:val="none"/>
        </w:rPr>
      </w:pPr>
    </w:p>
    <w:p w14:paraId="23F1E973">
      <w:pPr>
        <w:autoSpaceDE w:val="0"/>
        <w:autoSpaceDN w:val="0"/>
        <w:spacing w:line="360" w:lineRule="exact"/>
        <w:ind w:firstLine="480" w:firstLineChars="200"/>
        <w:rPr>
          <w:rFonts w:hint="eastAsia" w:ascii="宋体" w:hAnsi="宋体" w:eastAsia="宋体" w:cs="宋体"/>
          <w:color w:val="auto"/>
          <w:sz w:val="24"/>
          <w:highlight w:val="none"/>
        </w:rPr>
      </w:pPr>
    </w:p>
    <w:p w14:paraId="49DE7430">
      <w:pPr>
        <w:autoSpaceDE w:val="0"/>
        <w:autoSpaceDN w:val="0"/>
        <w:spacing w:line="360" w:lineRule="exact"/>
        <w:ind w:firstLine="480" w:firstLineChars="200"/>
        <w:rPr>
          <w:rFonts w:hint="eastAsia" w:ascii="宋体" w:hAnsi="宋体" w:eastAsia="宋体" w:cs="宋体"/>
          <w:color w:val="auto"/>
          <w:sz w:val="24"/>
          <w:highlight w:val="none"/>
        </w:rPr>
      </w:pPr>
    </w:p>
    <w:p w14:paraId="71E98F7E">
      <w:pPr>
        <w:autoSpaceDE w:val="0"/>
        <w:autoSpaceDN w:val="0"/>
        <w:spacing w:line="360" w:lineRule="exact"/>
        <w:ind w:firstLine="480" w:firstLineChars="200"/>
        <w:rPr>
          <w:rFonts w:hint="eastAsia" w:ascii="宋体" w:hAnsi="宋体" w:eastAsia="宋体" w:cs="宋体"/>
          <w:color w:val="auto"/>
          <w:sz w:val="24"/>
          <w:highlight w:val="none"/>
        </w:rPr>
      </w:pPr>
    </w:p>
    <w:p w14:paraId="3E08155E">
      <w:pPr>
        <w:autoSpaceDE w:val="0"/>
        <w:autoSpaceDN w:val="0"/>
        <w:spacing w:line="360" w:lineRule="exact"/>
        <w:ind w:firstLine="480" w:firstLineChars="200"/>
        <w:rPr>
          <w:rFonts w:hint="eastAsia" w:ascii="宋体" w:hAnsi="宋体" w:eastAsia="宋体" w:cs="宋体"/>
          <w:color w:val="auto"/>
          <w:sz w:val="24"/>
          <w:highlight w:val="none"/>
        </w:rPr>
      </w:pPr>
    </w:p>
    <w:p w14:paraId="04140561">
      <w:pPr>
        <w:autoSpaceDE w:val="0"/>
        <w:autoSpaceDN w:val="0"/>
        <w:spacing w:line="360" w:lineRule="exact"/>
        <w:ind w:firstLine="480" w:firstLineChars="200"/>
        <w:rPr>
          <w:rFonts w:hint="eastAsia" w:ascii="宋体" w:hAnsi="宋体" w:eastAsia="宋体" w:cs="宋体"/>
          <w:color w:val="auto"/>
          <w:sz w:val="24"/>
          <w:highlight w:val="none"/>
        </w:rPr>
      </w:pPr>
    </w:p>
    <w:p w14:paraId="40FF65D5">
      <w:pPr>
        <w:autoSpaceDE w:val="0"/>
        <w:autoSpaceDN w:val="0"/>
        <w:spacing w:line="360" w:lineRule="exact"/>
        <w:ind w:firstLine="480" w:firstLineChars="200"/>
        <w:rPr>
          <w:rFonts w:hint="eastAsia" w:ascii="宋体" w:hAnsi="宋体" w:eastAsia="宋体" w:cs="宋体"/>
          <w:color w:val="auto"/>
          <w:sz w:val="24"/>
          <w:highlight w:val="none"/>
        </w:rPr>
      </w:pPr>
    </w:p>
    <w:p w14:paraId="528DD5C6">
      <w:pPr>
        <w:autoSpaceDE w:val="0"/>
        <w:autoSpaceDN w:val="0"/>
        <w:spacing w:line="360" w:lineRule="exact"/>
        <w:ind w:firstLine="480" w:firstLineChars="200"/>
        <w:rPr>
          <w:rFonts w:hint="eastAsia" w:ascii="宋体" w:hAnsi="宋体" w:eastAsia="宋体" w:cs="宋体"/>
          <w:color w:val="auto"/>
          <w:sz w:val="24"/>
          <w:highlight w:val="none"/>
        </w:rPr>
      </w:pPr>
    </w:p>
    <w:p w14:paraId="3CB5BDAF">
      <w:pPr>
        <w:autoSpaceDE w:val="0"/>
        <w:autoSpaceDN w:val="0"/>
        <w:spacing w:line="360" w:lineRule="exact"/>
        <w:ind w:firstLine="480" w:firstLineChars="200"/>
        <w:rPr>
          <w:rFonts w:hint="eastAsia" w:ascii="宋体" w:hAnsi="宋体" w:eastAsia="宋体" w:cs="宋体"/>
          <w:color w:val="auto"/>
          <w:sz w:val="24"/>
          <w:highlight w:val="none"/>
        </w:rPr>
      </w:pPr>
    </w:p>
    <w:p w14:paraId="318BC94F">
      <w:pPr>
        <w:autoSpaceDE w:val="0"/>
        <w:autoSpaceDN w:val="0"/>
        <w:spacing w:line="360" w:lineRule="exact"/>
        <w:ind w:firstLine="480" w:firstLineChars="200"/>
        <w:rPr>
          <w:rFonts w:hint="eastAsia" w:ascii="宋体" w:hAnsi="宋体" w:eastAsia="宋体" w:cs="宋体"/>
          <w:color w:val="auto"/>
          <w:sz w:val="24"/>
          <w:highlight w:val="none"/>
        </w:rPr>
      </w:pPr>
    </w:p>
    <w:p w14:paraId="458316D4">
      <w:pPr>
        <w:autoSpaceDE w:val="0"/>
        <w:autoSpaceDN w:val="0"/>
        <w:spacing w:line="360" w:lineRule="exact"/>
        <w:ind w:firstLine="480" w:firstLineChars="200"/>
        <w:rPr>
          <w:rFonts w:hint="eastAsia" w:ascii="宋体" w:hAnsi="宋体" w:eastAsia="宋体" w:cs="宋体"/>
          <w:color w:val="auto"/>
          <w:sz w:val="24"/>
          <w:highlight w:val="none"/>
        </w:rPr>
      </w:pPr>
    </w:p>
    <w:p w14:paraId="44CD5F71">
      <w:pPr>
        <w:autoSpaceDE w:val="0"/>
        <w:autoSpaceDN w:val="0"/>
        <w:spacing w:line="360" w:lineRule="exact"/>
        <w:ind w:firstLine="480" w:firstLineChars="200"/>
        <w:rPr>
          <w:rFonts w:hint="eastAsia" w:ascii="宋体" w:hAnsi="宋体" w:eastAsia="宋体" w:cs="宋体"/>
          <w:color w:val="auto"/>
          <w:sz w:val="24"/>
          <w:highlight w:val="none"/>
        </w:rPr>
      </w:pPr>
    </w:p>
    <w:p w14:paraId="6DA152E9">
      <w:pPr>
        <w:autoSpaceDE w:val="0"/>
        <w:autoSpaceDN w:val="0"/>
        <w:spacing w:line="360" w:lineRule="exact"/>
        <w:ind w:firstLine="480" w:firstLineChars="200"/>
        <w:rPr>
          <w:rFonts w:hint="eastAsia" w:ascii="宋体" w:hAnsi="宋体" w:eastAsia="宋体" w:cs="宋体"/>
          <w:color w:val="auto"/>
          <w:sz w:val="24"/>
          <w:highlight w:val="none"/>
        </w:rPr>
      </w:pPr>
    </w:p>
    <w:p w14:paraId="6FC21F2B">
      <w:pPr>
        <w:autoSpaceDE w:val="0"/>
        <w:autoSpaceDN w:val="0"/>
        <w:spacing w:line="360" w:lineRule="exact"/>
        <w:ind w:firstLine="480" w:firstLineChars="200"/>
        <w:rPr>
          <w:rFonts w:hint="eastAsia" w:ascii="宋体" w:hAnsi="宋体" w:eastAsia="宋体" w:cs="宋体"/>
          <w:color w:val="auto"/>
          <w:sz w:val="24"/>
          <w:highlight w:val="none"/>
        </w:rPr>
      </w:pPr>
    </w:p>
    <w:p w14:paraId="47C51FEA">
      <w:pPr>
        <w:autoSpaceDE w:val="0"/>
        <w:autoSpaceDN w:val="0"/>
        <w:spacing w:line="360" w:lineRule="exact"/>
        <w:ind w:firstLine="480" w:firstLineChars="200"/>
        <w:rPr>
          <w:rFonts w:hint="eastAsia" w:ascii="宋体" w:hAnsi="宋体" w:eastAsia="宋体" w:cs="宋体"/>
          <w:color w:val="auto"/>
          <w:sz w:val="24"/>
          <w:highlight w:val="none"/>
        </w:rPr>
      </w:pPr>
    </w:p>
    <w:p w14:paraId="3216A975">
      <w:pPr>
        <w:autoSpaceDE w:val="0"/>
        <w:autoSpaceDN w:val="0"/>
        <w:spacing w:line="360" w:lineRule="exact"/>
        <w:ind w:firstLine="480" w:firstLineChars="200"/>
        <w:rPr>
          <w:rFonts w:hint="eastAsia" w:ascii="宋体" w:hAnsi="宋体" w:eastAsia="宋体" w:cs="宋体"/>
          <w:color w:val="auto"/>
          <w:sz w:val="24"/>
          <w:highlight w:val="none"/>
        </w:rPr>
      </w:pPr>
    </w:p>
    <w:p w14:paraId="55F7979B">
      <w:pPr>
        <w:autoSpaceDE w:val="0"/>
        <w:autoSpaceDN w:val="0"/>
        <w:spacing w:line="360" w:lineRule="exact"/>
        <w:ind w:firstLine="480" w:firstLineChars="200"/>
        <w:rPr>
          <w:rFonts w:hint="eastAsia" w:ascii="宋体" w:hAnsi="宋体" w:eastAsia="宋体" w:cs="宋体"/>
          <w:color w:val="auto"/>
          <w:sz w:val="24"/>
          <w:highlight w:val="none"/>
        </w:rPr>
      </w:pPr>
    </w:p>
    <w:p w14:paraId="34DE4449">
      <w:pPr>
        <w:autoSpaceDE w:val="0"/>
        <w:autoSpaceDN w:val="0"/>
        <w:spacing w:line="360" w:lineRule="exact"/>
        <w:ind w:firstLine="480" w:firstLineChars="200"/>
        <w:rPr>
          <w:rFonts w:hint="eastAsia" w:ascii="宋体" w:hAnsi="宋体" w:eastAsia="宋体" w:cs="宋体"/>
          <w:color w:val="auto"/>
          <w:sz w:val="24"/>
          <w:highlight w:val="none"/>
        </w:rPr>
      </w:pPr>
    </w:p>
    <w:p w14:paraId="59F0950D">
      <w:pPr>
        <w:autoSpaceDE w:val="0"/>
        <w:autoSpaceDN w:val="0"/>
        <w:spacing w:line="360" w:lineRule="exact"/>
        <w:ind w:firstLine="480" w:firstLineChars="200"/>
        <w:rPr>
          <w:rFonts w:hint="eastAsia" w:ascii="宋体" w:hAnsi="宋体" w:eastAsia="宋体" w:cs="宋体"/>
          <w:color w:val="auto"/>
          <w:sz w:val="24"/>
          <w:highlight w:val="none"/>
        </w:rPr>
      </w:pPr>
    </w:p>
    <w:p w14:paraId="19A85860">
      <w:pPr>
        <w:autoSpaceDE w:val="0"/>
        <w:autoSpaceDN w:val="0"/>
        <w:spacing w:line="360" w:lineRule="exact"/>
        <w:ind w:firstLine="480" w:firstLineChars="200"/>
        <w:rPr>
          <w:rFonts w:hint="eastAsia" w:ascii="宋体" w:hAnsi="宋体" w:eastAsia="宋体" w:cs="宋体"/>
          <w:color w:val="auto"/>
          <w:sz w:val="24"/>
          <w:highlight w:val="none"/>
        </w:rPr>
      </w:pPr>
    </w:p>
    <w:p w14:paraId="2370405B">
      <w:pPr>
        <w:autoSpaceDE w:val="0"/>
        <w:autoSpaceDN w:val="0"/>
        <w:spacing w:line="360" w:lineRule="exact"/>
        <w:ind w:firstLine="480" w:firstLineChars="200"/>
        <w:rPr>
          <w:rFonts w:hint="eastAsia" w:ascii="宋体" w:hAnsi="宋体" w:eastAsia="宋体" w:cs="宋体"/>
          <w:color w:val="auto"/>
          <w:sz w:val="24"/>
          <w:highlight w:val="none"/>
        </w:rPr>
      </w:pPr>
    </w:p>
    <w:p w14:paraId="7826A3ED">
      <w:pPr>
        <w:autoSpaceDE w:val="0"/>
        <w:autoSpaceDN w:val="0"/>
        <w:spacing w:line="360" w:lineRule="exact"/>
        <w:ind w:firstLine="480" w:firstLineChars="200"/>
        <w:rPr>
          <w:rFonts w:hint="eastAsia" w:ascii="宋体" w:hAnsi="宋体" w:eastAsia="宋体" w:cs="宋体"/>
          <w:color w:val="auto"/>
          <w:sz w:val="24"/>
          <w:highlight w:val="none"/>
        </w:rPr>
      </w:pPr>
    </w:p>
    <w:p w14:paraId="083FCF4C">
      <w:pPr>
        <w:autoSpaceDE w:val="0"/>
        <w:autoSpaceDN w:val="0"/>
        <w:spacing w:line="360" w:lineRule="exact"/>
        <w:ind w:firstLine="480" w:firstLineChars="200"/>
        <w:rPr>
          <w:rFonts w:hint="eastAsia" w:ascii="宋体" w:hAnsi="宋体" w:eastAsia="宋体" w:cs="宋体"/>
          <w:color w:val="auto"/>
          <w:sz w:val="24"/>
          <w:highlight w:val="none"/>
        </w:rPr>
      </w:pPr>
    </w:p>
    <w:p w14:paraId="325AD608">
      <w:pPr>
        <w:autoSpaceDE w:val="0"/>
        <w:autoSpaceDN w:val="0"/>
        <w:spacing w:line="360" w:lineRule="exact"/>
        <w:ind w:firstLine="480" w:firstLineChars="200"/>
        <w:rPr>
          <w:rFonts w:hint="eastAsia" w:ascii="宋体" w:hAnsi="宋体" w:eastAsia="宋体" w:cs="宋体"/>
          <w:color w:val="auto"/>
          <w:sz w:val="24"/>
          <w:highlight w:val="none"/>
        </w:rPr>
      </w:pPr>
    </w:p>
    <w:p w14:paraId="6D87B66F">
      <w:pPr>
        <w:autoSpaceDE w:val="0"/>
        <w:autoSpaceDN w:val="0"/>
        <w:spacing w:line="360" w:lineRule="exact"/>
        <w:ind w:firstLine="480" w:firstLineChars="200"/>
        <w:rPr>
          <w:rFonts w:hint="eastAsia" w:ascii="宋体" w:hAnsi="宋体" w:eastAsia="宋体" w:cs="宋体"/>
          <w:color w:val="auto"/>
          <w:sz w:val="24"/>
          <w:highlight w:val="none"/>
        </w:rPr>
      </w:pPr>
    </w:p>
    <w:p w14:paraId="47DB7D28">
      <w:pPr>
        <w:autoSpaceDE w:val="0"/>
        <w:autoSpaceDN w:val="0"/>
        <w:spacing w:line="360" w:lineRule="exact"/>
        <w:ind w:firstLine="480" w:firstLineChars="200"/>
        <w:rPr>
          <w:rFonts w:hint="eastAsia" w:ascii="宋体" w:hAnsi="宋体" w:eastAsia="宋体" w:cs="宋体"/>
          <w:color w:val="auto"/>
          <w:sz w:val="24"/>
          <w:highlight w:val="none"/>
        </w:rPr>
      </w:pPr>
    </w:p>
    <w:p w14:paraId="7F5CA1F0">
      <w:pPr>
        <w:autoSpaceDE w:val="0"/>
        <w:autoSpaceDN w:val="0"/>
        <w:spacing w:line="360" w:lineRule="exact"/>
        <w:ind w:firstLine="480" w:firstLineChars="200"/>
        <w:rPr>
          <w:rFonts w:hint="eastAsia" w:ascii="宋体" w:hAnsi="宋体" w:eastAsia="宋体" w:cs="宋体"/>
          <w:color w:val="auto"/>
          <w:sz w:val="24"/>
          <w:highlight w:val="none"/>
        </w:rPr>
      </w:pPr>
    </w:p>
    <w:p w14:paraId="40ABD94F">
      <w:pPr>
        <w:rPr>
          <w:rFonts w:hint="eastAsia" w:ascii="宋体" w:hAnsi="宋体" w:eastAsia="宋体" w:cs="宋体"/>
          <w:color w:val="auto"/>
          <w:sz w:val="24"/>
          <w:highlight w:val="none"/>
        </w:rPr>
      </w:pPr>
      <w:r>
        <w:rPr>
          <w:rFonts w:hint="eastAsia" w:ascii="宋体" w:hAnsi="宋体" w:eastAsia="宋体" w:cs="宋体"/>
          <w:color w:val="auto"/>
          <w:sz w:val="24"/>
          <w:highlight w:val="none"/>
        </w:rPr>
        <w:br w:type="page"/>
      </w:r>
    </w:p>
    <w:p w14:paraId="1FA18F9E">
      <w:pPr>
        <w:rPr>
          <w:rFonts w:hint="eastAsia" w:ascii="宋体" w:hAnsi="宋体" w:eastAsia="宋体" w:cs="宋体"/>
          <w:b/>
          <w:color w:val="auto"/>
          <w:sz w:val="30"/>
          <w:szCs w:val="30"/>
          <w:highlight w:val="none"/>
        </w:rPr>
      </w:pPr>
      <w:r>
        <w:rPr>
          <w:rFonts w:hint="eastAsia" w:ascii="宋体" w:hAnsi="宋体" w:eastAsia="宋体" w:cs="宋体"/>
          <w:color w:val="auto"/>
          <w:sz w:val="24"/>
          <w:highlight w:val="none"/>
        </w:rPr>
        <w:t>附件 1：</w:t>
      </w:r>
    </w:p>
    <w:p w14:paraId="4AE8367F">
      <w:pPr>
        <w:spacing w:line="360" w:lineRule="auto"/>
        <w:jc w:val="center"/>
        <w:rPr>
          <w:rFonts w:hint="eastAsia" w:ascii="宋体" w:hAnsi="宋体" w:eastAsia="宋体" w:cs="宋体"/>
          <w:b/>
          <w:bCs/>
          <w:color w:val="auto"/>
          <w:sz w:val="30"/>
          <w:szCs w:val="30"/>
          <w:highlight w:val="none"/>
        </w:rPr>
      </w:pPr>
      <w:r>
        <w:rPr>
          <w:rFonts w:hint="eastAsia" w:ascii="宋体" w:hAnsi="宋体" w:eastAsia="宋体" w:cs="宋体"/>
          <w:b/>
          <w:bCs/>
          <w:color w:val="auto"/>
          <w:sz w:val="30"/>
          <w:szCs w:val="30"/>
          <w:highlight w:val="none"/>
        </w:rPr>
        <w:t>工程设计范围、阶段与服务内容</w:t>
      </w:r>
    </w:p>
    <w:p w14:paraId="08901296">
      <w:pPr>
        <w:spacing w:line="360" w:lineRule="auto"/>
        <w:ind w:firstLine="482" w:firstLineChars="200"/>
        <w:rPr>
          <w:sz w:val="24"/>
          <w:highlight w:val="none"/>
        </w:rPr>
      </w:pPr>
      <w:r>
        <w:rPr>
          <w:rFonts w:hAnsi="宋体"/>
          <w:b/>
          <w:sz w:val="24"/>
          <w:highlight w:val="none"/>
        </w:rPr>
        <w:t>一、本工程设计范围</w:t>
      </w:r>
    </w:p>
    <w:p w14:paraId="78B1006D">
      <w:pPr>
        <w:pStyle w:val="15"/>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highlight w:val="none"/>
        </w:rPr>
      </w:pPr>
      <w:r>
        <w:rPr>
          <w:rFonts w:hint="eastAsia" w:ascii="Times New Roman" w:hAnsi="宋体" w:eastAsia="宋体" w:cs="Times New Roman"/>
          <w:kern w:val="2"/>
          <w:sz w:val="24"/>
          <w:szCs w:val="24"/>
          <w:highlight w:val="none"/>
          <w:lang w:val="en-US" w:eastAsia="zh-CN" w:bidi="ar-SA"/>
        </w:rPr>
        <w:t>方案设计(含投资估算)、初步设计（含概算）、施工图设计及其他深化设计、相关专业专项设计、现场服务和设计配合。根据项目报建和设计深度要求深化设计配套建设设施的所有设计内容，包括但不限于：建筑（含构筑物）、结构、道路、</w:t>
      </w:r>
      <w:r>
        <w:rPr>
          <w:rFonts w:hint="eastAsia" w:hAnsi="宋体" w:cs="Times New Roman"/>
          <w:kern w:val="2"/>
          <w:sz w:val="24"/>
          <w:szCs w:val="24"/>
          <w:highlight w:val="none"/>
          <w:lang w:val="en-US" w:eastAsia="zh-CN" w:bidi="ar-SA"/>
        </w:rPr>
        <w:t>桥梁</w:t>
      </w:r>
      <w:r>
        <w:rPr>
          <w:rFonts w:hint="eastAsia" w:ascii="Times New Roman" w:hAnsi="宋体" w:eastAsia="宋体" w:cs="Times New Roman"/>
          <w:kern w:val="2"/>
          <w:sz w:val="24"/>
          <w:szCs w:val="24"/>
          <w:highlight w:val="none"/>
          <w:lang w:val="en-US" w:eastAsia="zh-CN" w:bidi="ar-SA"/>
        </w:rPr>
        <w:t>、</w:t>
      </w:r>
      <w:r>
        <w:rPr>
          <w:rFonts w:hint="eastAsia" w:hAnsi="宋体" w:cs="Times New Roman"/>
          <w:kern w:val="2"/>
          <w:sz w:val="24"/>
          <w:szCs w:val="24"/>
          <w:highlight w:val="none"/>
          <w:lang w:val="en-US" w:eastAsia="zh-CN" w:bidi="ar-SA"/>
        </w:rPr>
        <w:t>连廊</w:t>
      </w:r>
      <w:r>
        <w:rPr>
          <w:rFonts w:hint="eastAsia" w:ascii="Times New Roman" w:hAnsi="宋体" w:eastAsia="宋体" w:cs="Times New Roman"/>
          <w:kern w:val="2"/>
          <w:sz w:val="24"/>
          <w:szCs w:val="24"/>
          <w:highlight w:val="none"/>
          <w:lang w:val="en-US" w:eastAsia="zh-CN" w:bidi="ar-SA"/>
        </w:rPr>
        <w:t>等。</w:t>
      </w:r>
    </w:p>
    <w:p w14:paraId="5971F105">
      <w:pPr>
        <w:keepNext w:val="0"/>
        <w:keepLines w:val="0"/>
        <w:pageBreakBefore w:val="0"/>
        <w:widowControl w:val="0"/>
        <w:kinsoku/>
        <w:wordWrap/>
        <w:overflowPunct/>
        <w:topLinePunct w:val="0"/>
        <w:autoSpaceDE/>
        <w:autoSpaceDN/>
        <w:bidi w:val="0"/>
        <w:adjustRightInd/>
        <w:snapToGrid/>
        <w:spacing w:line="400" w:lineRule="exact"/>
        <w:ind w:left="420" w:leftChars="200"/>
        <w:textAlignment w:val="auto"/>
        <w:rPr>
          <w:rFonts w:hint="eastAsia" w:ascii="Times New Roman" w:hAnsi="宋体" w:eastAsia="宋体" w:cs="Times New Roman"/>
          <w:sz w:val="24"/>
          <w:highlight w:val="none"/>
        </w:rPr>
      </w:pPr>
      <w:r>
        <w:rPr>
          <w:rFonts w:hAnsi="宋体"/>
          <w:b/>
          <w:sz w:val="24"/>
          <w:highlight w:val="none"/>
        </w:rPr>
        <w:t>二、本工程设计阶段划分</w:t>
      </w:r>
    </w:p>
    <w:p w14:paraId="54671533">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highlight w:val="none"/>
        </w:rPr>
      </w:pPr>
      <w:r>
        <w:rPr>
          <w:rFonts w:hint="eastAsia" w:ascii="Times New Roman" w:hAnsi="宋体" w:eastAsia="宋体" w:cs="Times New Roman"/>
          <w:sz w:val="24"/>
          <w:highlight w:val="none"/>
        </w:rPr>
        <w:t>方案设计(含投资估算)、初步设计（含概算）、施工图设计及其他深化设计、相关专业专项设计、现场服务和设计配合</w:t>
      </w:r>
      <w:r>
        <w:rPr>
          <w:rFonts w:ascii="Times New Roman" w:hAnsi="宋体" w:eastAsia="宋体" w:cs="Times New Roman"/>
          <w:sz w:val="24"/>
          <w:highlight w:val="none"/>
        </w:rPr>
        <w:t>。</w:t>
      </w:r>
    </w:p>
    <w:p w14:paraId="107B210D">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b/>
          <w:sz w:val="24"/>
          <w:highlight w:val="none"/>
        </w:rPr>
      </w:pPr>
      <w:r>
        <w:rPr>
          <w:rFonts w:hAnsi="宋体"/>
          <w:b/>
          <w:sz w:val="24"/>
          <w:highlight w:val="none"/>
        </w:rPr>
        <w:t>三、各阶段服务内容</w:t>
      </w:r>
    </w:p>
    <w:p w14:paraId="7857A6FB">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b/>
          <w:sz w:val="24"/>
          <w:highlight w:val="none"/>
        </w:rPr>
      </w:pPr>
      <w:r>
        <w:rPr>
          <w:rFonts w:hint="eastAsia"/>
          <w:b/>
          <w:sz w:val="24"/>
          <w:highlight w:val="none"/>
        </w:rPr>
        <w:t>1</w:t>
      </w:r>
      <w:r>
        <w:rPr>
          <w:b/>
          <w:sz w:val="24"/>
          <w:highlight w:val="none"/>
        </w:rPr>
        <w:t>.</w:t>
      </w:r>
      <w:r>
        <w:rPr>
          <w:rFonts w:hint="eastAsia"/>
          <w:b/>
          <w:sz w:val="24"/>
          <w:highlight w:val="none"/>
        </w:rPr>
        <w:t>方案设计阶段</w:t>
      </w:r>
    </w:p>
    <w:p w14:paraId="2B2C1442">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sz w:val="24"/>
          <w:highlight w:val="none"/>
        </w:rPr>
      </w:pPr>
      <w:r>
        <w:rPr>
          <w:rFonts w:hAnsi="宋体"/>
          <w:sz w:val="24"/>
          <w:highlight w:val="none"/>
        </w:rPr>
        <w:t>（</w:t>
      </w:r>
      <w:r>
        <w:rPr>
          <w:sz w:val="24"/>
          <w:highlight w:val="none"/>
        </w:rPr>
        <w:t>1</w:t>
      </w:r>
      <w:r>
        <w:rPr>
          <w:rFonts w:hAnsi="宋体"/>
          <w:sz w:val="24"/>
          <w:highlight w:val="none"/>
        </w:rPr>
        <w:t>）与发包人及发包人聘用的顾问充分沟通，深入研究项目基础资料，协助发包人提出本项目的发展规划和市场潜力；</w:t>
      </w:r>
    </w:p>
    <w:p w14:paraId="4C39EA98">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sz w:val="24"/>
          <w:highlight w:val="none"/>
        </w:rPr>
      </w:pPr>
      <w:r>
        <w:rPr>
          <w:rFonts w:hAnsi="宋体"/>
          <w:sz w:val="24"/>
          <w:highlight w:val="none"/>
        </w:rPr>
        <w:t>（</w:t>
      </w:r>
      <w:r>
        <w:rPr>
          <w:sz w:val="24"/>
          <w:highlight w:val="none"/>
        </w:rPr>
        <w:t>2</w:t>
      </w:r>
      <w:r>
        <w:rPr>
          <w:rFonts w:hAnsi="宋体"/>
          <w:sz w:val="24"/>
          <w:highlight w:val="none"/>
        </w:rPr>
        <w:t>）完成总体规划和方案设计，提供满足深度的方案设计图纸，并制作符合政府部门要求的规划意见书与设计方案报批文件，协助发包人进行报批工作；</w:t>
      </w:r>
    </w:p>
    <w:p w14:paraId="28416158">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sz w:val="24"/>
          <w:highlight w:val="none"/>
        </w:rPr>
      </w:pPr>
      <w:r>
        <w:rPr>
          <w:rFonts w:hAnsi="宋体"/>
          <w:sz w:val="24"/>
          <w:highlight w:val="none"/>
        </w:rPr>
        <w:t>（</w:t>
      </w:r>
      <w:r>
        <w:rPr>
          <w:sz w:val="24"/>
          <w:highlight w:val="none"/>
        </w:rPr>
        <w:t>3</w:t>
      </w:r>
      <w:r>
        <w:rPr>
          <w:rFonts w:hAnsi="宋体"/>
          <w:sz w:val="24"/>
          <w:highlight w:val="none"/>
        </w:rPr>
        <w:t>）根据政府部门的审批意见在本合同约定的范围内对设计方案进行修改和必要的调整，以通过政府部门审查批准；</w:t>
      </w:r>
    </w:p>
    <w:p w14:paraId="28D7A292">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sz w:val="24"/>
          <w:highlight w:val="none"/>
        </w:rPr>
      </w:pPr>
      <w:r>
        <w:rPr>
          <w:rFonts w:hAnsi="宋体"/>
          <w:sz w:val="24"/>
          <w:highlight w:val="none"/>
        </w:rPr>
        <w:t>（</w:t>
      </w:r>
      <w:r>
        <w:rPr>
          <w:sz w:val="24"/>
          <w:highlight w:val="none"/>
        </w:rPr>
        <w:t>4</w:t>
      </w:r>
      <w:r>
        <w:rPr>
          <w:rFonts w:hAnsi="宋体"/>
          <w:sz w:val="24"/>
          <w:highlight w:val="none"/>
        </w:rPr>
        <w:t>）协调景观、交通等各专业顾问公司的工作，对其设计方案和技术经济指标进行审核，提供咨询意见。在保证与该项目总体方案设计相一致的情况下，接受经发包人确认的顾问公司的合理化建议并对方案进行调整；</w:t>
      </w:r>
    </w:p>
    <w:p w14:paraId="34449E7F">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sz w:val="24"/>
          <w:highlight w:val="none"/>
        </w:rPr>
      </w:pPr>
      <w:r>
        <w:rPr>
          <w:rFonts w:hAnsi="宋体"/>
          <w:sz w:val="24"/>
          <w:highlight w:val="none"/>
        </w:rPr>
        <w:t>（</w:t>
      </w:r>
      <w:r>
        <w:rPr>
          <w:sz w:val="24"/>
          <w:highlight w:val="none"/>
        </w:rPr>
        <w:t>5</w:t>
      </w:r>
      <w:r>
        <w:rPr>
          <w:rFonts w:hAnsi="宋体"/>
          <w:sz w:val="24"/>
          <w:highlight w:val="none"/>
        </w:rPr>
        <w:t>）配合发包人进行人防、消防、交通、绿化及市政管网等方面的咨询工作；</w:t>
      </w:r>
    </w:p>
    <w:p w14:paraId="5EDF1E33">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sz w:val="24"/>
          <w:highlight w:val="none"/>
        </w:rPr>
      </w:pPr>
      <w:r>
        <w:rPr>
          <w:rFonts w:hAnsi="宋体"/>
          <w:sz w:val="24"/>
          <w:highlight w:val="none"/>
        </w:rPr>
        <w:t>（</w:t>
      </w:r>
      <w:r>
        <w:rPr>
          <w:sz w:val="24"/>
          <w:highlight w:val="none"/>
        </w:rPr>
        <w:t>6</w:t>
      </w:r>
      <w:r>
        <w:rPr>
          <w:rFonts w:hAnsi="宋体"/>
          <w:sz w:val="24"/>
          <w:highlight w:val="none"/>
        </w:rPr>
        <w:t>）负责完成人防、消防等规划方案，协助发包人完成报批工作。</w:t>
      </w:r>
    </w:p>
    <w:p w14:paraId="03FDF6D7">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b/>
          <w:sz w:val="24"/>
          <w:highlight w:val="none"/>
        </w:rPr>
      </w:pPr>
      <w:r>
        <w:rPr>
          <w:rFonts w:hint="eastAsia"/>
          <w:b/>
          <w:sz w:val="24"/>
          <w:highlight w:val="none"/>
        </w:rPr>
        <w:t>2</w:t>
      </w:r>
      <w:r>
        <w:rPr>
          <w:b/>
          <w:sz w:val="24"/>
          <w:highlight w:val="none"/>
        </w:rPr>
        <w:t>.</w:t>
      </w:r>
      <w:r>
        <w:rPr>
          <w:rFonts w:hint="eastAsia"/>
          <w:b/>
          <w:sz w:val="24"/>
          <w:highlight w:val="none"/>
        </w:rPr>
        <w:t>初步设计阶段</w:t>
      </w:r>
    </w:p>
    <w:p w14:paraId="42479977">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bCs/>
          <w:sz w:val="24"/>
          <w:highlight w:val="none"/>
        </w:rPr>
      </w:pPr>
      <w:r>
        <w:rPr>
          <w:bCs/>
          <w:sz w:val="24"/>
          <w:highlight w:val="none"/>
        </w:rPr>
        <w:t>（1）负责完成并制作初步设计文件，设计内容和深度应满足政府相关规定；</w:t>
      </w:r>
    </w:p>
    <w:p w14:paraId="78BF51E3">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bCs/>
          <w:sz w:val="24"/>
          <w:highlight w:val="none"/>
        </w:rPr>
      </w:pPr>
      <w:r>
        <w:rPr>
          <w:bCs/>
          <w:sz w:val="24"/>
          <w:highlight w:val="none"/>
        </w:rPr>
        <w:t>（2）制作报政府相关部门进行初步设计审查的设计图纸，配合发包人进行报审工作，提供相关的工程用量参数，并负责有关解释和修改。</w:t>
      </w:r>
    </w:p>
    <w:p w14:paraId="5201CDB6">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rFonts w:hint="eastAsia"/>
          <w:b/>
          <w:sz w:val="24"/>
          <w:highlight w:val="none"/>
        </w:rPr>
      </w:pPr>
      <w:r>
        <w:rPr>
          <w:rFonts w:hint="eastAsia"/>
          <w:b/>
          <w:sz w:val="24"/>
          <w:highlight w:val="none"/>
        </w:rPr>
        <w:t>3.施工图设计阶段</w:t>
      </w:r>
    </w:p>
    <w:p w14:paraId="7E511551">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bCs/>
          <w:sz w:val="24"/>
          <w:highlight w:val="none"/>
        </w:rPr>
      </w:pPr>
      <w:r>
        <w:rPr>
          <w:bCs/>
          <w:sz w:val="24"/>
          <w:highlight w:val="none"/>
        </w:rPr>
        <w:t xml:space="preserve">（1）负责完成并制作施工图设计文件； </w:t>
      </w:r>
    </w:p>
    <w:p w14:paraId="4C5B5214">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bCs/>
          <w:sz w:val="24"/>
          <w:highlight w:val="none"/>
        </w:rPr>
      </w:pPr>
      <w:r>
        <w:rPr>
          <w:bCs/>
          <w:sz w:val="24"/>
          <w:highlight w:val="none"/>
        </w:rPr>
        <w:t xml:space="preserve">（2）对发包人的审核修改意见进行修改、完善，保证其设计意图的最终实现； </w:t>
      </w:r>
    </w:p>
    <w:p w14:paraId="56F99849">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bCs/>
          <w:sz w:val="24"/>
          <w:highlight w:val="none"/>
        </w:rPr>
      </w:pPr>
      <w:r>
        <w:rPr>
          <w:bCs/>
          <w:sz w:val="24"/>
          <w:highlight w:val="none"/>
        </w:rPr>
        <w:t xml:space="preserve">（3）根据项目开发进度要求及时提供各阶段报审图纸，协助发包人进行报审工作，根据审查结果在本合同约定的范围内进行修改调整，直至审查通过，并最终向发包人提交正式的施工图设计文件； </w:t>
      </w:r>
    </w:p>
    <w:p w14:paraId="4273A931">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bCs/>
          <w:sz w:val="24"/>
          <w:highlight w:val="none"/>
        </w:rPr>
      </w:pPr>
      <w:r>
        <w:rPr>
          <w:bCs/>
          <w:sz w:val="24"/>
          <w:highlight w:val="none"/>
        </w:rPr>
        <w:t>（4）协助发包人进行工程招标答疑。</w:t>
      </w:r>
    </w:p>
    <w:p w14:paraId="777CE5C6">
      <w:pPr>
        <w:keepNext w:val="0"/>
        <w:keepLines w:val="0"/>
        <w:pageBreakBefore w:val="0"/>
        <w:widowControl w:val="0"/>
        <w:kinsoku/>
        <w:wordWrap/>
        <w:overflowPunct/>
        <w:topLinePunct w:val="0"/>
        <w:autoSpaceDE/>
        <w:autoSpaceDN/>
        <w:bidi w:val="0"/>
        <w:adjustRightInd/>
        <w:snapToGrid/>
        <w:spacing w:line="400" w:lineRule="exact"/>
        <w:ind w:firstLine="482" w:firstLineChars="200"/>
        <w:textAlignment w:val="auto"/>
        <w:rPr>
          <w:rFonts w:hint="eastAsia"/>
          <w:b/>
          <w:sz w:val="24"/>
          <w:highlight w:val="none"/>
        </w:rPr>
      </w:pPr>
      <w:r>
        <w:rPr>
          <w:rFonts w:hint="eastAsia"/>
          <w:b/>
          <w:sz w:val="24"/>
          <w:highlight w:val="none"/>
        </w:rPr>
        <w:t>4.施工配合阶段</w:t>
      </w:r>
    </w:p>
    <w:p w14:paraId="32E916E0">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bCs/>
          <w:sz w:val="24"/>
          <w:highlight w:val="none"/>
        </w:rPr>
      </w:pPr>
      <w:r>
        <w:rPr>
          <w:bCs/>
          <w:sz w:val="24"/>
          <w:highlight w:val="none"/>
        </w:rPr>
        <w:t xml:space="preserve">（1）负责工程设计交底，解答施工过程中施工承包人有关施工图的问题，项目负责人及各专业设计负责人，及时对施工中与设计有关的问题做出回应，保证设计满足施工要求； </w:t>
      </w:r>
    </w:p>
    <w:p w14:paraId="075903F0">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bCs/>
          <w:sz w:val="24"/>
          <w:highlight w:val="none"/>
        </w:rPr>
      </w:pPr>
      <w:r>
        <w:rPr>
          <w:bCs/>
          <w:sz w:val="24"/>
          <w:highlight w:val="none"/>
        </w:rPr>
        <w:t xml:space="preserve">（2）根据发包人要求，及时参加与设计有关的专题会，现场解决技术问题； </w:t>
      </w:r>
    </w:p>
    <w:p w14:paraId="76184904">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bCs/>
          <w:sz w:val="24"/>
          <w:highlight w:val="none"/>
        </w:rPr>
      </w:pPr>
      <w:r>
        <w:rPr>
          <w:bCs/>
          <w:sz w:val="24"/>
          <w:highlight w:val="none"/>
        </w:rPr>
        <w:t xml:space="preserve">（3）协助发包人处理工程洽商和设计变更，负责有关设计修改，及时办理相关手续； </w:t>
      </w:r>
    </w:p>
    <w:p w14:paraId="4081F7AD">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bCs/>
          <w:sz w:val="24"/>
          <w:highlight w:val="none"/>
        </w:rPr>
      </w:pPr>
      <w:r>
        <w:rPr>
          <w:bCs/>
          <w:sz w:val="24"/>
          <w:highlight w:val="none"/>
        </w:rPr>
        <w:t xml:space="preserve">（4）参与与设计人相关的必要的验收以及项目竣工验收工作，并及时办理相关手续； </w:t>
      </w:r>
    </w:p>
    <w:p w14:paraId="36973BEC">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bCs/>
          <w:sz w:val="24"/>
          <w:highlight w:val="none"/>
        </w:rPr>
      </w:pPr>
      <w:r>
        <w:rPr>
          <w:bCs/>
          <w:sz w:val="24"/>
          <w:highlight w:val="none"/>
        </w:rPr>
        <w:t xml:space="preserve">（5）提供产品选型、设备加工订货、建筑材料选择以及分包商考察等技术咨询工作； </w:t>
      </w:r>
    </w:p>
    <w:p w14:paraId="6B6151A0">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bCs/>
          <w:sz w:val="24"/>
          <w:highlight w:val="none"/>
        </w:rPr>
      </w:pPr>
      <w:r>
        <w:rPr>
          <w:bCs/>
          <w:sz w:val="24"/>
          <w:highlight w:val="none"/>
        </w:rPr>
        <w:t>（6）应发包人要求协助审核各分包商的设计文件是否满足接口条件并签署意见，以保证其与总体设计协调一致，并满足工程要求。</w:t>
      </w:r>
    </w:p>
    <w:p w14:paraId="2FE85399">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hAnsi="宋体"/>
          <w:color w:val="auto"/>
          <w:sz w:val="24"/>
          <w:highlight w:val="none"/>
        </w:rPr>
      </w:pPr>
    </w:p>
    <w:p w14:paraId="4EDAB801">
      <w:pPr>
        <w:pStyle w:val="15"/>
        <w:rPr>
          <w:rFonts w:ascii="宋体" w:hAnsi="宋体"/>
          <w:color w:val="auto"/>
          <w:sz w:val="24"/>
          <w:highlight w:val="none"/>
        </w:rPr>
      </w:pPr>
    </w:p>
    <w:p w14:paraId="2293AE65">
      <w:pPr>
        <w:rPr>
          <w:rFonts w:ascii="宋体" w:hAnsi="宋体"/>
          <w:color w:val="auto"/>
          <w:sz w:val="24"/>
          <w:highlight w:val="none"/>
        </w:rPr>
      </w:pPr>
    </w:p>
    <w:p w14:paraId="6D25ABEB">
      <w:pPr>
        <w:pStyle w:val="15"/>
        <w:rPr>
          <w:rFonts w:ascii="宋体" w:hAnsi="宋体"/>
          <w:color w:val="auto"/>
          <w:sz w:val="24"/>
          <w:highlight w:val="none"/>
        </w:rPr>
      </w:pPr>
    </w:p>
    <w:p w14:paraId="036A8E2F">
      <w:pPr>
        <w:rPr>
          <w:rFonts w:ascii="宋体" w:hAnsi="宋体"/>
          <w:color w:val="auto"/>
          <w:sz w:val="24"/>
          <w:highlight w:val="none"/>
        </w:rPr>
      </w:pPr>
    </w:p>
    <w:p w14:paraId="58F00F66">
      <w:pPr>
        <w:pStyle w:val="15"/>
        <w:rPr>
          <w:rFonts w:ascii="宋体" w:hAnsi="宋体"/>
          <w:color w:val="auto"/>
          <w:sz w:val="24"/>
          <w:highlight w:val="none"/>
        </w:rPr>
      </w:pPr>
    </w:p>
    <w:p w14:paraId="262B3D7C">
      <w:pPr>
        <w:rPr>
          <w:rFonts w:ascii="宋体" w:hAnsi="宋体"/>
          <w:color w:val="auto"/>
          <w:sz w:val="24"/>
          <w:highlight w:val="none"/>
        </w:rPr>
      </w:pPr>
    </w:p>
    <w:p w14:paraId="05723808">
      <w:pPr>
        <w:pStyle w:val="15"/>
        <w:rPr>
          <w:rFonts w:ascii="宋体" w:hAnsi="宋体"/>
          <w:color w:val="auto"/>
          <w:sz w:val="24"/>
          <w:highlight w:val="none"/>
        </w:rPr>
      </w:pPr>
    </w:p>
    <w:p w14:paraId="05164FF5">
      <w:pPr>
        <w:rPr>
          <w:rFonts w:ascii="宋体" w:hAnsi="宋体"/>
          <w:color w:val="auto"/>
          <w:sz w:val="24"/>
          <w:highlight w:val="none"/>
        </w:rPr>
      </w:pPr>
    </w:p>
    <w:p w14:paraId="285AB7A8">
      <w:pPr>
        <w:pStyle w:val="15"/>
        <w:rPr>
          <w:rFonts w:ascii="宋体" w:hAnsi="宋体"/>
          <w:color w:val="auto"/>
          <w:sz w:val="24"/>
          <w:highlight w:val="none"/>
        </w:rPr>
      </w:pPr>
    </w:p>
    <w:p w14:paraId="07A9526C">
      <w:pPr>
        <w:rPr>
          <w:rFonts w:ascii="宋体" w:hAnsi="宋体"/>
          <w:color w:val="auto"/>
          <w:sz w:val="24"/>
          <w:highlight w:val="none"/>
        </w:rPr>
      </w:pPr>
    </w:p>
    <w:p w14:paraId="391F94B9">
      <w:pPr>
        <w:pStyle w:val="15"/>
        <w:rPr>
          <w:rFonts w:ascii="宋体" w:hAnsi="宋体"/>
          <w:color w:val="auto"/>
          <w:sz w:val="24"/>
          <w:highlight w:val="none"/>
        </w:rPr>
      </w:pPr>
    </w:p>
    <w:p w14:paraId="06B03BBB">
      <w:pPr>
        <w:rPr>
          <w:rFonts w:ascii="宋体" w:hAnsi="宋体"/>
          <w:color w:val="auto"/>
          <w:sz w:val="24"/>
          <w:highlight w:val="none"/>
        </w:rPr>
      </w:pPr>
    </w:p>
    <w:p w14:paraId="28658856">
      <w:pPr>
        <w:pStyle w:val="15"/>
        <w:rPr>
          <w:rFonts w:ascii="宋体" w:hAnsi="宋体"/>
          <w:color w:val="auto"/>
          <w:sz w:val="24"/>
          <w:highlight w:val="none"/>
        </w:rPr>
      </w:pPr>
    </w:p>
    <w:p w14:paraId="2421E313">
      <w:pPr>
        <w:rPr>
          <w:rFonts w:ascii="宋体" w:hAnsi="宋体"/>
          <w:color w:val="auto"/>
          <w:sz w:val="24"/>
          <w:highlight w:val="none"/>
        </w:rPr>
      </w:pPr>
    </w:p>
    <w:p w14:paraId="2DAB395B">
      <w:pPr>
        <w:pStyle w:val="15"/>
        <w:rPr>
          <w:rFonts w:ascii="宋体" w:hAnsi="宋体"/>
          <w:color w:val="auto"/>
          <w:sz w:val="24"/>
          <w:highlight w:val="none"/>
        </w:rPr>
      </w:pPr>
    </w:p>
    <w:p w14:paraId="38A13C18">
      <w:pPr>
        <w:rPr>
          <w:rFonts w:ascii="宋体" w:hAnsi="宋体"/>
          <w:color w:val="auto"/>
          <w:sz w:val="24"/>
          <w:highlight w:val="none"/>
        </w:rPr>
      </w:pPr>
    </w:p>
    <w:p w14:paraId="424980F0">
      <w:pPr>
        <w:pStyle w:val="15"/>
        <w:rPr>
          <w:rFonts w:ascii="宋体" w:hAnsi="宋体"/>
          <w:color w:val="auto"/>
          <w:sz w:val="24"/>
          <w:highlight w:val="none"/>
        </w:rPr>
      </w:pPr>
    </w:p>
    <w:p w14:paraId="6AA93F08">
      <w:pPr>
        <w:rPr>
          <w:rFonts w:ascii="宋体" w:hAnsi="宋体"/>
          <w:color w:val="auto"/>
          <w:sz w:val="24"/>
          <w:highlight w:val="none"/>
        </w:rPr>
      </w:pPr>
    </w:p>
    <w:p w14:paraId="30F84C29">
      <w:pPr>
        <w:rPr>
          <w:rFonts w:ascii="宋体" w:hAnsi="宋体"/>
          <w:color w:val="auto"/>
          <w:sz w:val="24"/>
          <w:highlight w:val="none"/>
        </w:rPr>
      </w:pPr>
    </w:p>
    <w:p w14:paraId="15CF7774">
      <w:pPr>
        <w:rPr>
          <w:rFonts w:ascii="宋体" w:hAnsi="宋体"/>
          <w:color w:val="auto"/>
          <w:sz w:val="24"/>
          <w:highlight w:val="none"/>
        </w:rPr>
      </w:pPr>
    </w:p>
    <w:p w14:paraId="503D0AE1">
      <w:pPr>
        <w:rPr>
          <w:rFonts w:ascii="宋体" w:hAnsi="宋体"/>
          <w:color w:val="auto"/>
          <w:sz w:val="24"/>
          <w:highlight w:val="none"/>
        </w:rPr>
      </w:pPr>
    </w:p>
    <w:p w14:paraId="62D0D699">
      <w:pPr>
        <w:rPr>
          <w:rFonts w:ascii="宋体" w:hAnsi="宋体"/>
          <w:color w:val="auto"/>
          <w:sz w:val="24"/>
          <w:highlight w:val="none"/>
        </w:rPr>
      </w:pPr>
    </w:p>
    <w:p w14:paraId="362880A5">
      <w:pPr>
        <w:rPr>
          <w:rFonts w:ascii="宋体" w:hAnsi="宋体"/>
          <w:color w:val="auto"/>
          <w:sz w:val="24"/>
          <w:highlight w:val="none"/>
        </w:rPr>
      </w:pPr>
    </w:p>
    <w:p w14:paraId="08472EBA">
      <w:pPr>
        <w:rPr>
          <w:rFonts w:ascii="宋体" w:hAnsi="宋体"/>
          <w:color w:val="auto"/>
          <w:sz w:val="24"/>
          <w:highlight w:val="none"/>
        </w:rPr>
      </w:pPr>
    </w:p>
    <w:p w14:paraId="595A4D18">
      <w:pPr>
        <w:rPr>
          <w:rFonts w:ascii="宋体" w:hAnsi="宋体"/>
          <w:color w:val="auto"/>
          <w:sz w:val="24"/>
          <w:highlight w:val="none"/>
        </w:rPr>
      </w:pPr>
    </w:p>
    <w:p w14:paraId="7E942DBB">
      <w:pPr>
        <w:rPr>
          <w:rFonts w:ascii="宋体" w:hAnsi="宋体"/>
          <w:color w:val="auto"/>
          <w:sz w:val="24"/>
          <w:highlight w:val="none"/>
        </w:rPr>
      </w:pPr>
    </w:p>
    <w:p w14:paraId="655F326F">
      <w:pPr>
        <w:pStyle w:val="15"/>
        <w:rPr>
          <w:highlight w:val="none"/>
        </w:rPr>
      </w:pPr>
    </w:p>
    <w:p w14:paraId="67032F81">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附件 3：</w:t>
      </w:r>
    </w:p>
    <w:p w14:paraId="137EB2EE">
      <w:pPr>
        <w:rPr>
          <w:rFonts w:hint="eastAsia" w:ascii="宋体" w:hAnsi="宋体" w:eastAsia="宋体" w:cs="宋体"/>
          <w:color w:val="auto"/>
          <w:sz w:val="24"/>
          <w:highlight w:val="none"/>
        </w:rPr>
      </w:pPr>
    </w:p>
    <w:p w14:paraId="22EC93C8">
      <w:pPr>
        <w:jc w:val="center"/>
        <w:rPr>
          <w:rFonts w:ascii="宋体" w:hAnsi="宋体"/>
          <w:color w:val="auto"/>
          <w:sz w:val="32"/>
          <w:szCs w:val="32"/>
          <w:highlight w:val="none"/>
        </w:rPr>
      </w:pPr>
      <w:r>
        <w:rPr>
          <w:rFonts w:ascii="宋体" w:hAnsi="宋体"/>
          <w:color w:val="auto"/>
          <w:sz w:val="32"/>
          <w:szCs w:val="32"/>
          <w:highlight w:val="none"/>
        </w:rPr>
        <w:t>设计人向发包人交付的工程设计文件目录</w:t>
      </w:r>
    </w:p>
    <w:p w14:paraId="2BF94D45">
      <w:pPr>
        <w:rPr>
          <w:rFonts w:ascii="宋体" w:hAnsi="宋体"/>
          <w:color w:val="auto"/>
          <w:sz w:val="24"/>
          <w:highlight w:val="none"/>
        </w:rPr>
      </w:pPr>
    </w:p>
    <w:tbl>
      <w:tblPr>
        <w:tblStyle w:val="21"/>
        <w:tblW w:w="101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5"/>
        <w:gridCol w:w="3326"/>
        <w:gridCol w:w="1418"/>
        <w:gridCol w:w="2268"/>
        <w:gridCol w:w="2279"/>
      </w:tblGrid>
      <w:tr w14:paraId="7581D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05" w:type="dxa"/>
            <w:noWrap w:val="0"/>
            <w:vAlign w:val="center"/>
          </w:tcPr>
          <w:p w14:paraId="58A01CC9">
            <w:pPr>
              <w:spacing w:line="320" w:lineRule="exact"/>
              <w:jc w:val="center"/>
              <w:rPr>
                <w:rFonts w:hint="eastAsia" w:ascii="宋体" w:hAnsi="宋体"/>
                <w:color w:val="auto"/>
                <w:sz w:val="24"/>
                <w:highlight w:val="none"/>
              </w:rPr>
            </w:pPr>
            <w:r>
              <w:rPr>
                <w:rFonts w:hint="eastAsia" w:ascii="宋体" w:hAnsi="宋体"/>
                <w:color w:val="auto"/>
                <w:sz w:val="24"/>
                <w:highlight w:val="none"/>
              </w:rPr>
              <w:t>序号</w:t>
            </w:r>
          </w:p>
        </w:tc>
        <w:tc>
          <w:tcPr>
            <w:tcW w:w="3326" w:type="dxa"/>
            <w:noWrap w:val="0"/>
            <w:vAlign w:val="center"/>
          </w:tcPr>
          <w:p w14:paraId="15285591">
            <w:pPr>
              <w:spacing w:line="320" w:lineRule="exact"/>
              <w:jc w:val="center"/>
              <w:rPr>
                <w:rFonts w:hint="eastAsia" w:ascii="宋体" w:hAnsi="宋体"/>
                <w:color w:val="auto"/>
                <w:sz w:val="24"/>
                <w:highlight w:val="none"/>
              </w:rPr>
            </w:pPr>
            <w:r>
              <w:rPr>
                <w:rFonts w:ascii="宋体" w:hAnsi="宋体"/>
                <w:color w:val="auto"/>
                <w:sz w:val="24"/>
                <w:highlight w:val="none"/>
              </w:rPr>
              <w:t>资料及文件名称</w:t>
            </w:r>
          </w:p>
        </w:tc>
        <w:tc>
          <w:tcPr>
            <w:tcW w:w="1418" w:type="dxa"/>
            <w:noWrap w:val="0"/>
            <w:vAlign w:val="center"/>
          </w:tcPr>
          <w:p w14:paraId="3C33A988">
            <w:pPr>
              <w:spacing w:line="320" w:lineRule="exact"/>
              <w:jc w:val="center"/>
              <w:rPr>
                <w:rFonts w:hint="eastAsia" w:ascii="宋体" w:hAnsi="宋体"/>
                <w:color w:val="auto"/>
                <w:sz w:val="24"/>
                <w:highlight w:val="none"/>
              </w:rPr>
            </w:pPr>
            <w:r>
              <w:rPr>
                <w:rFonts w:ascii="宋体" w:hAnsi="宋体"/>
                <w:color w:val="auto"/>
                <w:sz w:val="24"/>
                <w:highlight w:val="none"/>
              </w:rPr>
              <w:t>份数</w:t>
            </w:r>
          </w:p>
        </w:tc>
        <w:tc>
          <w:tcPr>
            <w:tcW w:w="2268" w:type="dxa"/>
            <w:noWrap w:val="0"/>
            <w:vAlign w:val="center"/>
          </w:tcPr>
          <w:p w14:paraId="0142C33E">
            <w:pPr>
              <w:spacing w:line="320" w:lineRule="exact"/>
              <w:jc w:val="center"/>
              <w:rPr>
                <w:rFonts w:hint="eastAsia" w:ascii="宋体" w:hAnsi="宋体"/>
                <w:color w:val="auto"/>
                <w:sz w:val="24"/>
                <w:highlight w:val="none"/>
              </w:rPr>
            </w:pPr>
            <w:r>
              <w:rPr>
                <w:rFonts w:ascii="宋体" w:hAnsi="宋体"/>
                <w:color w:val="auto"/>
                <w:sz w:val="24"/>
                <w:highlight w:val="none"/>
              </w:rPr>
              <w:t>提交日期</w:t>
            </w:r>
          </w:p>
        </w:tc>
        <w:tc>
          <w:tcPr>
            <w:tcW w:w="2279" w:type="dxa"/>
            <w:noWrap w:val="0"/>
            <w:vAlign w:val="center"/>
          </w:tcPr>
          <w:p w14:paraId="742517A4">
            <w:pPr>
              <w:spacing w:line="320" w:lineRule="exact"/>
              <w:jc w:val="center"/>
              <w:rPr>
                <w:rFonts w:hint="eastAsia" w:ascii="宋体" w:hAnsi="宋体"/>
                <w:color w:val="auto"/>
                <w:sz w:val="24"/>
                <w:highlight w:val="none"/>
              </w:rPr>
            </w:pPr>
            <w:r>
              <w:rPr>
                <w:rFonts w:ascii="宋体" w:hAnsi="宋体"/>
                <w:color w:val="auto"/>
                <w:sz w:val="24"/>
                <w:highlight w:val="none"/>
              </w:rPr>
              <w:t>有关事宜</w:t>
            </w:r>
          </w:p>
        </w:tc>
      </w:tr>
      <w:tr w14:paraId="057D0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exact"/>
          <w:jc w:val="center"/>
        </w:trPr>
        <w:tc>
          <w:tcPr>
            <w:tcW w:w="905" w:type="dxa"/>
            <w:noWrap w:val="0"/>
            <w:vAlign w:val="center"/>
          </w:tcPr>
          <w:p w14:paraId="6450DCD7">
            <w:pPr>
              <w:spacing w:line="320" w:lineRule="exact"/>
              <w:jc w:val="center"/>
              <w:rPr>
                <w:rFonts w:hint="eastAsia" w:ascii="宋体" w:hAnsi="宋体"/>
                <w:color w:val="auto"/>
                <w:sz w:val="24"/>
                <w:highlight w:val="none"/>
              </w:rPr>
            </w:pPr>
            <w:r>
              <w:rPr>
                <w:rFonts w:hint="eastAsia" w:ascii="宋体" w:hAnsi="宋体"/>
                <w:color w:val="auto"/>
                <w:sz w:val="24"/>
                <w:highlight w:val="none"/>
              </w:rPr>
              <w:t>1</w:t>
            </w:r>
          </w:p>
        </w:tc>
        <w:tc>
          <w:tcPr>
            <w:tcW w:w="3326" w:type="dxa"/>
            <w:noWrap w:val="0"/>
            <w:vAlign w:val="center"/>
          </w:tcPr>
          <w:p w14:paraId="041DEC73">
            <w:pPr>
              <w:spacing w:line="320" w:lineRule="exact"/>
              <w:jc w:val="center"/>
              <w:rPr>
                <w:rFonts w:hint="eastAsia" w:ascii="宋体" w:hAnsi="宋体" w:eastAsia="宋体"/>
                <w:color w:val="auto"/>
                <w:sz w:val="24"/>
                <w:highlight w:val="none"/>
                <w:lang w:eastAsia="zh-CN"/>
              </w:rPr>
            </w:pPr>
            <w:r>
              <w:rPr>
                <w:rFonts w:hint="eastAsia" w:ascii="宋体" w:hAnsi="宋体"/>
                <w:color w:val="auto"/>
                <w:sz w:val="24"/>
                <w:highlight w:val="none"/>
                <w:lang w:eastAsia="zh-CN"/>
              </w:rPr>
              <w:t>方案设计</w:t>
            </w:r>
          </w:p>
        </w:tc>
        <w:tc>
          <w:tcPr>
            <w:tcW w:w="1418" w:type="dxa"/>
            <w:vMerge w:val="restart"/>
            <w:noWrap w:val="0"/>
            <w:vAlign w:val="center"/>
          </w:tcPr>
          <w:p w14:paraId="656DEBA8">
            <w:pPr>
              <w:spacing w:line="320" w:lineRule="exact"/>
              <w:jc w:val="center"/>
              <w:rPr>
                <w:rFonts w:hint="eastAsia" w:ascii="宋体" w:hAnsi="宋体"/>
                <w:color w:val="auto"/>
                <w:sz w:val="24"/>
                <w:highlight w:val="none"/>
              </w:rPr>
            </w:pPr>
            <w:r>
              <w:rPr>
                <w:rFonts w:ascii="宋体" w:hAnsi="宋体"/>
                <w:color w:val="auto"/>
                <w:sz w:val="24"/>
                <w:highlight w:val="none"/>
              </w:rPr>
              <w:t>按发包</w:t>
            </w:r>
            <w:r>
              <w:rPr>
                <w:rFonts w:hint="eastAsia" w:ascii="宋体" w:hAnsi="宋体"/>
                <w:color w:val="auto"/>
                <w:sz w:val="24"/>
                <w:highlight w:val="none"/>
              </w:rPr>
              <w:t>人规定</w:t>
            </w:r>
            <w:r>
              <w:rPr>
                <w:rFonts w:ascii="宋体" w:hAnsi="宋体"/>
                <w:color w:val="auto"/>
                <w:sz w:val="24"/>
                <w:highlight w:val="none"/>
              </w:rPr>
              <w:t>的份数提供</w:t>
            </w:r>
          </w:p>
        </w:tc>
        <w:tc>
          <w:tcPr>
            <w:tcW w:w="2268" w:type="dxa"/>
            <w:vMerge w:val="restart"/>
            <w:noWrap w:val="0"/>
            <w:vAlign w:val="center"/>
          </w:tcPr>
          <w:p w14:paraId="1F62779A">
            <w:pPr>
              <w:spacing w:line="320" w:lineRule="exact"/>
              <w:jc w:val="center"/>
              <w:rPr>
                <w:rFonts w:hint="eastAsia" w:ascii="宋体" w:hAnsi="宋体"/>
                <w:color w:val="auto"/>
                <w:sz w:val="24"/>
                <w:highlight w:val="none"/>
              </w:rPr>
            </w:pPr>
            <w:r>
              <w:rPr>
                <w:rFonts w:hint="eastAsia" w:ascii="宋体" w:hAnsi="宋体" w:eastAsia="宋体" w:cs="宋体"/>
                <w:color w:val="auto"/>
                <w:kern w:val="0"/>
                <w:sz w:val="21"/>
                <w:szCs w:val="21"/>
                <w:highlight w:val="none"/>
                <w:lang w:bidi="ar"/>
              </w:rPr>
              <w:t>招标人确定修改意见后</w:t>
            </w:r>
            <w:r>
              <w:rPr>
                <w:rFonts w:hint="eastAsia" w:ascii="宋体" w:hAnsi="宋体" w:cs="宋体"/>
                <w:color w:val="auto"/>
                <w:kern w:val="0"/>
                <w:sz w:val="21"/>
                <w:szCs w:val="21"/>
                <w:highlight w:val="none"/>
                <w:lang w:val="en-US" w:eastAsia="zh-CN" w:bidi="ar"/>
              </w:rPr>
              <w:t>5</w:t>
            </w:r>
            <w:r>
              <w:rPr>
                <w:rFonts w:hint="eastAsia" w:ascii="宋体" w:hAnsi="宋体" w:eastAsia="宋体" w:cs="宋体"/>
                <w:color w:val="auto"/>
                <w:kern w:val="0"/>
                <w:sz w:val="21"/>
                <w:szCs w:val="21"/>
                <w:highlight w:val="none"/>
                <w:lang w:bidi="ar"/>
              </w:rPr>
              <w:t>天内完成方案</w:t>
            </w:r>
            <w:r>
              <w:rPr>
                <w:rFonts w:hint="eastAsia" w:ascii="宋体" w:hAnsi="宋体" w:cs="宋体"/>
                <w:color w:val="auto"/>
                <w:kern w:val="0"/>
                <w:sz w:val="21"/>
                <w:szCs w:val="21"/>
                <w:highlight w:val="none"/>
                <w:lang w:eastAsia="zh-CN" w:bidi="ar"/>
              </w:rPr>
              <w:t>优化</w:t>
            </w:r>
            <w:r>
              <w:rPr>
                <w:rFonts w:hint="eastAsia" w:ascii="宋体" w:hAnsi="宋体" w:eastAsia="宋体" w:cs="宋体"/>
                <w:color w:val="auto"/>
                <w:kern w:val="0"/>
                <w:sz w:val="21"/>
                <w:szCs w:val="21"/>
                <w:highlight w:val="none"/>
                <w:lang w:bidi="ar"/>
              </w:rPr>
              <w:t>及修改；方案确定后</w:t>
            </w:r>
            <w:r>
              <w:rPr>
                <w:rFonts w:hint="eastAsia" w:ascii="宋体" w:hAnsi="宋体" w:cs="宋体"/>
                <w:color w:val="auto"/>
                <w:kern w:val="0"/>
                <w:sz w:val="21"/>
                <w:szCs w:val="21"/>
                <w:highlight w:val="none"/>
                <w:lang w:val="en-US" w:eastAsia="zh-CN" w:bidi="ar"/>
              </w:rPr>
              <w:t>7</w:t>
            </w:r>
            <w:r>
              <w:rPr>
                <w:rFonts w:hint="eastAsia" w:ascii="宋体" w:hAnsi="宋体" w:eastAsia="宋体" w:cs="宋体"/>
                <w:color w:val="auto"/>
                <w:kern w:val="0"/>
                <w:sz w:val="21"/>
                <w:szCs w:val="21"/>
                <w:highlight w:val="none"/>
                <w:lang w:bidi="ar"/>
              </w:rPr>
              <w:t>天内完成初步设计；初步设计会审通过后</w:t>
            </w:r>
            <w:r>
              <w:rPr>
                <w:rFonts w:hint="eastAsia" w:ascii="宋体" w:hAnsi="宋体" w:cs="宋体"/>
                <w:color w:val="auto"/>
                <w:kern w:val="0"/>
                <w:sz w:val="21"/>
                <w:szCs w:val="21"/>
                <w:highlight w:val="none"/>
                <w:lang w:val="en-US" w:eastAsia="zh-CN" w:bidi="ar"/>
              </w:rPr>
              <w:t>20</w:t>
            </w:r>
            <w:r>
              <w:rPr>
                <w:rFonts w:hint="eastAsia" w:ascii="宋体" w:hAnsi="宋体" w:eastAsia="宋体" w:cs="宋体"/>
                <w:color w:val="auto"/>
                <w:kern w:val="0"/>
                <w:sz w:val="21"/>
                <w:szCs w:val="21"/>
                <w:highlight w:val="none"/>
                <w:lang w:bidi="ar"/>
              </w:rPr>
              <w:t>天内完成施工图设计；施工图设计文件经审查发现问题后5天内完成补充、修改。相关专业、专项设计需根据发包人的实际需求及时提供。设计过程中因发包人原因造成设计工作不能如期进行时，各阶段设计图纸的提交时间经发包人确认可顺延。</w:t>
            </w:r>
          </w:p>
        </w:tc>
        <w:tc>
          <w:tcPr>
            <w:tcW w:w="2279" w:type="dxa"/>
            <w:vMerge w:val="restart"/>
            <w:noWrap w:val="0"/>
            <w:vAlign w:val="center"/>
          </w:tcPr>
          <w:p w14:paraId="684B8275">
            <w:pPr>
              <w:spacing w:line="320" w:lineRule="exact"/>
              <w:jc w:val="center"/>
              <w:rPr>
                <w:rFonts w:hint="default" w:ascii="宋体" w:hAnsi="宋体" w:eastAsia="宋体"/>
                <w:color w:val="auto"/>
                <w:sz w:val="24"/>
                <w:highlight w:val="none"/>
                <w:lang w:val="en-US" w:eastAsia="zh-CN"/>
              </w:rPr>
            </w:pPr>
            <w:r>
              <w:rPr>
                <w:rFonts w:ascii="宋体" w:hAnsi="宋体"/>
                <w:color w:val="auto"/>
                <w:sz w:val="24"/>
                <w:highlight w:val="none"/>
              </w:rPr>
              <w:t>需根据发包人要求出具设计文件。</w:t>
            </w:r>
            <w:r>
              <w:rPr>
                <w:rFonts w:hint="eastAsia" w:ascii="宋体" w:hAnsi="宋体" w:eastAsia="宋体"/>
                <w:sz w:val="24"/>
                <w:highlight w:val="none"/>
              </w:rPr>
              <w:t>各个阶段的成果需满足建设部最新</w:t>
            </w:r>
            <w:r>
              <w:rPr>
                <w:rFonts w:hint="eastAsia" w:ascii="宋体" w:hAnsi="宋体" w:eastAsia="宋体"/>
                <w:color w:val="auto"/>
                <w:sz w:val="24"/>
                <w:highlight w:val="none"/>
              </w:rPr>
              <w:t>《市政公用工程设计文件编制深度规定》</w:t>
            </w:r>
            <w:r>
              <w:rPr>
                <w:rFonts w:hint="eastAsia" w:ascii="宋体" w:hAnsi="宋体"/>
                <w:color w:val="auto"/>
                <w:sz w:val="24"/>
                <w:highlight w:val="none"/>
                <w:lang w:eastAsia="zh-CN"/>
              </w:rPr>
              <w:t>、</w:t>
            </w:r>
            <w:r>
              <w:rPr>
                <w:rFonts w:hint="eastAsia" w:ascii="宋体" w:hAnsi="宋体" w:eastAsia="宋体"/>
                <w:sz w:val="24"/>
                <w:highlight w:val="none"/>
              </w:rPr>
              <w:t>《建筑工程设计文件编制深</w:t>
            </w:r>
            <w:r>
              <w:rPr>
                <w:rFonts w:hint="eastAsia" w:ascii="宋体" w:hAnsi="宋体" w:eastAsia="宋体"/>
                <w:color w:val="auto"/>
                <w:sz w:val="24"/>
                <w:highlight w:val="none"/>
              </w:rPr>
              <w:t>度规定》相应设计阶段的要求</w:t>
            </w:r>
            <w:r>
              <w:rPr>
                <w:rFonts w:hint="eastAsia" w:ascii="宋体" w:hAnsi="宋体" w:eastAsia="宋体" w:cs="宋体"/>
                <w:color w:val="auto"/>
                <w:kern w:val="21"/>
                <w:sz w:val="24"/>
                <w:highlight w:val="none"/>
                <w:u w:val="none"/>
                <w:lang w:val="en-US" w:eastAsia="zh-CN"/>
              </w:rPr>
              <w:t>。</w:t>
            </w:r>
          </w:p>
        </w:tc>
      </w:tr>
      <w:tr w14:paraId="5C8D2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5" w:hRule="exact"/>
          <w:jc w:val="center"/>
        </w:trPr>
        <w:tc>
          <w:tcPr>
            <w:tcW w:w="905" w:type="dxa"/>
            <w:noWrap w:val="0"/>
            <w:vAlign w:val="center"/>
          </w:tcPr>
          <w:p w14:paraId="0DC1597C">
            <w:pPr>
              <w:spacing w:line="320" w:lineRule="exact"/>
              <w:jc w:val="center"/>
              <w:rPr>
                <w:rFonts w:hint="eastAsia" w:ascii="宋体" w:hAnsi="宋体"/>
                <w:color w:val="auto"/>
                <w:sz w:val="24"/>
                <w:highlight w:val="none"/>
              </w:rPr>
            </w:pPr>
            <w:r>
              <w:rPr>
                <w:rFonts w:hint="eastAsia" w:ascii="宋体" w:hAnsi="宋体"/>
                <w:color w:val="auto"/>
                <w:sz w:val="24"/>
                <w:highlight w:val="none"/>
              </w:rPr>
              <w:t>2</w:t>
            </w:r>
          </w:p>
        </w:tc>
        <w:tc>
          <w:tcPr>
            <w:tcW w:w="3326" w:type="dxa"/>
            <w:noWrap w:val="0"/>
            <w:vAlign w:val="center"/>
          </w:tcPr>
          <w:p w14:paraId="59E5AEBC">
            <w:pPr>
              <w:spacing w:line="320" w:lineRule="exact"/>
              <w:rPr>
                <w:rFonts w:hint="eastAsia" w:ascii="宋体" w:hAnsi="宋体"/>
                <w:color w:val="auto"/>
                <w:sz w:val="24"/>
                <w:highlight w:val="none"/>
              </w:rPr>
            </w:pPr>
            <w:r>
              <w:rPr>
                <w:rFonts w:ascii="宋体" w:hAnsi="宋体"/>
                <w:color w:val="auto"/>
                <w:sz w:val="24"/>
                <w:highlight w:val="none"/>
              </w:rPr>
              <w:t>初步设计【含业主认可的完整的 CAD、word、JPG 格式的电子文档（能满足后续施工图设计要求且不得设置密码锁）及相应的概算】</w:t>
            </w:r>
          </w:p>
        </w:tc>
        <w:tc>
          <w:tcPr>
            <w:tcW w:w="1418" w:type="dxa"/>
            <w:vMerge w:val="continue"/>
            <w:noWrap w:val="0"/>
            <w:vAlign w:val="center"/>
          </w:tcPr>
          <w:p w14:paraId="1DBCDC2D">
            <w:pPr>
              <w:spacing w:line="320" w:lineRule="exact"/>
              <w:jc w:val="center"/>
              <w:rPr>
                <w:rFonts w:hint="eastAsia" w:ascii="宋体" w:hAnsi="宋体"/>
                <w:color w:val="auto"/>
                <w:sz w:val="24"/>
                <w:highlight w:val="none"/>
              </w:rPr>
            </w:pPr>
          </w:p>
        </w:tc>
        <w:tc>
          <w:tcPr>
            <w:tcW w:w="2268" w:type="dxa"/>
            <w:vMerge w:val="continue"/>
            <w:noWrap w:val="0"/>
            <w:vAlign w:val="center"/>
          </w:tcPr>
          <w:p w14:paraId="4145B715">
            <w:pPr>
              <w:spacing w:line="320" w:lineRule="exact"/>
              <w:jc w:val="center"/>
              <w:rPr>
                <w:rFonts w:hint="eastAsia" w:ascii="宋体" w:hAnsi="宋体"/>
                <w:color w:val="auto"/>
                <w:sz w:val="24"/>
                <w:highlight w:val="none"/>
              </w:rPr>
            </w:pPr>
          </w:p>
        </w:tc>
        <w:tc>
          <w:tcPr>
            <w:tcW w:w="2279" w:type="dxa"/>
            <w:vMerge w:val="continue"/>
            <w:noWrap w:val="0"/>
            <w:vAlign w:val="center"/>
          </w:tcPr>
          <w:p w14:paraId="6CB24747">
            <w:pPr>
              <w:spacing w:line="320" w:lineRule="exact"/>
              <w:jc w:val="center"/>
              <w:rPr>
                <w:rFonts w:hint="eastAsia" w:ascii="宋体" w:hAnsi="宋体"/>
                <w:color w:val="auto"/>
                <w:sz w:val="24"/>
                <w:highlight w:val="none"/>
              </w:rPr>
            </w:pPr>
          </w:p>
        </w:tc>
      </w:tr>
      <w:tr w14:paraId="738B7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4" w:hRule="exact"/>
          <w:jc w:val="center"/>
        </w:trPr>
        <w:tc>
          <w:tcPr>
            <w:tcW w:w="905" w:type="dxa"/>
            <w:noWrap w:val="0"/>
            <w:vAlign w:val="center"/>
          </w:tcPr>
          <w:p w14:paraId="0AA1F6B0">
            <w:pPr>
              <w:spacing w:line="320" w:lineRule="exact"/>
              <w:jc w:val="center"/>
              <w:rPr>
                <w:rFonts w:hint="eastAsia" w:ascii="宋体" w:hAnsi="宋体"/>
                <w:color w:val="auto"/>
                <w:sz w:val="24"/>
                <w:highlight w:val="none"/>
              </w:rPr>
            </w:pPr>
            <w:r>
              <w:rPr>
                <w:rFonts w:hint="eastAsia" w:ascii="宋体" w:hAnsi="宋体"/>
                <w:color w:val="auto"/>
                <w:sz w:val="24"/>
                <w:highlight w:val="none"/>
              </w:rPr>
              <w:t>3</w:t>
            </w:r>
          </w:p>
        </w:tc>
        <w:tc>
          <w:tcPr>
            <w:tcW w:w="3326" w:type="dxa"/>
            <w:noWrap w:val="0"/>
            <w:vAlign w:val="center"/>
          </w:tcPr>
          <w:p w14:paraId="2F2E792F">
            <w:pPr>
              <w:spacing w:line="320" w:lineRule="exact"/>
              <w:rPr>
                <w:rFonts w:hint="eastAsia" w:ascii="宋体" w:hAnsi="宋体"/>
                <w:color w:val="auto"/>
                <w:sz w:val="24"/>
                <w:highlight w:val="none"/>
              </w:rPr>
            </w:pPr>
            <w:r>
              <w:rPr>
                <w:rFonts w:ascii="宋体" w:hAnsi="宋体"/>
                <w:color w:val="auto"/>
                <w:sz w:val="24"/>
                <w:highlight w:val="none"/>
              </w:rPr>
              <w:t>施工图</w:t>
            </w:r>
            <w:r>
              <w:rPr>
                <w:rFonts w:hint="eastAsia" w:ascii="宋体" w:hAnsi="宋体"/>
                <w:color w:val="auto"/>
                <w:sz w:val="24"/>
                <w:highlight w:val="none"/>
              </w:rPr>
              <w:t>（含业主认可的完整的</w:t>
            </w:r>
            <w:r>
              <w:rPr>
                <w:rFonts w:ascii="宋体" w:hAnsi="宋体"/>
                <w:color w:val="auto"/>
                <w:sz w:val="24"/>
                <w:highlight w:val="none"/>
              </w:rPr>
              <w:t>CAD、word、JPG 格式的电子文档</w:t>
            </w:r>
            <w:r>
              <w:rPr>
                <w:rFonts w:hint="eastAsia" w:ascii="宋体" w:hAnsi="宋体"/>
                <w:color w:val="auto"/>
                <w:sz w:val="24"/>
                <w:highlight w:val="none"/>
              </w:rPr>
              <w:t>）</w:t>
            </w:r>
          </w:p>
        </w:tc>
        <w:tc>
          <w:tcPr>
            <w:tcW w:w="1418" w:type="dxa"/>
            <w:vMerge w:val="continue"/>
            <w:noWrap w:val="0"/>
            <w:vAlign w:val="center"/>
          </w:tcPr>
          <w:p w14:paraId="1DF611A9">
            <w:pPr>
              <w:spacing w:line="320" w:lineRule="exact"/>
              <w:jc w:val="center"/>
              <w:rPr>
                <w:rFonts w:hint="eastAsia" w:ascii="宋体" w:hAnsi="宋体"/>
                <w:color w:val="auto"/>
                <w:sz w:val="24"/>
                <w:highlight w:val="none"/>
              </w:rPr>
            </w:pPr>
          </w:p>
        </w:tc>
        <w:tc>
          <w:tcPr>
            <w:tcW w:w="2268" w:type="dxa"/>
            <w:vMerge w:val="continue"/>
            <w:noWrap w:val="0"/>
            <w:vAlign w:val="center"/>
          </w:tcPr>
          <w:p w14:paraId="3609A8A0">
            <w:pPr>
              <w:spacing w:line="320" w:lineRule="exact"/>
              <w:jc w:val="center"/>
              <w:rPr>
                <w:rFonts w:hint="eastAsia" w:ascii="宋体" w:hAnsi="宋体"/>
                <w:color w:val="auto"/>
                <w:sz w:val="24"/>
                <w:highlight w:val="none"/>
              </w:rPr>
            </w:pPr>
          </w:p>
        </w:tc>
        <w:tc>
          <w:tcPr>
            <w:tcW w:w="2279" w:type="dxa"/>
            <w:vMerge w:val="continue"/>
            <w:noWrap w:val="0"/>
            <w:vAlign w:val="center"/>
          </w:tcPr>
          <w:p w14:paraId="69AA66BB">
            <w:pPr>
              <w:spacing w:line="320" w:lineRule="exact"/>
              <w:jc w:val="center"/>
              <w:rPr>
                <w:rFonts w:hint="eastAsia" w:ascii="宋体" w:hAnsi="宋体"/>
                <w:color w:val="auto"/>
                <w:sz w:val="24"/>
                <w:highlight w:val="none"/>
              </w:rPr>
            </w:pPr>
          </w:p>
        </w:tc>
      </w:tr>
    </w:tbl>
    <w:p w14:paraId="75E9E320">
      <w:pPr>
        <w:kinsoku w:val="0"/>
        <w:overflowPunct w:val="0"/>
        <w:autoSpaceDE w:val="0"/>
        <w:autoSpaceDN w:val="0"/>
        <w:spacing w:line="360" w:lineRule="exact"/>
        <w:ind w:firstLine="480" w:firstLineChars="200"/>
        <w:rPr>
          <w:rFonts w:hint="eastAsia" w:ascii="宋体" w:hAnsi="宋体"/>
          <w:color w:val="auto"/>
          <w:sz w:val="24"/>
          <w:highlight w:val="none"/>
        </w:rPr>
      </w:pPr>
    </w:p>
    <w:p w14:paraId="7B4F410C">
      <w:pPr>
        <w:rPr>
          <w:rFonts w:hint="eastAsia" w:ascii="宋体" w:hAnsi="宋体"/>
          <w:color w:val="auto"/>
          <w:sz w:val="24"/>
          <w:highlight w:val="none"/>
        </w:rPr>
      </w:pPr>
      <w:r>
        <w:rPr>
          <w:rFonts w:ascii="宋体" w:hAnsi="宋体"/>
          <w:color w:val="auto"/>
          <w:sz w:val="24"/>
          <w:highlight w:val="none"/>
        </w:rPr>
        <w:t>特别约定：</w:t>
      </w:r>
    </w:p>
    <w:p w14:paraId="5AC0168B">
      <w:pPr>
        <w:rPr>
          <w:rFonts w:hint="eastAsia" w:ascii="宋体" w:hAnsi="宋体"/>
          <w:color w:val="auto"/>
          <w:sz w:val="24"/>
          <w:highlight w:val="none"/>
        </w:rPr>
      </w:pPr>
      <w:r>
        <w:rPr>
          <w:rFonts w:ascii="宋体" w:hAnsi="宋体"/>
          <w:color w:val="auto"/>
          <w:sz w:val="24"/>
          <w:highlight w:val="none"/>
        </w:rPr>
        <w:t>1.在发包人所提供的设计资料（含设计确认单、规划部门批文、政府各部门批文等）能满足设计人进行各阶段设计的前提下开始计算各阶段的设计时间。</w:t>
      </w:r>
    </w:p>
    <w:p w14:paraId="34068083">
      <w:pPr>
        <w:rPr>
          <w:rFonts w:hint="eastAsia" w:ascii="宋体" w:hAnsi="宋体"/>
          <w:color w:val="auto"/>
          <w:sz w:val="24"/>
          <w:highlight w:val="none"/>
        </w:rPr>
      </w:pPr>
      <w:r>
        <w:rPr>
          <w:rFonts w:ascii="宋体" w:hAnsi="宋体"/>
          <w:color w:val="auto"/>
          <w:sz w:val="24"/>
          <w:highlight w:val="none"/>
        </w:rPr>
        <w:t>2.上述设计时间不包括法定的节假日。</w:t>
      </w:r>
    </w:p>
    <w:p w14:paraId="21D36D53">
      <w:pPr>
        <w:kinsoku w:val="0"/>
        <w:overflowPunct w:val="0"/>
        <w:autoSpaceDE w:val="0"/>
        <w:autoSpaceDN w:val="0"/>
        <w:spacing w:line="360" w:lineRule="exact"/>
        <w:rPr>
          <w:rFonts w:hint="eastAsia" w:cs="Courier New"/>
          <w:color w:val="auto"/>
          <w:sz w:val="24"/>
          <w:highlight w:val="none"/>
        </w:rPr>
      </w:pPr>
      <w:r>
        <w:rPr>
          <w:rFonts w:ascii="宋体" w:hAnsi="宋体"/>
          <w:color w:val="auto"/>
          <w:sz w:val="24"/>
          <w:highlight w:val="none"/>
        </w:rPr>
        <w:t>3.</w:t>
      </w:r>
      <w:r>
        <w:rPr>
          <w:rFonts w:hint="eastAsia" w:cs="Courier New"/>
          <w:color w:val="auto"/>
          <w:sz w:val="24"/>
          <w:highlight w:val="none"/>
        </w:rPr>
        <w:t>图纸交付地点：发包人指定地。发包人要求设计人提供电子版设计文件时，设计人不得对电子版设计文件采取加密、设置访问权限、限期使用等保护措施。</w:t>
      </w:r>
    </w:p>
    <w:p w14:paraId="27985827">
      <w:pPr>
        <w:autoSpaceDE w:val="0"/>
        <w:autoSpaceDN w:val="0"/>
        <w:spacing w:line="360" w:lineRule="exact"/>
        <w:ind w:firstLine="480" w:firstLineChars="200"/>
        <w:rPr>
          <w:rFonts w:hint="eastAsia" w:ascii="宋体" w:hAnsi="宋体" w:eastAsia="宋体" w:cs="宋体"/>
          <w:color w:val="auto"/>
          <w:sz w:val="24"/>
          <w:highlight w:val="none"/>
        </w:rPr>
      </w:pPr>
    </w:p>
    <w:p w14:paraId="1A074CFC">
      <w:pPr>
        <w:autoSpaceDE w:val="0"/>
        <w:autoSpaceDN w:val="0"/>
        <w:spacing w:line="360" w:lineRule="exact"/>
        <w:ind w:firstLine="480" w:firstLineChars="200"/>
        <w:rPr>
          <w:rFonts w:hint="eastAsia" w:ascii="宋体" w:hAnsi="宋体" w:eastAsia="宋体" w:cs="宋体"/>
          <w:color w:val="auto"/>
          <w:sz w:val="24"/>
          <w:highlight w:val="none"/>
        </w:rPr>
      </w:pPr>
    </w:p>
    <w:p w14:paraId="13A4017C">
      <w:pPr>
        <w:autoSpaceDE w:val="0"/>
        <w:autoSpaceDN w:val="0"/>
        <w:spacing w:line="360" w:lineRule="exact"/>
        <w:ind w:firstLine="480" w:firstLineChars="200"/>
        <w:rPr>
          <w:rFonts w:hint="eastAsia" w:ascii="宋体" w:hAnsi="宋体" w:eastAsia="宋体" w:cs="宋体"/>
          <w:color w:val="auto"/>
          <w:sz w:val="24"/>
          <w:highlight w:val="none"/>
        </w:rPr>
      </w:pPr>
    </w:p>
    <w:p w14:paraId="4ED76640">
      <w:pPr>
        <w:autoSpaceDE w:val="0"/>
        <w:autoSpaceDN w:val="0"/>
        <w:spacing w:line="360" w:lineRule="exact"/>
        <w:ind w:firstLine="480" w:firstLineChars="200"/>
        <w:rPr>
          <w:rFonts w:hint="eastAsia" w:ascii="宋体" w:hAnsi="宋体" w:eastAsia="宋体" w:cs="宋体"/>
          <w:color w:val="auto"/>
          <w:sz w:val="24"/>
          <w:highlight w:val="none"/>
        </w:rPr>
      </w:pPr>
    </w:p>
    <w:p w14:paraId="6DF4CD45">
      <w:pPr>
        <w:rPr>
          <w:rFonts w:hint="eastAsia" w:ascii="宋体" w:hAnsi="宋体" w:eastAsia="宋体" w:cs="宋体"/>
          <w:color w:val="auto"/>
          <w:sz w:val="24"/>
          <w:highlight w:val="none"/>
        </w:rPr>
      </w:pPr>
      <w:r>
        <w:rPr>
          <w:rFonts w:hint="eastAsia" w:ascii="宋体" w:hAnsi="宋体" w:eastAsia="宋体" w:cs="宋体"/>
          <w:color w:val="auto"/>
          <w:sz w:val="24"/>
          <w:highlight w:val="none"/>
        </w:rPr>
        <w:br w:type="page"/>
      </w:r>
      <w:r>
        <w:rPr>
          <w:rFonts w:hint="eastAsia" w:ascii="宋体" w:hAnsi="宋体" w:eastAsia="宋体" w:cs="宋体"/>
          <w:color w:val="auto"/>
          <w:sz w:val="24"/>
          <w:highlight w:val="none"/>
        </w:rPr>
        <w:t>附件 6：</w:t>
      </w:r>
    </w:p>
    <w:p w14:paraId="51D99A08">
      <w:pPr>
        <w:spacing w:line="360" w:lineRule="auto"/>
        <w:jc w:val="center"/>
        <w:rPr>
          <w:rFonts w:hint="eastAsia" w:ascii="宋体" w:hAnsi="宋体" w:eastAsia="宋体" w:cs="宋体"/>
          <w:b/>
          <w:bCs/>
          <w:color w:val="auto"/>
          <w:sz w:val="32"/>
          <w:szCs w:val="32"/>
          <w:highlight w:val="none"/>
        </w:rPr>
      </w:pPr>
    </w:p>
    <w:p w14:paraId="3D5DA9B1">
      <w:pPr>
        <w:spacing w:line="360" w:lineRule="auto"/>
        <w:jc w:val="center"/>
        <w:rPr>
          <w:rFonts w:hint="eastAsia" w:ascii="宋体" w:hAnsi="宋体" w:eastAsia="宋体" w:cs="宋体"/>
          <w:color w:val="auto"/>
          <w:sz w:val="24"/>
          <w:highlight w:val="none"/>
        </w:rPr>
      </w:pPr>
      <w:r>
        <w:rPr>
          <w:rFonts w:hint="eastAsia" w:ascii="宋体" w:hAnsi="宋体" w:eastAsia="宋体" w:cs="宋体"/>
          <w:b/>
          <w:bCs/>
          <w:color w:val="auto"/>
          <w:sz w:val="32"/>
          <w:szCs w:val="32"/>
          <w:highlight w:val="none"/>
        </w:rPr>
        <w:t>设计费明细及支付方式</w:t>
      </w:r>
    </w:p>
    <w:p w14:paraId="176580AB">
      <w:pPr>
        <w:keepNext w:val="0"/>
        <w:keepLines w:val="0"/>
        <w:pageBreakBefore w:val="0"/>
        <w:widowControl/>
        <w:kinsoku/>
        <w:wordWrap/>
        <w:overflowPunct/>
        <w:topLinePunct w:val="0"/>
        <w:autoSpaceDE w:val="0"/>
        <w:autoSpaceDN w:val="0"/>
        <w:bidi w:val="0"/>
        <w:adjustRightInd/>
        <w:snapToGrid/>
        <w:spacing w:line="360" w:lineRule="auto"/>
        <w:textAlignment w:val="auto"/>
        <w:rPr>
          <w:rFonts w:hint="eastAsia" w:ascii="宋体" w:hAnsi="宋体" w:eastAsia="宋体" w:cs="宋体"/>
          <w:color w:val="auto"/>
          <w:sz w:val="24"/>
          <w:highlight w:val="none"/>
        </w:rPr>
      </w:pPr>
    </w:p>
    <w:p w14:paraId="2D4DBED9">
      <w:pPr>
        <w:widowControl/>
        <w:autoSpaceDE w:val="0"/>
        <w:autoSpaceDN w:val="0"/>
        <w:spacing w:line="360" w:lineRule="exact"/>
        <w:jc w:val="left"/>
        <w:rPr>
          <w:rFonts w:hint="eastAsia" w:ascii="宋体" w:hAnsi="宋体"/>
          <w:color w:val="auto"/>
          <w:sz w:val="24"/>
          <w:highlight w:val="none"/>
        </w:rPr>
      </w:pPr>
      <w:r>
        <w:rPr>
          <w:rFonts w:ascii="宋体" w:hAnsi="宋体"/>
          <w:color w:val="auto"/>
          <w:sz w:val="24"/>
          <w:highlight w:val="none"/>
        </w:rPr>
        <w:t>一、合同价</w:t>
      </w:r>
    </w:p>
    <w:p w14:paraId="7306E155">
      <w:pPr>
        <w:widowControl/>
        <w:autoSpaceDE w:val="0"/>
        <w:autoSpaceDN w:val="0"/>
        <w:spacing w:line="360" w:lineRule="exact"/>
        <w:ind w:firstLine="480" w:firstLineChars="200"/>
        <w:jc w:val="left"/>
        <w:rPr>
          <w:rFonts w:hint="eastAsia" w:ascii="宋体" w:hAnsi="宋体"/>
          <w:color w:val="auto"/>
          <w:sz w:val="24"/>
          <w:highlight w:val="none"/>
        </w:rPr>
      </w:pPr>
      <w:bookmarkStart w:id="54" w:name="_Hlk132355292"/>
      <w:r>
        <w:rPr>
          <w:rFonts w:hint="eastAsia" w:ascii="宋体" w:hAnsi="宋体"/>
          <w:color w:val="auto"/>
          <w:sz w:val="24"/>
          <w:highlight w:val="none"/>
        </w:rPr>
        <w:t>1、</w:t>
      </w:r>
      <w:r>
        <w:rPr>
          <w:rFonts w:ascii="宋体" w:hAnsi="宋体"/>
          <w:color w:val="auto"/>
          <w:sz w:val="24"/>
          <w:highlight w:val="none"/>
        </w:rPr>
        <w:t>设计费总额：</w:t>
      </w:r>
      <w:r>
        <w:rPr>
          <w:rFonts w:hint="eastAsia" w:ascii="宋体" w:hAnsi="宋体"/>
          <w:color w:val="auto"/>
          <w:sz w:val="24"/>
          <w:highlight w:val="none"/>
          <w:u w:val="single"/>
        </w:rPr>
        <w:t xml:space="preserve">          </w:t>
      </w:r>
      <w:r>
        <w:rPr>
          <w:rFonts w:hint="eastAsia" w:ascii="宋体" w:hAnsi="宋体"/>
          <w:color w:val="auto"/>
          <w:sz w:val="24"/>
          <w:highlight w:val="none"/>
        </w:rPr>
        <w:t>。</w:t>
      </w:r>
    </w:p>
    <w:p w14:paraId="51CB078C">
      <w:pPr>
        <w:widowControl/>
        <w:autoSpaceDE w:val="0"/>
        <w:autoSpaceDN w:val="0"/>
        <w:spacing w:line="36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rPr>
        <w:t>2</w:t>
      </w:r>
      <w:r>
        <w:rPr>
          <w:rFonts w:ascii="宋体" w:hAnsi="宋体"/>
          <w:color w:val="auto"/>
          <w:sz w:val="24"/>
          <w:highlight w:val="none"/>
        </w:rPr>
        <w:t>、设计费总额构成：</w:t>
      </w:r>
    </w:p>
    <w:p w14:paraId="225EDDE2">
      <w:pPr>
        <w:autoSpaceDE w:val="0"/>
        <w:autoSpaceDN w:val="0"/>
        <w:spacing w:line="360" w:lineRule="auto"/>
        <w:ind w:firstLine="480" w:firstLineChars="200"/>
        <w:rPr>
          <w:rFonts w:hint="eastAsia" w:ascii="宋体" w:hAnsi="宋体" w:eastAsia="宋体" w:cs="Times New Roman"/>
          <w:color w:val="auto"/>
          <w:spacing w:val="-8"/>
          <w:sz w:val="24"/>
          <w:highlight w:val="none"/>
        </w:rPr>
      </w:pPr>
      <w:r>
        <w:rPr>
          <w:rFonts w:hint="eastAsia" w:ascii="宋体" w:hAnsi="宋体"/>
          <w:color w:val="auto"/>
          <w:sz w:val="24"/>
          <w:highlight w:val="none"/>
        </w:rPr>
        <w:t>（1）</w:t>
      </w:r>
      <w:r>
        <w:rPr>
          <w:rFonts w:ascii="宋体" w:hAnsi="宋体"/>
          <w:color w:val="auto"/>
          <w:spacing w:val="-8"/>
          <w:sz w:val="24"/>
          <w:highlight w:val="none"/>
        </w:rPr>
        <w:t>工程设计基本服务费用：固定总价</w:t>
      </w:r>
      <w:r>
        <w:rPr>
          <w:rFonts w:hint="eastAsia" w:ascii="宋体" w:hAnsi="宋体"/>
          <w:color w:val="auto"/>
          <w:spacing w:val="-8"/>
          <w:sz w:val="24"/>
          <w:highlight w:val="none"/>
          <w:u w:val="single"/>
        </w:rPr>
        <w:t xml:space="preserve">      </w:t>
      </w:r>
      <w:r>
        <w:rPr>
          <w:rFonts w:hint="eastAsia" w:ascii="宋体" w:hAnsi="宋体"/>
          <w:color w:val="auto"/>
          <w:spacing w:val="-8"/>
          <w:sz w:val="24"/>
          <w:highlight w:val="none"/>
        </w:rPr>
        <w:t>元。</w:t>
      </w:r>
    </w:p>
    <w:p w14:paraId="3AF53B23">
      <w:pPr>
        <w:widowControl/>
        <w:autoSpaceDE w:val="0"/>
        <w:autoSpaceDN w:val="0"/>
        <w:spacing w:line="36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rPr>
        <w:t>（2）</w:t>
      </w:r>
      <w:r>
        <w:rPr>
          <w:rFonts w:ascii="宋体" w:hAnsi="宋体"/>
          <w:color w:val="auto"/>
          <w:sz w:val="24"/>
          <w:highlight w:val="none"/>
        </w:rPr>
        <w:t>工程设计其他服务费用：</w:t>
      </w:r>
      <w:r>
        <w:rPr>
          <w:rFonts w:ascii="宋体" w:hAnsi="宋体"/>
          <w:color w:val="auto"/>
          <w:sz w:val="24"/>
          <w:highlight w:val="none"/>
          <w:u w:val="single"/>
        </w:rPr>
        <w:t>无</w:t>
      </w:r>
      <w:r>
        <w:rPr>
          <w:rFonts w:ascii="宋体" w:hAnsi="宋体"/>
          <w:color w:val="auto"/>
          <w:sz w:val="24"/>
          <w:highlight w:val="none"/>
        </w:rPr>
        <w:t>。</w:t>
      </w:r>
    </w:p>
    <w:p w14:paraId="46A12F3C">
      <w:pPr>
        <w:widowControl/>
        <w:autoSpaceDE w:val="0"/>
        <w:autoSpaceDN w:val="0"/>
        <w:spacing w:line="36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rPr>
        <w:t>（3）</w:t>
      </w:r>
      <w:r>
        <w:rPr>
          <w:rFonts w:ascii="宋体" w:hAnsi="宋体"/>
          <w:color w:val="auto"/>
          <w:sz w:val="24"/>
          <w:highlight w:val="none"/>
        </w:rPr>
        <w:t>合同签订前设计人已完成工作的费用：</w:t>
      </w:r>
      <w:r>
        <w:rPr>
          <w:rFonts w:ascii="宋体" w:hAnsi="宋体"/>
          <w:color w:val="auto"/>
          <w:sz w:val="24"/>
          <w:highlight w:val="none"/>
          <w:u w:val="single"/>
        </w:rPr>
        <w:t>无</w:t>
      </w:r>
      <w:r>
        <w:rPr>
          <w:rFonts w:ascii="宋体" w:hAnsi="宋体"/>
          <w:color w:val="auto"/>
          <w:sz w:val="24"/>
          <w:highlight w:val="none"/>
        </w:rPr>
        <w:t>。</w:t>
      </w:r>
    </w:p>
    <w:p w14:paraId="0F43E055">
      <w:pPr>
        <w:widowControl/>
        <w:spacing w:line="36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rPr>
        <w:t>（4）</w:t>
      </w:r>
      <w:r>
        <w:rPr>
          <w:rFonts w:ascii="宋体" w:hAnsi="宋体"/>
          <w:color w:val="auto"/>
          <w:sz w:val="24"/>
          <w:highlight w:val="none"/>
        </w:rPr>
        <w:t>特别约定：</w:t>
      </w:r>
    </w:p>
    <w:p w14:paraId="69E2A0E0">
      <w:pPr>
        <w:widowControl/>
        <w:spacing w:line="360" w:lineRule="exact"/>
        <w:ind w:firstLine="480" w:firstLineChars="200"/>
        <w:jc w:val="left"/>
        <w:rPr>
          <w:rFonts w:hint="eastAsia" w:ascii="宋体" w:hAnsi="宋体"/>
          <w:color w:val="auto"/>
          <w:sz w:val="24"/>
          <w:highlight w:val="none"/>
        </w:rPr>
      </w:pPr>
      <w:r>
        <w:rPr>
          <w:rFonts w:ascii="宋体" w:hAnsi="宋体"/>
          <w:color w:val="auto"/>
          <w:sz w:val="24"/>
          <w:highlight w:val="none"/>
        </w:rPr>
        <w:fldChar w:fldCharType="begin"/>
      </w:r>
      <w:r>
        <w:rPr>
          <w:rFonts w:ascii="宋体" w:hAnsi="宋体"/>
          <w:color w:val="auto"/>
          <w:sz w:val="24"/>
          <w:highlight w:val="none"/>
        </w:rPr>
        <w:instrText xml:space="preserve"> </w:instrText>
      </w:r>
      <w:r>
        <w:rPr>
          <w:rFonts w:hint="eastAsia" w:ascii="宋体" w:hAnsi="宋体"/>
          <w:color w:val="auto"/>
          <w:sz w:val="24"/>
          <w:highlight w:val="none"/>
        </w:rPr>
        <w:instrText xml:space="preserve">= 1 \* GB3</w:instrText>
      </w:r>
      <w:r>
        <w:rPr>
          <w:rFonts w:ascii="宋体" w:hAnsi="宋体"/>
          <w:color w:val="auto"/>
          <w:sz w:val="24"/>
          <w:highlight w:val="none"/>
        </w:rPr>
        <w:instrText xml:space="preserve"> </w:instrText>
      </w:r>
      <w:r>
        <w:rPr>
          <w:rFonts w:ascii="宋体" w:hAnsi="宋体"/>
          <w:color w:val="auto"/>
          <w:sz w:val="24"/>
          <w:highlight w:val="none"/>
        </w:rPr>
        <w:fldChar w:fldCharType="separate"/>
      </w:r>
      <w:r>
        <w:rPr>
          <w:rFonts w:hint="eastAsia" w:ascii="宋体" w:hAnsi="宋体"/>
          <w:color w:val="auto"/>
          <w:sz w:val="24"/>
          <w:highlight w:val="none"/>
        </w:rPr>
        <w:t>①</w:t>
      </w:r>
      <w:r>
        <w:rPr>
          <w:rFonts w:ascii="宋体" w:hAnsi="宋体"/>
          <w:color w:val="auto"/>
          <w:sz w:val="24"/>
          <w:highlight w:val="none"/>
        </w:rPr>
        <w:fldChar w:fldCharType="end"/>
      </w:r>
      <w:r>
        <w:rPr>
          <w:rFonts w:ascii="宋体" w:hAnsi="宋体"/>
          <w:color w:val="auto"/>
          <w:sz w:val="24"/>
          <w:highlight w:val="none"/>
        </w:rPr>
        <w:t>工程设计基本服务费用包含设计人员赴工地现场的旅差费和服务费。</w:t>
      </w:r>
    </w:p>
    <w:p w14:paraId="6F378170">
      <w:pPr>
        <w:widowControl/>
        <w:spacing w:line="360" w:lineRule="exact"/>
        <w:ind w:firstLine="480" w:firstLineChars="200"/>
        <w:jc w:val="left"/>
        <w:rPr>
          <w:rFonts w:ascii="宋体" w:hAnsi="宋体"/>
          <w:color w:val="auto"/>
          <w:sz w:val="24"/>
          <w:highlight w:val="none"/>
        </w:rPr>
      </w:pPr>
      <w:r>
        <w:rPr>
          <w:rFonts w:ascii="宋体" w:hAnsi="宋体"/>
          <w:color w:val="auto"/>
          <w:sz w:val="24"/>
          <w:highlight w:val="none"/>
        </w:rPr>
        <w:fldChar w:fldCharType="begin"/>
      </w:r>
      <w:r>
        <w:rPr>
          <w:rFonts w:ascii="宋体" w:hAnsi="宋体"/>
          <w:color w:val="auto"/>
          <w:sz w:val="24"/>
          <w:highlight w:val="none"/>
        </w:rPr>
        <w:instrText xml:space="preserve"> </w:instrText>
      </w:r>
      <w:r>
        <w:rPr>
          <w:rFonts w:hint="eastAsia" w:ascii="宋体" w:hAnsi="宋体"/>
          <w:color w:val="auto"/>
          <w:sz w:val="24"/>
          <w:highlight w:val="none"/>
        </w:rPr>
        <w:instrText xml:space="preserve">= 2 \* GB3</w:instrText>
      </w:r>
      <w:r>
        <w:rPr>
          <w:rFonts w:ascii="宋体" w:hAnsi="宋体"/>
          <w:color w:val="auto"/>
          <w:sz w:val="24"/>
          <w:highlight w:val="none"/>
        </w:rPr>
        <w:instrText xml:space="preserve"> </w:instrText>
      </w:r>
      <w:r>
        <w:rPr>
          <w:rFonts w:ascii="宋体" w:hAnsi="宋体"/>
          <w:color w:val="auto"/>
          <w:sz w:val="24"/>
          <w:highlight w:val="none"/>
        </w:rPr>
        <w:fldChar w:fldCharType="separate"/>
      </w:r>
      <w:r>
        <w:rPr>
          <w:rFonts w:hint="eastAsia" w:ascii="宋体" w:hAnsi="宋体"/>
          <w:color w:val="auto"/>
          <w:sz w:val="24"/>
          <w:highlight w:val="none"/>
        </w:rPr>
        <w:t>②</w:t>
      </w:r>
      <w:r>
        <w:rPr>
          <w:rFonts w:ascii="宋体" w:hAnsi="宋体"/>
          <w:color w:val="auto"/>
          <w:sz w:val="24"/>
          <w:highlight w:val="none"/>
        </w:rPr>
        <w:fldChar w:fldCharType="end"/>
      </w:r>
      <w:r>
        <w:rPr>
          <w:rFonts w:ascii="宋体" w:hAnsi="宋体"/>
          <w:color w:val="auto"/>
          <w:sz w:val="24"/>
          <w:highlight w:val="none"/>
        </w:rPr>
        <w:t>采用固定总价形式的设计费，设计费按中标价包干。</w:t>
      </w:r>
    </w:p>
    <w:p w14:paraId="03A38D03">
      <w:pPr>
        <w:widowControl/>
        <w:spacing w:line="360" w:lineRule="exact"/>
        <w:jc w:val="left"/>
        <w:rPr>
          <w:rFonts w:hint="eastAsia" w:ascii="宋体" w:hAnsi="宋体"/>
          <w:color w:val="auto"/>
          <w:sz w:val="24"/>
          <w:highlight w:val="none"/>
        </w:rPr>
      </w:pPr>
      <w:r>
        <w:rPr>
          <w:rFonts w:hint="eastAsia" w:ascii="宋体" w:hAnsi="宋体"/>
          <w:color w:val="auto"/>
          <w:sz w:val="24"/>
          <w:highlight w:val="none"/>
        </w:rPr>
        <w:t xml:space="preserve">    </w:t>
      </w:r>
      <w:bookmarkEnd w:id="54"/>
      <w:bookmarkStart w:id="55" w:name="_Hlk132355310"/>
      <w:r>
        <w:rPr>
          <w:rFonts w:hint="eastAsia" w:ascii="宋体" w:hAnsi="宋体"/>
          <w:color w:val="auto"/>
          <w:sz w:val="24"/>
          <w:highlight w:val="none"/>
        </w:rPr>
        <w:t>二</w:t>
      </w:r>
      <w:r>
        <w:rPr>
          <w:rFonts w:ascii="宋体" w:hAnsi="宋体"/>
          <w:color w:val="auto"/>
          <w:sz w:val="24"/>
          <w:highlight w:val="none"/>
        </w:rPr>
        <w:t>、设计费明细计算表</w:t>
      </w:r>
    </w:p>
    <w:p w14:paraId="58E97DED">
      <w:pPr>
        <w:widowControl/>
        <w:spacing w:line="360" w:lineRule="exact"/>
        <w:ind w:firstLine="480" w:firstLineChars="200"/>
        <w:jc w:val="left"/>
        <w:rPr>
          <w:rFonts w:ascii="宋体" w:hAnsi="宋体"/>
          <w:color w:val="auto"/>
          <w:sz w:val="24"/>
          <w:highlight w:val="none"/>
        </w:rPr>
      </w:pPr>
      <w:r>
        <w:rPr>
          <w:rFonts w:hint="eastAsia" w:ascii="宋体" w:hAnsi="宋体"/>
          <w:color w:val="auto"/>
          <w:sz w:val="24"/>
          <w:highlight w:val="none"/>
        </w:rPr>
        <w:t>1、</w:t>
      </w:r>
      <w:r>
        <w:rPr>
          <w:rFonts w:ascii="宋体" w:hAnsi="宋体"/>
          <w:color w:val="auto"/>
          <w:sz w:val="24"/>
          <w:highlight w:val="none"/>
        </w:rPr>
        <w:t>设计费=中标时承诺的固定总价。</w:t>
      </w:r>
    </w:p>
    <w:p w14:paraId="19EA90BC">
      <w:pPr>
        <w:widowControl/>
        <w:spacing w:line="360" w:lineRule="exact"/>
        <w:jc w:val="left"/>
        <w:rPr>
          <w:rFonts w:hint="eastAsia" w:ascii="宋体" w:hAnsi="宋体"/>
          <w:color w:val="auto"/>
          <w:sz w:val="24"/>
          <w:highlight w:val="none"/>
        </w:rPr>
      </w:pPr>
      <w:r>
        <w:rPr>
          <w:rFonts w:hint="eastAsia" w:ascii="宋体" w:hAnsi="宋体"/>
          <w:color w:val="auto"/>
          <w:sz w:val="24"/>
          <w:highlight w:val="none"/>
        </w:rPr>
        <w:t>三</w:t>
      </w:r>
      <w:r>
        <w:rPr>
          <w:rFonts w:ascii="宋体" w:hAnsi="宋体"/>
          <w:color w:val="auto"/>
          <w:sz w:val="24"/>
          <w:highlight w:val="none"/>
        </w:rPr>
        <w:t>、设计费支付方式</w:t>
      </w:r>
    </w:p>
    <w:p w14:paraId="12F646EB">
      <w:pPr>
        <w:widowControl/>
        <w:spacing w:line="360" w:lineRule="exact"/>
        <w:ind w:firstLine="480" w:firstLineChars="200"/>
        <w:jc w:val="left"/>
        <w:rPr>
          <w:rFonts w:ascii="宋体" w:hAnsi="宋体"/>
          <w:color w:val="auto"/>
          <w:sz w:val="24"/>
          <w:highlight w:val="none"/>
        </w:rPr>
      </w:pPr>
      <w:r>
        <w:rPr>
          <w:rFonts w:hint="eastAsia" w:ascii="宋体" w:hAnsi="宋体"/>
          <w:color w:val="auto"/>
          <w:sz w:val="24"/>
          <w:highlight w:val="none"/>
        </w:rPr>
        <w:t>1、设计费：</w:t>
      </w:r>
    </w:p>
    <w:bookmarkEnd w:id="55"/>
    <w:tbl>
      <w:tblPr>
        <w:tblStyle w:val="21"/>
        <w:tblW w:w="94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13"/>
        <w:gridCol w:w="2997"/>
        <w:gridCol w:w="3888"/>
      </w:tblGrid>
      <w:tr w14:paraId="1C411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2613" w:type="dxa"/>
            <w:noWrap w:val="0"/>
            <w:vAlign w:val="center"/>
          </w:tcPr>
          <w:p w14:paraId="65D2129C">
            <w:pPr>
              <w:widowControl/>
              <w:autoSpaceDE w:val="0"/>
              <w:autoSpaceDN w:val="0"/>
              <w:spacing w:line="300" w:lineRule="exact"/>
              <w:jc w:val="center"/>
              <w:rPr>
                <w:rFonts w:ascii="宋体" w:hAnsi="宋体"/>
                <w:color w:val="auto"/>
                <w:sz w:val="24"/>
                <w:highlight w:val="none"/>
              </w:rPr>
            </w:pPr>
            <w:bookmarkStart w:id="56" w:name="_Hlk132355345"/>
            <w:r>
              <w:rPr>
                <w:rFonts w:ascii="宋体" w:hAnsi="宋体"/>
                <w:color w:val="auto"/>
                <w:sz w:val="24"/>
                <w:highlight w:val="none"/>
              </w:rPr>
              <w:t>付费次序</w:t>
            </w:r>
          </w:p>
        </w:tc>
        <w:tc>
          <w:tcPr>
            <w:tcW w:w="2997" w:type="dxa"/>
            <w:noWrap w:val="0"/>
            <w:vAlign w:val="center"/>
          </w:tcPr>
          <w:p w14:paraId="4820B513">
            <w:pPr>
              <w:widowControl/>
              <w:autoSpaceDE w:val="0"/>
              <w:autoSpaceDN w:val="0"/>
              <w:spacing w:line="300" w:lineRule="exact"/>
              <w:jc w:val="center"/>
              <w:rPr>
                <w:rFonts w:hint="eastAsia" w:ascii="宋体" w:hAnsi="宋体"/>
                <w:color w:val="auto"/>
                <w:sz w:val="24"/>
                <w:highlight w:val="none"/>
              </w:rPr>
            </w:pPr>
            <w:r>
              <w:rPr>
                <w:rFonts w:hint="eastAsia" w:ascii="宋体" w:hAnsi="宋体"/>
                <w:color w:val="auto"/>
                <w:sz w:val="24"/>
                <w:highlight w:val="none"/>
              </w:rPr>
              <w:t>金额</w:t>
            </w:r>
          </w:p>
        </w:tc>
        <w:tc>
          <w:tcPr>
            <w:tcW w:w="3888" w:type="dxa"/>
            <w:noWrap w:val="0"/>
            <w:vAlign w:val="center"/>
          </w:tcPr>
          <w:p w14:paraId="74782D5A">
            <w:pPr>
              <w:widowControl/>
              <w:autoSpaceDE w:val="0"/>
              <w:autoSpaceDN w:val="0"/>
              <w:spacing w:line="300" w:lineRule="exact"/>
              <w:jc w:val="center"/>
              <w:rPr>
                <w:rFonts w:ascii="宋体" w:hAnsi="宋体"/>
                <w:color w:val="auto"/>
                <w:sz w:val="24"/>
                <w:highlight w:val="none"/>
              </w:rPr>
            </w:pPr>
            <w:r>
              <w:rPr>
                <w:rFonts w:ascii="宋体" w:hAnsi="宋体"/>
                <w:color w:val="auto"/>
                <w:sz w:val="24"/>
                <w:highlight w:val="none"/>
              </w:rPr>
              <w:t>付费时间</w:t>
            </w:r>
          </w:p>
        </w:tc>
      </w:tr>
      <w:tr w14:paraId="11DBA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2613" w:type="dxa"/>
            <w:noWrap w:val="0"/>
            <w:vAlign w:val="center"/>
          </w:tcPr>
          <w:p w14:paraId="55DE4A11">
            <w:pPr>
              <w:widowControl/>
              <w:autoSpaceDE w:val="0"/>
              <w:autoSpaceDN w:val="0"/>
              <w:spacing w:line="300" w:lineRule="exact"/>
              <w:jc w:val="center"/>
              <w:rPr>
                <w:rFonts w:hint="eastAsia" w:ascii="宋体" w:hAnsi="宋体"/>
                <w:color w:val="auto"/>
                <w:sz w:val="24"/>
                <w:highlight w:val="none"/>
              </w:rPr>
            </w:pPr>
            <w:r>
              <w:rPr>
                <w:rFonts w:ascii="宋体" w:hAnsi="宋体"/>
                <w:color w:val="auto"/>
                <w:sz w:val="24"/>
                <w:highlight w:val="none"/>
              </w:rPr>
              <w:t>第一次付费</w:t>
            </w:r>
            <w:r>
              <w:rPr>
                <w:rFonts w:hint="eastAsia" w:ascii="宋体" w:hAnsi="宋体"/>
                <w:color w:val="auto"/>
                <w:sz w:val="24"/>
                <w:highlight w:val="none"/>
              </w:rPr>
              <w:t>（定金）</w:t>
            </w:r>
          </w:p>
        </w:tc>
        <w:tc>
          <w:tcPr>
            <w:tcW w:w="2997" w:type="dxa"/>
            <w:noWrap w:val="0"/>
            <w:vAlign w:val="center"/>
          </w:tcPr>
          <w:p w14:paraId="340F2E47">
            <w:pPr>
              <w:widowControl/>
              <w:autoSpaceDE w:val="0"/>
              <w:autoSpaceDN w:val="0"/>
              <w:spacing w:line="300" w:lineRule="exact"/>
              <w:jc w:val="center"/>
              <w:rPr>
                <w:rFonts w:hint="eastAsia" w:ascii="宋体" w:hAnsi="宋体"/>
                <w:color w:val="auto"/>
                <w:sz w:val="24"/>
                <w:highlight w:val="none"/>
              </w:rPr>
            </w:pPr>
            <w:r>
              <w:rPr>
                <w:rFonts w:hint="eastAsia" w:ascii="宋体" w:hAnsi="宋体"/>
                <w:color w:val="auto"/>
                <w:sz w:val="24"/>
                <w:highlight w:val="none"/>
              </w:rPr>
              <w:t>支付设计费的10%</w:t>
            </w:r>
          </w:p>
        </w:tc>
        <w:tc>
          <w:tcPr>
            <w:tcW w:w="3888" w:type="dxa"/>
            <w:noWrap w:val="0"/>
            <w:vAlign w:val="center"/>
          </w:tcPr>
          <w:p w14:paraId="25470ABF">
            <w:pPr>
              <w:widowControl/>
              <w:autoSpaceDE w:val="0"/>
              <w:autoSpaceDN w:val="0"/>
              <w:spacing w:line="300" w:lineRule="exact"/>
              <w:jc w:val="center"/>
              <w:rPr>
                <w:rFonts w:hint="eastAsia" w:ascii="宋体" w:hAnsi="宋体"/>
                <w:color w:val="auto"/>
                <w:sz w:val="24"/>
                <w:highlight w:val="none"/>
              </w:rPr>
            </w:pPr>
            <w:r>
              <w:rPr>
                <w:rFonts w:hint="eastAsia" w:ascii="宋体" w:hAnsi="宋体"/>
                <w:color w:val="auto"/>
                <w:sz w:val="24"/>
                <w:highlight w:val="none"/>
              </w:rPr>
              <w:t>合同签订后</w:t>
            </w:r>
            <w:r>
              <w:rPr>
                <w:rFonts w:ascii="宋体" w:hAnsi="宋体"/>
                <w:color w:val="auto"/>
                <w:sz w:val="24"/>
                <w:highlight w:val="none"/>
              </w:rPr>
              <w:t>7</w:t>
            </w:r>
            <w:r>
              <w:rPr>
                <w:rFonts w:hint="eastAsia" w:ascii="宋体" w:hAnsi="宋体"/>
                <w:color w:val="auto"/>
                <w:sz w:val="24"/>
                <w:highlight w:val="none"/>
              </w:rPr>
              <w:t>个工作日内</w:t>
            </w:r>
          </w:p>
        </w:tc>
      </w:tr>
      <w:tr w14:paraId="1A5F5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0" w:hRule="exact"/>
          <w:jc w:val="center"/>
        </w:trPr>
        <w:tc>
          <w:tcPr>
            <w:tcW w:w="2613" w:type="dxa"/>
            <w:noWrap w:val="0"/>
            <w:vAlign w:val="center"/>
          </w:tcPr>
          <w:p w14:paraId="6E646FA5">
            <w:pPr>
              <w:autoSpaceDE w:val="0"/>
              <w:autoSpaceDN w:val="0"/>
              <w:spacing w:line="360" w:lineRule="auto"/>
              <w:jc w:val="center"/>
              <w:rPr>
                <w:rFonts w:hint="eastAsia" w:ascii="宋体" w:hAnsi="宋体"/>
                <w:color w:val="auto"/>
                <w:sz w:val="24"/>
                <w:highlight w:val="none"/>
              </w:rPr>
            </w:pPr>
            <w:r>
              <w:rPr>
                <w:rFonts w:hint="eastAsia" w:ascii="宋体" w:hAnsi="宋体" w:eastAsia="宋体"/>
                <w:sz w:val="24"/>
                <w:highlight w:val="none"/>
              </w:rPr>
              <w:t>第</w:t>
            </w:r>
            <w:r>
              <w:rPr>
                <w:rFonts w:hint="eastAsia" w:ascii="宋体" w:hAnsi="宋体" w:eastAsia="宋体"/>
                <w:sz w:val="24"/>
                <w:highlight w:val="none"/>
                <w:lang w:eastAsia="zh-CN"/>
              </w:rPr>
              <w:t>二</w:t>
            </w:r>
            <w:r>
              <w:rPr>
                <w:rFonts w:hint="eastAsia" w:ascii="宋体" w:hAnsi="宋体" w:eastAsia="宋体"/>
                <w:sz w:val="24"/>
                <w:highlight w:val="none"/>
              </w:rPr>
              <w:t>次付费</w:t>
            </w:r>
          </w:p>
        </w:tc>
        <w:tc>
          <w:tcPr>
            <w:tcW w:w="2997" w:type="dxa"/>
            <w:noWrap w:val="0"/>
            <w:vAlign w:val="center"/>
          </w:tcPr>
          <w:p w14:paraId="065AE2A6">
            <w:pPr>
              <w:autoSpaceDE w:val="0"/>
              <w:autoSpaceDN w:val="0"/>
              <w:spacing w:line="360" w:lineRule="auto"/>
              <w:jc w:val="center"/>
              <w:rPr>
                <w:rFonts w:hint="eastAsia" w:ascii="宋体" w:hAnsi="宋体"/>
                <w:color w:val="auto"/>
                <w:sz w:val="24"/>
                <w:highlight w:val="none"/>
              </w:rPr>
            </w:pPr>
            <w:r>
              <w:rPr>
                <w:rFonts w:hint="eastAsia" w:ascii="宋体" w:hAnsi="宋体" w:eastAsia="宋体"/>
                <w:sz w:val="24"/>
                <w:highlight w:val="none"/>
              </w:rPr>
              <w:t>支付至设计费的</w:t>
            </w:r>
            <w:r>
              <w:rPr>
                <w:rFonts w:ascii="宋体" w:hAnsi="宋体" w:eastAsia="宋体"/>
                <w:sz w:val="24"/>
                <w:highlight w:val="none"/>
              </w:rPr>
              <w:t>8</w:t>
            </w:r>
            <w:r>
              <w:rPr>
                <w:rFonts w:hint="eastAsia" w:ascii="宋体" w:hAnsi="宋体" w:eastAsia="宋体"/>
                <w:sz w:val="24"/>
                <w:highlight w:val="none"/>
              </w:rPr>
              <w:t>0%</w:t>
            </w:r>
          </w:p>
        </w:tc>
        <w:tc>
          <w:tcPr>
            <w:tcW w:w="3888" w:type="dxa"/>
            <w:noWrap w:val="0"/>
            <w:vAlign w:val="center"/>
          </w:tcPr>
          <w:p w14:paraId="51DEF616">
            <w:pPr>
              <w:autoSpaceDE w:val="0"/>
              <w:autoSpaceDN w:val="0"/>
              <w:spacing w:line="360" w:lineRule="auto"/>
              <w:jc w:val="center"/>
              <w:rPr>
                <w:rFonts w:hint="eastAsia" w:ascii="宋体" w:hAnsi="宋体"/>
                <w:color w:val="auto"/>
                <w:sz w:val="24"/>
                <w:highlight w:val="none"/>
              </w:rPr>
            </w:pPr>
            <w:r>
              <w:rPr>
                <w:rFonts w:hint="eastAsia" w:ascii="宋体" w:hAnsi="宋体" w:eastAsia="宋体"/>
                <w:sz w:val="24"/>
                <w:highlight w:val="none"/>
              </w:rPr>
              <w:t>施工图审查通过后</w:t>
            </w:r>
            <w:r>
              <w:rPr>
                <w:rFonts w:hint="eastAsia" w:ascii="宋体" w:hAnsi="宋体"/>
                <w:sz w:val="24"/>
                <w:highlight w:val="none"/>
                <w:lang w:eastAsia="zh-CN"/>
              </w:rPr>
              <w:t>并经工程所在地供电部门审核通过后</w:t>
            </w:r>
            <w:r>
              <w:rPr>
                <w:rFonts w:ascii="宋体" w:hAnsi="宋体" w:eastAsia="宋体"/>
                <w:sz w:val="24"/>
                <w:highlight w:val="none"/>
              </w:rPr>
              <w:t>7</w:t>
            </w:r>
            <w:r>
              <w:rPr>
                <w:rFonts w:hint="eastAsia" w:ascii="宋体" w:hAnsi="宋体" w:eastAsia="宋体"/>
                <w:sz w:val="24"/>
                <w:highlight w:val="none"/>
              </w:rPr>
              <w:t>个工作日内</w:t>
            </w:r>
          </w:p>
        </w:tc>
      </w:tr>
      <w:tr w14:paraId="4D5C2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exact"/>
          <w:jc w:val="center"/>
        </w:trPr>
        <w:tc>
          <w:tcPr>
            <w:tcW w:w="2613" w:type="dxa"/>
            <w:noWrap w:val="0"/>
            <w:vAlign w:val="center"/>
          </w:tcPr>
          <w:p w14:paraId="67EC4B47">
            <w:pPr>
              <w:autoSpaceDE w:val="0"/>
              <w:autoSpaceDN w:val="0"/>
              <w:spacing w:line="360" w:lineRule="auto"/>
              <w:jc w:val="center"/>
              <w:rPr>
                <w:rFonts w:ascii="宋体" w:hAnsi="宋体"/>
                <w:color w:val="auto"/>
                <w:sz w:val="24"/>
                <w:highlight w:val="none"/>
              </w:rPr>
            </w:pPr>
            <w:r>
              <w:rPr>
                <w:rFonts w:ascii="宋体" w:hAnsi="宋体" w:eastAsia="宋体"/>
                <w:sz w:val="24"/>
                <w:highlight w:val="none"/>
              </w:rPr>
              <w:t>第</w:t>
            </w:r>
            <w:r>
              <w:rPr>
                <w:rFonts w:hint="eastAsia" w:ascii="宋体" w:hAnsi="宋体" w:eastAsia="宋体"/>
                <w:sz w:val="24"/>
                <w:highlight w:val="none"/>
                <w:lang w:eastAsia="zh-CN"/>
              </w:rPr>
              <w:t>三</w:t>
            </w:r>
            <w:r>
              <w:rPr>
                <w:rFonts w:ascii="宋体" w:hAnsi="宋体" w:eastAsia="宋体"/>
                <w:sz w:val="24"/>
                <w:highlight w:val="none"/>
              </w:rPr>
              <w:t>次付费</w:t>
            </w:r>
          </w:p>
        </w:tc>
        <w:tc>
          <w:tcPr>
            <w:tcW w:w="2997" w:type="dxa"/>
            <w:noWrap w:val="0"/>
            <w:vAlign w:val="center"/>
          </w:tcPr>
          <w:p w14:paraId="120ABFFF">
            <w:pPr>
              <w:autoSpaceDE w:val="0"/>
              <w:autoSpaceDN w:val="0"/>
              <w:spacing w:line="360" w:lineRule="auto"/>
              <w:jc w:val="center"/>
              <w:rPr>
                <w:rFonts w:hint="eastAsia" w:ascii="宋体" w:hAnsi="宋体"/>
                <w:color w:val="auto"/>
                <w:sz w:val="24"/>
                <w:highlight w:val="none"/>
              </w:rPr>
            </w:pPr>
            <w:r>
              <w:rPr>
                <w:rFonts w:hint="eastAsia" w:ascii="宋体" w:hAnsi="宋体" w:eastAsia="宋体"/>
                <w:sz w:val="24"/>
                <w:highlight w:val="none"/>
              </w:rPr>
              <w:t>付清余款</w:t>
            </w:r>
          </w:p>
        </w:tc>
        <w:tc>
          <w:tcPr>
            <w:tcW w:w="3888" w:type="dxa"/>
            <w:noWrap w:val="0"/>
            <w:vAlign w:val="center"/>
          </w:tcPr>
          <w:p w14:paraId="0A5BD6C7">
            <w:pPr>
              <w:autoSpaceDE w:val="0"/>
              <w:autoSpaceDN w:val="0"/>
              <w:spacing w:line="360" w:lineRule="auto"/>
              <w:jc w:val="center"/>
              <w:rPr>
                <w:rFonts w:hint="eastAsia" w:ascii="宋体" w:hAnsi="宋体"/>
                <w:color w:val="auto"/>
                <w:sz w:val="24"/>
                <w:highlight w:val="none"/>
              </w:rPr>
            </w:pPr>
            <w:r>
              <w:rPr>
                <w:rFonts w:hint="eastAsia" w:ascii="宋体" w:hAnsi="宋体" w:eastAsia="宋体"/>
                <w:sz w:val="24"/>
                <w:highlight w:val="none"/>
              </w:rPr>
              <w:t>工程竣工验收合格后</w:t>
            </w:r>
            <w:r>
              <w:rPr>
                <w:rFonts w:ascii="宋体" w:hAnsi="宋体" w:eastAsia="宋体"/>
                <w:sz w:val="24"/>
                <w:highlight w:val="none"/>
              </w:rPr>
              <w:t>7</w:t>
            </w:r>
            <w:r>
              <w:rPr>
                <w:rFonts w:hint="eastAsia" w:ascii="宋体" w:hAnsi="宋体" w:eastAsia="宋体"/>
                <w:sz w:val="24"/>
                <w:highlight w:val="none"/>
              </w:rPr>
              <w:t>个工作日内</w:t>
            </w:r>
          </w:p>
        </w:tc>
      </w:tr>
      <w:bookmarkEnd w:id="56"/>
    </w:tbl>
    <w:p w14:paraId="47FDC2B0">
      <w:pPr>
        <w:widowControl/>
        <w:jc w:val="left"/>
        <w:rPr>
          <w:rFonts w:ascii="宋体" w:hAnsi="宋体"/>
          <w:color w:val="auto"/>
          <w:sz w:val="24"/>
          <w:highlight w:val="none"/>
        </w:rPr>
      </w:pPr>
    </w:p>
    <w:p w14:paraId="4FBBFE17">
      <w:pPr>
        <w:tabs>
          <w:tab w:val="left" w:pos="4005"/>
          <w:tab w:val="left" w:pos="4080"/>
          <w:tab w:val="left" w:pos="6120"/>
          <w:tab w:val="left" w:pos="7540"/>
          <w:tab w:val="left" w:pos="8320"/>
        </w:tabs>
        <w:autoSpaceDE w:val="0"/>
        <w:autoSpaceDN w:val="0"/>
        <w:adjustRightInd w:val="0"/>
        <w:spacing w:afterLines="100" w:line="400" w:lineRule="exact"/>
        <w:ind w:right="94"/>
        <w:jc w:val="center"/>
        <w:rPr>
          <w:rFonts w:hint="eastAsia" w:ascii="宋体" w:hAnsi="宋体" w:eastAsia="宋体" w:cs="宋体"/>
          <w:b/>
          <w:color w:val="auto"/>
          <w:sz w:val="28"/>
          <w:szCs w:val="28"/>
          <w:highlight w:val="none"/>
        </w:rPr>
      </w:pPr>
    </w:p>
    <w:p w14:paraId="71386CE2">
      <w:pPr>
        <w:pStyle w:val="17"/>
        <w:rPr>
          <w:rFonts w:hint="eastAsia" w:ascii="宋体" w:hAnsi="宋体" w:eastAsia="宋体" w:cs="宋体"/>
          <w:b/>
          <w:color w:val="auto"/>
          <w:sz w:val="28"/>
          <w:szCs w:val="28"/>
          <w:highlight w:val="none"/>
        </w:rPr>
      </w:pPr>
    </w:p>
    <w:p w14:paraId="13E39199">
      <w:pPr>
        <w:rPr>
          <w:rFonts w:hint="eastAsia" w:ascii="宋体" w:hAnsi="宋体" w:eastAsia="宋体" w:cs="宋体"/>
          <w:b/>
          <w:color w:val="auto"/>
          <w:sz w:val="28"/>
          <w:szCs w:val="28"/>
          <w:highlight w:val="none"/>
        </w:rPr>
      </w:pPr>
    </w:p>
    <w:p w14:paraId="0265B2C4">
      <w:pPr>
        <w:pStyle w:val="17"/>
        <w:rPr>
          <w:rFonts w:hint="eastAsia" w:ascii="宋体" w:hAnsi="宋体" w:eastAsia="宋体" w:cs="宋体"/>
          <w:b/>
          <w:color w:val="auto"/>
          <w:sz w:val="28"/>
          <w:szCs w:val="28"/>
          <w:highlight w:val="none"/>
        </w:rPr>
      </w:pPr>
    </w:p>
    <w:p w14:paraId="09BB2A60">
      <w:pPr>
        <w:rPr>
          <w:rFonts w:hint="eastAsia" w:ascii="宋体" w:hAnsi="宋体" w:eastAsia="宋体" w:cs="宋体"/>
          <w:b/>
          <w:color w:val="auto"/>
          <w:sz w:val="28"/>
          <w:szCs w:val="28"/>
          <w:highlight w:val="none"/>
        </w:rPr>
      </w:pPr>
    </w:p>
    <w:p w14:paraId="3201B793">
      <w:pPr>
        <w:pStyle w:val="15"/>
        <w:rPr>
          <w:rFonts w:hint="eastAsia" w:ascii="宋体" w:hAnsi="宋体" w:eastAsia="宋体" w:cs="宋体"/>
          <w:color w:val="auto"/>
          <w:highlight w:val="none"/>
        </w:rPr>
      </w:pPr>
    </w:p>
    <w:p w14:paraId="491FBC59">
      <w:pPr>
        <w:autoSpaceDE w:val="0"/>
        <w:autoSpaceDN w:val="0"/>
        <w:spacing w:line="360" w:lineRule="auto"/>
        <w:jc w:val="center"/>
        <w:rPr>
          <w:rFonts w:hint="eastAsia" w:ascii="宋体" w:hAnsi="宋体" w:eastAsia="宋体" w:cs="宋体"/>
          <w:b/>
          <w:bCs/>
          <w:color w:val="auto"/>
          <w:kern w:val="21"/>
          <w:sz w:val="28"/>
          <w:szCs w:val="28"/>
          <w:highlight w:val="none"/>
        </w:rPr>
      </w:pPr>
      <w:r>
        <w:rPr>
          <w:rFonts w:hint="eastAsia" w:ascii="宋体" w:hAnsi="宋体" w:eastAsia="宋体" w:cs="宋体"/>
          <w:b/>
          <w:color w:val="auto"/>
          <w:sz w:val="28"/>
          <w:szCs w:val="28"/>
          <w:highlight w:val="none"/>
        </w:rPr>
        <w:br w:type="page"/>
      </w:r>
      <w:r>
        <w:rPr>
          <w:rFonts w:hint="eastAsia" w:ascii="宋体" w:hAnsi="宋体" w:eastAsia="宋体" w:cs="宋体"/>
          <w:b/>
          <w:color w:val="auto"/>
          <w:sz w:val="28"/>
          <w:szCs w:val="28"/>
          <w:highlight w:val="none"/>
        </w:rPr>
        <w:t xml:space="preserve">第五章   </w:t>
      </w:r>
      <w:r>
        <w:rPr>
          <w:rFonts w:hint="eastAsia" w:ascii="宋体" w:hAnsi="宋体" w:eastAsia="宋体" w:cs="宋体"/>
          <w:b/>
          <w:color w:val="auto"/>
          <w:sz w:val="28"/>
          <w:szCs w:val="28"/>
          <w:highlight w:val="none"/>
          <w:lang w:val="en-US" w:eastAsia="zh-CN"/>
        </w:rPr>
        <w:t>设计</w:t>
      </w:r>
      <w:r>
        <w:rPr>
          <w:rFonts w:hint="eastAsia" w:ascii="宋体" w:hAnsi="宋体" w:eastAsia="宋体" w:cs="宋体"/>
          <w:b/>
          <w:bCs/>
          <w:color w:val="auto"/>
          <w:sz w:val="28"/>
          <w:szCs w:val="28"/>
          <w:highlight w:val="none"/>
        </w:rPr>
        <w:t>要求</w:t>
      </w:r>
    </w:p>
    <w:p w14:paraId="6A7828B7">
      <w:pPr>
        <w:keepNext w:val="0"/>
        <w:keepLines w:val="0"/>
        <w:pageBreakBefore w:val="0"/>
        <w:widowControl w:val="0"/>
        <w:kinsoku/>
        <w:wordWrap/>
        <w:overflowPunct/>
        <w:topLinePunct w:val="0"/>
        <w:autoSpaceDE/>
        <w:autoSpaceDN/>
        <w:bidi w:val="0"/>
        <w:adjustRightInd/>
        <w:snapToGrid/>
        <w:spacing w:line="440" w:lineRule="exact"/>
        <w:textAlignment w:val="auto"/>
        <w:rPr>
          <w:rFonts w:ascii="宋体" w:hAnsi="宋体"/>
          <w:b/>
          <w:color w:val="auto"/>
          <w:sz w:val="24"/>
          <w:highlight w:val="none"/>
        </w:rPr>
      </w:pPr>
      <w:r>
        <w:rPr>
          <w:rFonts w:ascii="宋体" w:hAnsi="宋体"/>
          <w:b/>
          <w:color w:val="auto"/>
          <w:sz w:val="24"/>
          <w:highlight w:val="none"/>
        </w:rPr>
        <w:t>一、工程概况</w:t>
      </w:r>
    </w:p>
    <w:p w14:paraId="154489F8">
      <w:pPr>
        <w:pStyle w:val="15"/>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lang w:val="en-US" w:eastAsia="zh-CN"/>
        </w:rPr>
      </w:pPr>
      <w:r>
        <w:rPr>
          <w:rFonts w:hint="eastAsia" w:ascii="宋体" w:hAnsi="宋体" w:eastAsia="宋体" w:cs="Times New Roman"/>
          <w:color w:val="auto"/>
          <w:kern w:val="2"/>
          <w:sz w:val="24"/>
          <w:szCs w:val="24"/>
          <w:highlight w:val="none"/>
          <w:lang w:val="en-US" w:eastAsia="zh-CN" w:bidi="ar-SA"/>
        </w:rPr>
        <w:t>本项目新建车行桥(含人行道)1座，长29米、宽10米，并硬化连接道路路面长37米、宽10米；新建人行桥1座，长30米、宽5米，并硬化连接道路路面长6米、宽5米；新建一二期连廊1座，长70米、宽5米；新建老门诊楼与老住院楼连廊一座，长13米、宽3.5米。</w:t>
      </w:r>
    </w:p>
    <w:p w14:paraId="26D51002">
      <w:pPr>
        <w:keepNext w:val="0"/>
        <w:keepLines w:val="0"/>
        <w:pageBreakBefore w:val="0"/>
        <w:widowControl w:val="0"/>
        <w:kinsoku/>
        <w:wordWrap/>
        <w:overflowPunct/>
        <w:topLinePunct w:val="0"/>
        <w:autoSpaceDE/>
        <w:autoSpaceDN/>
        <w:bidi w:val="0"/>
        <w:adjustRightInd/>
        <w:snapToGrid/>
        <w:spacing w:line="440" w:lineRule="exact"/>
        <w:textAlignment w:val="auto"/>
        <w:rPr>
          <w:rFonts w:ascii="宋体" w:hAnsi="宋体"/>
          <w:b/>
          <w:color w:val="auto"/>
          <w:sz w:val="24"/>
          <w:highlight w:val="none"/>
        </w:rPr>
      </w:pPr>
      <w:r>
        <w:rPr>
          <w:rFonts w:ascii="宋体" w:hAnsi="宋体"/>
          <w:b/>
          <w:color w:val="auto"/>
          <w:sz w:val="24"/>
          <w:highlight w:val="none"/>
        </w:rPr>
        <w:t>二、项目位置</w:t>
      </w:r>
    </w:p>
    <w:p w14:paraId="76A7A9D2">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color w:val="auto"/>
          <w:sz w:val="24"/>
          <w:highlight w:val="none"/>
        </w:rPr>
      </w:pPr>
      <w:r>
        <w:rPr>
          <w:rFonts w:ascii="宋体" w:hAnsi="宋体"/>
          <w:color w:val="auto"/>
          <w:sz w:val="24"/>
          <w:highlight w:val="none"/>
        </w:rPr>
        <w:t>本工程项目地</w:t>
      </w:r>
      <w:r>
        <w:rPr>
          <w:rFonts w:hint="eastAsia" w:ascii="宋体" w:hAnsi="宋体" w:eastAsia="宋体" w:cs="Times New Roman"/>
          <w:b w:val="0"/>
          <w:bCs w:val="0"/>
          <w:color w:val="auto"/>
          <w:kern w:val="2"/>
          <w:sz w:val="24"/>
          <w:szCs w:val="24"/>
          <w:highlight w:val="none"/>
          <w:lang w:val="en-US" w:eastAsia="zh-CN" w:bidi="ar-SA"/>
        </w:rPr>
        <w:t>点为温岭市新河镇市民大道北侧。</w:t>
      </w:r>
    </w:p>
    <w:p w14:paraId="1B47DBE2">
      <w:pPr>
        <w:keepNext w:val="0"/>
        <w:keepLines w:val="0"/>
        <w:pageBreakBefore w:val="0"/>
        <w:widowControl w:val="0"/>
        <w:numPr>
          <w:ilvl w:val="0"/>
          <w:numId w:val="6"/>
        </w:numPr>
        <w:kinsoku/>
        <w:wordWrap/>
        <w:overflowPunct/>
        <w:topLinePunct w:val="0"/>
        <w:autoSpaceDE/>
        <w:autoSpaceDN/>
        <w:bidi w:val="0"/>
        <w:adjustRightInd/>
        <w:snapToGrid/>
        <w:spacing w:line="440" w:lineRule="exact"/>
        <w:textAlignment w:val="auto"/>
        <w:rPr>
          <w:rFonts w:ascii="宋体" w:hAnsi="宋体"/>
          <w:b/>
          <w:color w:val="auto"/>
          <w:sz w:val="24"/>
          <w:highlight w:val="none"/>
        </w:rPr>
      </w:pPr>
      <w:r>
        <w:rPr>
          <w:rFonts w:ascii="宋体" w:hAnsi="宋体"/>
          <w:b/>
          <w:color w:val="auto"/>
          <w:sz w:val="24"/>
          <w:highlight w:val="none"/>
        </w:rPr>
        <w:t>估算指标</w:t>
      </w:r>
    </w:p>
    <w:p w14:paraId="18733627">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textAlignment w:val="auto"/>
        <w:rPr>
          <w:rFonts w:hint="eastAsia"/>
          <w:color w:val="auto"/>
          <w:kern w:val="0"/>
          <w:sz w:val="24"/>
          <w:highlight w:val="none"/>
          <w:lang w:bidi="ar"/>
        </w:rPr>
      </w:pPr>
      <w:r>
        <w:rPr>
          <w:rFonts w:ascii="宋体" w:hAnsi="宋体"/>
          <w:color w:val="auto"/>
          <w:sz w:val="24"/>
          <w:highlight w:val="none"/>
        </w:rPr>
        <w:t>项目总投资</w:t>
      </w:r>
      <w:r>
        <w:rPr>
          <w:rFonts w:hint="eastAsia"/>
          <w:color w:val="auto"/>
          <w:kern w:val="0"/>
          <w:sz w:val="24"/>
          <w:highlight w:val="none"/>
          <w:lang w:bidi="ar"/>
        </w:rPr>
        <w:t>约</w:t>
      </w:r>
      <w:r>
        <w:rPr>
          <w:rFonts w:hint="eastAsia" w:ascii="宋体" w:hAnsi="宋体" w:cs="宋体"/>
          <w:color w:val="000000"/>
          <w:kern w:val="0"/>
          <w:sz w:val="24"/>
          <w:szCs w:val="24"/>
          <w:highlight w:val="none"/>
          <w:u w:val="single"/>
          <w:lang w:val="en-US" w:eastAsia="zh-CN" w:bidi="ar"/>
        </w:rPr>
        <w:t>1480</w:t>
      </w:r>
      <w:r>
        <w:rPr>
          <w:rFonts w:hint="eastAsia"/>
          <w:color w:val="auto"/>
          <w:kern w:val="0"/>
          <w:sz w:val="24"/>
          <w:highlight w:val="none"/>
          <w:lang w:bidi="ar"/>
        </w:rPr>
        <w:t>万元</w:t>
      </w:r>
      <w:r>
        <w:rPr>
          <w:rFonts w:hint="eastAsia"/>
          <w:color w:val="auto"/>
          <w:kern w:val="0"/>
          <w:sz w:val="24"/>
          <w:highlight w:val="none"/>
          <w:lang w:eastAsia="zh-CN" w:bidi="ar"/>
        </w:rPr>
        <w:t>，</w:t>
      </w:r>
      <w:r>
        <w:rPr>
          <w:rFonts w:hint="eastAsia" w:ascii="宋体" w:hAnsi="宋体" w:cs="宋体"/>
          <w:color w:val="auto"/>
          <w:spacing w:val="-4"/>
          <w:sz w:val="24"/>
          <w:highlight w:val="none"/>
        </w:rPr>
        <w:t>其中工程费用约</w:t>
      </w:r>
      <w:r>
        <w:rPr>
          <w:rFonts w:hint="eastAsia" w:ascii="宋体" w:hAnsi="宋体" w:cs="宋体"/>
          <w:color w:val="auto"/>
          <w:spacing w:val="-4"/>
          <w:sz w:val="24"/>
          <w:highlight w:val="none"/>
          <w:u w:val="single"/>
          <w:lang w:val="en-US" w:eastAsia="zh-CN"/>
        </w:rPr>
        <w:t xml:space="preserve"> 600 </w:t>
      </w:r>
      <w:r>
        <w:rPr>
          <w:rFonts w:hint="eastAsia" w:ascii="宋体" w:hAnsi="宋体" w:cs="宋体"/>
          <w:color w:val="auto"/>
          <w:spacing w:val="-4"/>
          <w:sz w:val="24"/>
          <w:highlight w:val="none"/>
        </w:rPr>
        <w:t>万元。</w:t>
      </w:r>
    </w:p>
    <w:p w14:paraId="631F15BB">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Times New Roman"/>
          <w:color w:val="auto"/>
          <w:sz w:val="24"/>
          <w:highlight w:val="none"/>
          <w:lang w:val="en-US" w:eastAsia="zh-CN"/>
        </w:rPr>
      </w:pPr>
      <w:r>
        <w:rPr>
          <w:rFonts w:hint="eastAsia" w:ascii="宋体" w:hAnsi="宋体" w:cs="Times New Roman"/>
          <w:b/>
          <w:color w:val="auto"/>
          <w:sz w:val="24"/>
          <w:highlight w:val="none"/>
          <w:lang w:val="en-US" w:eastAsia="zh-CN"/>
        </w:rPr>
        <w:t>四、</w:t>
      </w:r>
      <w:r>
        <w:rPr>
          <w:rFonts w:hint="eastAsia" w:ascii="宋体" w:hAnsi="宋体" w:eastAsia="宋体" w:cs="Times New Roman"/>
          <w:b/>
          <w:color w:val="auto"/>
          <w:sz w:val="24"/>
          <w:highlight w:val="none"/>
          <w:lang w:eastAsia="zh-CN"/>
        </w:rPr>
        <w:t>设计要求</w:t>
      </w:r>
    </w:p>
    <w:p w14:paraId="189695D9">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Times New Roman"/>
          <w:color w:val="auto"/>
          <w:sz w:val="24"/>
          <w:highlight w:val="none"/>
          <w:lang w:val="en-US" w:eastAsia="zh-CN"/>
        </w:rPr>
      </w:pPr>
      <w:r>
        <w:rPr>
          <w:rFonts w:hint="eastAsia" w:ascii="宋体" w:hAnsi="宋体" w:cs="Times New Roman"/>
          <w:color w:val="auto"/>
          <w:sz w:val="24"/>
          <w:highlight w:val="none"/>
          <w:lang w:val="en-US" w:eastAsia="zh-CN"/>
        </w:rPr>
        <w:t>1、</w:t>
      </w:r>
      <w:r>
        <w:rPr>
          <w:rFonts w:hint="default" w:ascii="宋体" w:hAnsi="宋体" w:eastAsia="宋体" w:cs="Times New Roman"/>
          <w:color w:val="auto"/>
          <w:sz w:val="24"/>
          <w:highlight w:val="none"/>
          <w:lang w:val="en-US" w:eastAsia="zh-CN"/>
        </w:rPr>
        <w:t>车行桥（含人行道）：长29米、宽10米，硬化连接道路路面长37米、宽10米</w:t>
      </w:r>
      <w:r>
        <w:rPr>
          <w:rFonts w:hint="eastAsia" w:ascii="宋体" w:hAnsi="宋体" w:cs="Times New Roman"/>
          <w:color w:val="auto"/>
          <w:sz w:val="24"/>
          <w:highlight w:val="none"/>
          <w:lang w:val="en-US" w:eastAsia="zh-CN"/>
        </w:rPr>
        <w:t>。</w:t>
      </w:r>
    </w:p>
    <w:p w14:paraId="0C9DE884">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Times New Roman"/>
          <w:color w:val="auto"/>
          <w:sz w:val="24"/>
          <w:highlight w:val="none"/>
          <w:lang w:val="en-US" w:eastAsia="zh-CN"/>
        </w:rPr>
      </w:pPr>
      <w:r>
        <w:rPr>
          <w:rFonts w:hint="eastAsia" w:ascii="宋体" w:hAnsi="宋体" w:cs="Times New Roman"/>
          <w:color w:val="auto"/>
          <w:sz w:val="24"/>
          <w:highlight w:val="none"/>
          <w:lang w:val="en-US" w:eastAsia="zh-CN"/>
        </w:rPr>
        <w:t>2、</w:t>
      </w:r>
      <w:r>
        <w:rPr>
          <w:rFonts w:hint="default" w:ascii="宋体" w:hAnsi="宋体" w:eastAsia="宋体" w:cs="Times New Roman"/>
          <w:color w:val="auto"/>
          <w:sz w:val="24"/>
          <w:highlight w:val="none"/>
          <w:lang w:val="en-US" w:eastAsia="zh-CN"/>
        </w:rPr>
        <w:t>人行桥和连廊：</w:t>
      </w:r>
      <w:r>
        <w:rPr>
          <w:rFonts w:hint="eastAsia" w:ascii="宋体" w:hAnsi="宋体" w:cs="Times New Roman"/>
          <w:color w:val="auto"/>
          <w:sz w:val="24"/>
          <w:highlight w:val="none"/>
          <w:lang w:val="en-US" w:eastAsia="zh-CN"/>
        </w:rPr>
        <w:t>（1）</w:t>
      </w:r>
      <w:r>
        <w:rPr>
          <w:rFonts w:hint="default" w:ascii="宋体" w:hAnsi="宋体" w:eastAsia="宋体" w:cs="Times New Roman"/>
          <w:color w:val="auto"/>
          <w:sz w:val="24"/>
          <w:highlight w:val="none"/>
          <w:lang w:val="en-US" w:eastAsia="zh-CN"/>
        </w:rPr>
        <w:t>在一期门诊楼和二期住院楼之间新建一座人行桥和连廊，新建人行桥1座，长30米、宽5米，硬化连接道路路面长6米、宽5米；新建连廊1座，连接新大楼二楼电梯厅与老门诊楼二楼，长70米、宽5米；人行桥建在连廊的下方，宜整体考虑，风格与二期建筑协调。</w:t>
      </w:r>
      <w:r>
        <w:rPr>
          <w:rFonts w:hint="eastAsia" w:ascii="宋体" w:hAnsi="宋体" w:cs="Times New Roman"/>
          <w:color w:val="auto"/>
          <w:sz w:val="24"/>
          <w:highlight w:val="none"/>
          <w:lang w:val="en-US" w:eastAsia="zh-CN"/>
        </w:rPr>
        <w:t>（2）</w:t>
      </w:r>
      <w:r>
        <w:rPr>
          <w:rFonts w:hint="default" w:ascii="宋体" w:hAnsi="宋体" w:eastAsia="宋体" w:cs="Times New Roman"/>
          <w:color w:val="auto"/>
          <w:sz w:val="24"/>
          <w:highlight w:val="none"/>
          <w:lang w:val="en-US" w:eastAsia="zh-CN"/>
        </w:rPr>
        <w:t>一期门诊楼二楼和一期住院楼二楼设计一条连廊。</w:t>
      </w:r>
    </w:p>
    <w:p w14:paraId="5116DE29">
      <w:pPr>
        <w:spacing w:line="360" w:lineRule="exact"/>
        <w:rPr>
          <w:rFonts w:hint="eastAsia" w:ascii="宋体" w:hAnsi="宋体"/>
          <w:b/>
          <w:color w:val="auto"/>
          <w:sz w:val="24"/>
          <w:highlight w:val="none"/>
        </w:rPr>
      </w:pPr>
      <w:r>
        <w:rPr>
          <w:rFonts w:hint="eastAsia" w:ascii="宋体" w:hAnsi="宋体"/>
          <w:b/>
          <w:color w:val="auto"/>
          <w:sz w:val="24"/>
          <w:highlight w:val="none"/>
          <w:lang w:eastAsia="zh-CN"/>
        </w:rPr>
        <w:t>五</w:t>
      </w:r>
      <w:r>
        <w:rPr>
          <w:rFonts w:hint="eastAsia" w:ascii="宋体" w:hAnsi="宋体"/>
          <w:b/>
          <w:color w:val="auto"/>
          <w:sz w:val="24"/>
          <w:highlight w:val="none"/>
        </w:rPr>
        <w:t>、设计依据</w:t>
      </w:r>
    </w:p>
    <w:p w14:paraId="7BF68A3A">
      <w:pPr>
        <w:spacing w:line="360" w:lineRule="exact"/>
        <w:ind w:firstLine="480" w:firstLineChars="200"/>
        <w:rPr>
          <w:rFonts w:hint="eastAsia" w:ascii="宋体" w:hAnsi="宋体"/>
          <w:color w:val="auto"/>
          <w:sz w:val="24"/>
          <w:highlight w:val="none"/>
        </w:rPr>
      </w:pPr>
      <w:r>
        <w:rPr>
          <w:rFonts w:hint="eastAsia" w:ascii="宋体" w:hAnsi="宋体"/>
          <w:color w:val="auto"/>
          <w:sz w:val="24"/>
          <w:highlight w:val="none"/>
        </w:rPr>
        <w:t>1、技术标准与规范</w:t>
      </w:r>
    </w:p>
    <w:p w14:paraId="59D48F3D">
      <w:pPr>
        <w:spacing w:line="360" w:lineRule="exact"/>
        <w:ind w:firstLine="480" w:firstLineChars="200"/>
        <w:rPr>
          <w:rFonts w:hint="eastAsia" w:ascii="宋体" w:hAnsi="宋体"/>
          <w:color w:val="auto"/>
          <w:sz w:val="24"/>
          <w:highlight w:val="none"/>
        </w:rPr>
      </w:pPr>
      <w:r>
        <w:rPr>
          <w:rFonts w:hint="eastAsia" w:ascii="宋体" w:hAnsi="宋体"/>
          <w:color w:val="auto"/>
          <w:sz w:val="24"/>
          <w:highlight w:val="none"/>
        </w:rPr>
        <w:t>本工程的设计过程和成果必须符合国家现行的有关法规、规范及标准。</w:t>
      </w:r>
    </w:p>
    <w:p w14:paraId="1462F33A">
      <w:pPr>
        <w:spacing w:line="360" w:lineRule="exact"/>
        <w:ind w:firstLine="480" w:firstLineChars="200"/>
        <w:rPr>
          <w:rFonts w:hint="eastAsia" w:ascii="宋体" w:hAnsi="宋体"/>
          <w:color w:val="auto"/>
          <w:sz w:val="24"/>
          <w:highlight w:val="none"/>
        </w:rPr>
      </w:pPr>
      <w:r>
        <w:rPr>
          <w:rFonts w:hint="eastAsia" w:ascii="宋体" w:hAnsi="宋体"/>
          <w:color w:val="auto"/>
          <w:sz w:val="24"/>
          <w:highlight w:val="none"/>
        </w:rPr>
        <w:t>设计人在设计工作中使用或参考上述标准以外的技术标准时，应征得甲方（发包人或发包人的指定代表人）的同意。</w:t>
      </w:r>
    </w:p>
    <w:p w14:paraId="5E93122C">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color w:val="auto"/>
          <w:sz w:val="24"/>
          <w:highlight w:val="none"/>
        </w:rPr>
      </w:pPr>
      <w:r>
        <w:rPr>
          <w:rFonts w:hint="eastAsia" w:ascii="宋体" w:hAnsi="宋体"/>
          <w:color w:val="auto"/>
          <w:sz w:val="24"/>
          <w:highlight w:val="none"/>
        </w:rPr>
        <w:t>设计人在设计工作中必须使用中华人民共和国《工程建设标准强制性条文》。在设计过程中，如果国家或有关部门颁布了新的技术标准，则设计人应采用新的标准进行设计。</w:t>
      </w:r>
    </w:p>
    <w:p w14:paraId="26879DFF">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rPr>
          <w:rFonts w:hint="eastAsia" w:ascii="宋体" w:hAnsi="宋体"/>
          <w:color w:val="auto"/>
          <w:sz w:val="24"/>
          <w:highlight w:val="none"/>
        </w:rPr>
      </w:pPr>
      <w:r>
        <w:rPr>
          <w:rFonts w:hint="eastAsia" w:ascii="宋体" w:hAnsi="宋体"/>
          <w:color w:val="auto"/>
          <w:sz w:val="24"/>
          <w:highlight w:val="none"/>
        </w:rPr>
        <w:t>2、法律法规依据</w:t>
      </w:r>
    </w:p>
    <w:p w14:paraId="26215072">
      <w:pPr>
        <w:keepNext w:val="0"/>
        <w:keepLines w:val="0"/>
        <w:pageBreakBefore w:val="0"/>
        <w:widowControl w:val="0"/>
        <w:kinsoku/>
        <w:wordWrap/>
        <w:overflowPunct/>
        <w:topLinePunct w:val="0"/>
        <w:autoSpaceDE/>
        <w:autoSpaceDN/>
        <w:bidi w:val="0"/>
        <w:adjustRightInd/>
        <w:snapToGrid/>
        <w:spacing w:line="360" w:lineRule="exact"/>
        <w:ind w:firstLine="360" w:firstLineChars="150"/>
        <w:textAlignment w:val="auto"/>
        <w:rPr>
          <w:rFonts w:ascii="宋体" w:hAnsi="宋体"/>
          <w:color w:val="auto"/>
          <w:sz w:val="24"/>
          <w:highlight w:val="none"/>
        </w:rPr>
      </w:pPr>
      <w:r>
        <w:rPr>
          <w:rFonts w:hint="eastAsia" w:ascii="宋体" w:hAnsi="宋体"/>
          <w:color w:val="auto"/>
          <w:sz w:val="24"/>
          <w:highlight w:val="none"/>
        </w:rPr>
        <w:t>（1）</w:t>
      </w:r>
      <w:r>
        <w:rPr>
          <w:rFonts w:ascii="宋体" w:hAnsi="宋体"/>
          <w:color w:val="auto"/>
          <w:sz w:val="24"/>
          <w:highlight w:val="none"/>
        </w:rPr>
        <w:t>《室外排水设计规范》GB50014-2006（2016 年版）</w:t>
      </w:r>
    </w:p>
    <w:p w14:paraId="4B7EED61">
      <w:pPr>
        <w:keepNext w:val="0"/>
        <w:keepLines w:val="0"/>
        <w:pageBreakBefore w:val="0"/>
        <w:widowControl w:val="0"/>
        <w:kinsoku/>
        <w:wordWrap/>
        <w:overflowPunct/>
        <w:topLinePunct w:val="0"/>
        <w:autoSpaceDE/>
        <w:autoSpaceDN/>
        <w:bidi w:val="0"/>
        <w:adjustRightInd/>
        <w:snapToGrid/>
        <w:spacing w:line="360" w:lineRule="exact"/>
        <w:ind w:firstLine="360" w:firstLineChars="150"/>
        <w:textAlignment w:val="auto"/>
        <w:rPr>
          <w:rFonts w:ascii="宋体" w:hAnsi="宋体"/>
          <w:color w:val="auto"/>
          <w:sz w:val="24"/>
          <w:highlight w:val="none"/>
        </w:rPr>
      </w:pPr>
      <w:r>
        <w:rPr>
          <w:rFonts w:hint="eastAsia" w:ascii="宋体" w:hAnsi="宋体"/>
          <w:color w:val="auto"/>
          <w:sz w:val="24"/>
          <w:highlight w:val="none"/>
        </w:rPr>
        <w:t>（2）</w:t>
      </w:r>
      <w:r>
        <w:rPr>
          <w:rFonts w:ascii="宋体" w:hAnsi="宋体"/>
          <w:color w:val="auto"/>
          <w:sz w:val="24"/>
          <w:highlight w:val="none"/>
        </w:rPr>
        <w:t>《室外给水设计标准》GB50013-2018</w:t>
      </w:r>
    </w:p>
    <w:p w14:paraId="6E758BD5">
      <w:pPr>
        <w:keepNext w:val="0"/>
        <w:keepLines w:val="0"/>
        <w:pageBreakBefore w:val="0"/>
        <w:widowControl w:val="0"/>
        <w:kinsoku/>
        <w:wordWrap/>
        <w:overflowPunct/>
        <w:topLinePunct w:val="0"/>
        <w:autoSpaceDE/>
        <w:autoSpaceDN/>
        <w:bidi w:val="0"/>
        <w:adjustRightInd/>
        <w:snapToGrid/>
        <w:spacing w:line="360" w:lineRule="exact"/>
        <w:ind w:firstLine="360" w:firstLineChars="150"/>
        <w:textAlignment w:val="auto"/>
        <w:rPr>
          <w:rFonts w:ascii="宋体" w:hAnsi="宋体"/>
          <w:color w:val="auto"/>
          <w:sz w:val="24"/>
          <w:highlight w:val="none"/>
        </w:rPr>
      </w:pPr>
      <w:r>
        <w:rPr>
          <w:rFonts w:hint="eastAsia" w:ascii="宋体" w:hAnsi="宋体"/>
          <w:color w:val="auto"/>
          <w:sz w:val="24"/>
          <w:highlight w:val="none"/>
        </w:rPr>
        <w:t>（3）</w:t>
      </w:r>
      <w:r>
        <w:rPr>
          <w:rFonts w:ascii="宋体" w:hAnsi="宋体"/>
          <w:color w:val="auto"/>
          <w:sz w:val="24"/>
          <w:highlight w:val="none"/>
        </w:rPr>
        <w:t>《地面水环境质量标准》GB3838-2002</w:t>
      </w:r>
    </w:p>
    <w:p w14:paraId="035D2618">
      <w:pPr>
        <w:keepNext w:val="0"/>
        <w:keepLines w:val="0"/>
        <w:pageBreakBefore w:val="0"/>
        <w:widowControl w:val="0"/>
        <w:kinsoku/>
        <w:wordWrap/>
        <w:overflowPunct/>
        <w:topLinePunct w:val="0"/>
        <w:autoSpaceDE/>
        <w:autoSpaceDN/>
        <w:bidi w:val="0"/>
        <w:adjustRightInd/>
        <w:snapToGrid/>
        <w:spacing w:line="360" w:lineRule="exact"/>
        <w:ind w:firstLine="360" w:firstLineChars="150"/>
        <w:textAlignment w:val="auto"/>
        <w:rPr>
          <w:rFonts w:ascii="宋体" w:hAnsi="宋体"/>
          <w:color w:val="auto"/>
          <w:sz w:val="24"/>
          <w:highlight w:val="none"/>
        </w:rPr>
      </w:pPr>
      <w:r>
        <w:rPr>
          <w:rFonts w:hint="eastAsia" w:ascii="宋体" w:hAnsi="宋体"/>
          <w:color w:val="auto"/>
          <w:sz w:val="24"/>
          <w:highlight w:val="none"/>
        </w:rPr>
        <w:t>（</w:t>
      </w:r>
      <w:r>
        <w:rPr>
          <w:rFonts w:hint="eastAsia" w:ascii="宋体" w:hAnsi="宋体"/>
          <w:color w:val="auto"/>
          <w:sz w:val="24"/>
          <w:highlight w:val="none"/>
          <w:lang w:val="en-US" w:eastAsia="zh-CN"/>
        </w:rPr>
        <w:t>4</w:t>
      </w:r>
      <w:r>
        <w:rPr>
          <w:rFonts w:hint="eastAsia" w:ascii="宋体" w:hAnsi="宋体"/>
          <w:color w:val="auto"/>
          <w:sz w:val="24"/>
          <w:highlight w:val="none"/>
        </w:rPr>
        <w:t>）</w:t>
      </w:r>
      <w:r>
        <w:rPr>
          <w:rFonts w:ascii="宋体" w:hAnsi="宋体"/>
          <w:color w:val="auto"/>
          <w:sz w:val="24"/>
          <w:highlight w:val="none"/>
        </w:rPr>
        <w:t>《混凝土结构设计规范》GB50010-2010</w:t>
      </w:r>
    </w:p>
    <w:p w14:paraId="40BFA72C">
      <w:pPr>
        <w:keepNext w:val="0"/>
        <w:keepLines w:val="0"/>
        <w:pageBreakBefore w:val="0"/>
        <w:widowControl w:val="0"/>
        <w:kinsoku/>
        <w:wordWrap/>
        <w:overflowPunct/>
        <w:topLinePunct w:val="0"/>
        <w:autoSpaceDE/>
        <w:autoSpaceDN/>
        <w:bidi w:val="0"/>
        <w:adjustRightInd/>
        <w:snapToGrid/>
        <w:spacing w:line="360" w:lineRule="exact"/>
        <w:ind w:firstLine="360" w:firstLineChars="150"/>
        <w:textAlignment w:val="auto"/>
        <w:rPr>
          <w:rFonts w:ascii="宋体" w:hAnsi="宋体"/>
          <w:color w:val="auto"/>
          <w:sz w:val="24"/>
          <w:highlight w:val="none"/>
        </w:rPr>
      </w:pPr>
      <w:r>
        <w:rPr>
          <w:rFonts w:hint="eastAsia" w:ascii="宋体" w:hAnsi="宋体"/>
          <w:color w:val="auto"/>
          <w:sz w:val="24"/>
          <w:highlight w:val="none"/>
        </w:rPr>
        <w:t>（</w:t>
      </w:r>
      <w:r>
        <w:rPr>
          <w:rFonts w:hint="eastAsia" w:ascii="宋体" w:hAnsi="宋体"/>
          <w:color w:val="auto"/>
          <w:sz w:val="24"/>
          <w:highlight w:val="none"/>
          <w:lang w:val="en-US" w:eastAsia="zh-CN"/>
        </w:rPr>
        <w:t>5</w:t>
      </w:r>
      <w:r>
        <w:rPr>
          <w:rFonts w:hint="eastAsia" w:ascii="宋体" w:hAnsi="宋体"/>
          <w:color w:val="auto"/>
          <w:sz w:val="24"/>
          <w:highlight w:val="none"/>
        </w:rPr>
        <w:t>）</w:t>
      </w:r>
      <w:r>
        <w:rPr>
          <w:rFonts w:ascii="宋体" w:hAnsi="宋体"/>
          <w:color w:val="auto"/>
          <w:sz w:val="24"/>
          <w:highlight w:val="none"/>
        </w:rPr>
        <w:t>《砌体结构设计规范》GB50003-2011</w:t>
      </w:r>
    </w:p>
    <w:p w14:paraId="118E8A74">
      <w:pPr>
        <w:keepNext w:val="0"/>
        <w:keepLines w:val="0"/>
        <w:pageBreakBefore w:val="0"/>
        <w:widowControl w:val="0"/>
        <w:kinsoku/>
        <w:wordWrap/>
        <w:overflowPunct/>
        <w:topLinePunct w:val="0"/>
        <w:autoSpaceDE/>
        <w:autoSpaceDN/>
        <w:bidi w:val="0"/>
        <w:adjustRightInd/>
        <w:snapToGrid/>
        <w:spacing w:line="360" w:lineRule="exact"/>
        <w:ind w:firstLine="360" w:firstLineChars="150"/>
        <w:textAlignment w:val="auto"/>
        <w:rPr>
          <w:rFonts w:ascii="宋体" w:hAnsi="宋体" w:eastAsia="宋体" w:cs="Times New Roman"/>
          <w:color w:val="auto"/>
          <w:sz w:val="24"/>
          <w:highlight w:val="none"/>
        </w:rPr>
      </w:pPr>
      <w:r>
        <w:rPr>
          <w:rFonts w:hint="eastAsia" w:ascii="宋体" w:hAnsi="宋体"/>
          <w:color w:val="auto"/>
          <w:sz w:val="24"/>
          <w:highlight w:val="none"/>
        </w:rPr>
        <w:t>（</w:t>
      </w:r>
      <w:r>
        <w:rPr>
          <w:rFonts w:hint="eastAsia" w:ascii="宋体" w:hAnsi="宋体"/>
          <w:color w:val="auto"/>
          <w:sz w:val="24"/>
          <w:highlight w:val="none"/>
          <w:lang w:val="en-US" w:eastAsia="zh-CN"/>
        </w:rPr>
        <w:t>6</w:t>
      </w:r>
      <w:r>
        <w:rPr>
          <w:rFonts w:hint="eastAsia" w:ascii="宋体" w:hAnsi="宋体"/>
          <w:color w:val="auto"/>
          <w:sz w:val="24"/>
          <w:highlight w:val="none"/>
        </w:rPr>
        <w:t>）</w:t>
      </w:r>
      <w:r>
        <w:rPr>
          <w:rFonts w:ascii="宋体" w:hAnsi="宋体"/>
          <w:color w:val="auto"/>
          <w:sz w:val="24"/>
          <w:highlight w:val="none"/>
        </w:rPr>
        <w:t>《给水排水工程构筑物结构设计规范》GB5</w:t>
      </w:r>
      <w:r>
        <w:rPr>
          <w:rFonts w:ascii="宋体" w:hAnsi="宋体" w:eastAsia="宋体" w:cs="Times New Roman"/>
          <w:color w:val="auto"/>
          <w:sz w:val="24"/>
          <w:highlight w:val="none"/>
        </w:rPr>
        <w:t>0069-2002</w:t>
      </w:r>
    </w:p>
    <w:p w14:paraId="265EF361">
      <w:pPr>
        <w:keepNext w:val="0"/>
        <w:keepLines w:val="0"/>
        <w:pageBreakBefore w:val="0"/>
        <w:widowControl w:val="0"/>
        <w:kinsoku/>
        <w:wordWrap/>
        <w:overflowPunct/>
        <w:topLinePunct w:val="0"/>
        <w:autoSpaceDE/>
        <w:autoSpaceDN/>
        <w:bidi w:val="0"/>
        <w:adjustRightInd/>
        <w:snapToGrid/>
        <w:spacing w:line="360" w:lineRule="exact"/>
        <w:ind w:firstLine="360" w:firstLineChars="150"/>
        <w:textAlignment w:val="auto"/>
        <w:rPr>
          <w:rFonts w:ascii="宋体" w:hAnsi="宋体" w:eastAsia="宋体" w:cs="Times New Roman"/>
          <w:color w:val="auto"/>
          <w:sz w:val="24"/>
          <w:highlight w:val="none"/>
        </w:rPr>
      </w:pPr>
      <w:r>
        <w:rPr>
          <w:rFonts w:hint="eastAsia" w:ascii="宋体" w:hAnsi="宋体" w:eastAsia="宋体" w:cs="Times New Roman"/>
          <w:color w:val="auto"/>
          <w:sz w:val="24"/>
          <w:highlight w:val="none"/>
        </w:rPr>
        <w:t>（</w:t>
      </w:r>
      <w:r>
        <w:rPr>
          <w:rFonts w:hint="eastAsia" w:ascii="宋体" w:hAnsi="宋体" w:eastAsia="宋体" w:cs="Times New Roman"/>
          <w:color w:val="auto"/>
          <w:sz w:val="24"/>
          <w:highlight w:val="none"/>
          <w:lang w:val="en-US" w:eastAsia="zh-CN"/>
        </w:rPr>
        <w:t>7</w:t>
      </w:r>
      <w:r>
        <w:rPr>
          <w:rFonts w:hint="eastAsia" w:ascii="宋体" w:hAnsi="宋体" w:eastAsia="宋体" w:cs="Times New Roman"/>
          <w:color w:val="auto"/>
          <w:sz w:val="24"/>
          <w:highlight w:val="none"/>
        </w:rPr>
        <w:t>）</w:t>
      </w:r>
      <w:r>
        <w:rPr>
          <w:rFonts w:ascii="宋体" w:hAnsi="宋体" w:eastAsia="宋体" w:cs="Times New Roman"/>
          <w:color w:val="auto"/>
          <w:sz w:val="24"/>
          <w:highlight w:val="none"/>
        </w:rPr>
        <w:t>《混凝土外加剂应用技术规范》GB50119-2013</w:t>
      </w:r>
    </w:p>
    <w:p w14:paraId="4A615666">
      <w:pPr>
        <w:keepNext w:val="0"/>
        <w:keepLines w:val="0"/>
        <w:pageBreakBefore w:val="0"/>
        <w:widowControl w:val="0"/>
        <w:kinsoku/>
        <w:wordWrap/>
        <w:overflowPunct/>
        <w:topLinePunct w:val="0"/>
        <w:autoSpaceDE/>
        <w:autoSpaceDN/>
        <w:bidi w:val="0"/>
        <w:adjustRightInd/>
        <w:snapToGrid/>
        <w:spacing w:line="360" w:lineRule="exact"/>
        <w:ind w:firstLine="360" w:firstLineChars="150"/>
        <w:textAlignment w:val="auto"/>
        <w:rPr>
          <w:rFonts w:ascii="宋体" w:hAnsi="宋体" w:eastAsia="宋体" w:cs="Times New Roman"/>
          <w:color w:val="auto"/>
          <w:sz w:val="24"/>
          <w:highlight w:val="none"/>
        </w:rPr>
      </w:pPr>
      <w:r>
        <w:rPr>
          <w:rFonts w:hint="eastAsia" w:ascii="宋体" w:hAnsi="宋体" w:eastAsia="宋体" w:cs="Times New Roman"/>
          <w:color w:val="auto"/>
          <w:sz w:val="24"/>
          <w:highlight w:val="none"/>
        </w:rPr>
        <w:t>（</w:t>
      </w:r>
      <w:r>
        <w:rPr>
          <w:rFonts w:hint="eastAsia" w:ascii="宋体" w:hAnsi="宋体" w:eastAsia="宋体" w:cs="Times New Roman"/>
          <w:color w:val="auto"/>
          <w:sz w:val="24"/>
          <w:highlight w:val="none"/>
          <w:lang w:val="en-US" w:eastAsia="zh-CN"/>
        </w:rPr>
        <w:t>8</w:t>
      </w:r>
      <w:r>
        <w:rPr>
          <w:rFonts w:hint="eastAsia" w:ascii="宋体" w:hAnsi="宋体" w:eastAsia="宋体" w:cs="Times New Roman"/>
          <w:color w:val="auto"/>
          <w:sz w:val="24"/>
          <w:highlight w:val="none"/>
        </w:rPr>
        <w:t>）</w:t>
      </w:r>
      <w:r>
        <w:rPr>
          <w:rFonts w:ascii="宋体" w:hAnsi="宋体" w:eastAsia="宋体" w:cs="Times New Roman"/>
          <w:color w:val="auto"/>
          <w:sz w:val="24"/>
          <w:highlight w:val="none"/>
        </w:rPr>
        <w:t>《混凝土结构耐久性设计规范》GB/T 50476-2008</w:t>
      </w:r>
    </w:p>
    <w:p w14:paraId="65D22AE7">
      <w:pPr>
        <w:keepNext w:val="0"/>
        <w:keepLines w:val="0"/>
        <w:pageBreakBefore w:val="0"/>
        <w:widowControl w:val="0"/>
        <w:kinsoku/>
        <w:wordWrap/>
        <w:overflowPunct/>
        <w:topLinePunct w:val="0"/>
        <w:autoSpaceDE/>
        <w:autoSpaceDN/>
        <w:bidi w:val="0"/>
        <w:adjustRightInd/>
        <w:snapToGrid/>
        <w:spacing w:line="360" w:lineRule="exact"/>
        <w:ind w:firstLine="360" w:firstLineChars="150"/>
        <w:textAlignment w:val="auto"/>
        <w:rPr>
          <w:rFonts w:ascii="宋体" w:hAnsi="宋体" w:eastAsia="宋体" w:cs="Times New Roman"/>
          <w:color w:val="auto"/>
          <w:sz w:val="24"/>
          <w:highlight w:val="none"/>
        </w:rPr>
      </w:pPr>
      <w:r>
        <w:rPr>
          <w:rFonts w:hint="eastAsia" w:ascii="宋体" w:hAnsi="宋体" w:eastAsia="宋体" w:cs="Times New Roman"/>
          <w:color w:val="auto"/>
          <w:sz w:val="24"/>
          <w:highlight w:val="none"/>
        </w:rPr>
        <w:t>（</w:t>
      </w:r>
      <w:r>
        <w:rPr>
          <w:rFonts w:hint="eastAsia" w:ascii="宋体" w:hAnsi="宋体" w:eastAsia="宋体" w:cs="Times New Roman"/>
          <w:color w:val="auto"/>
          <w:sz w:val="24"/>
          <w:highlight w:val="none"/>
          <w:lang w:val="en-US" w:eastAsia="zh-CN"/>
        </w:rPr>
        <w:t>9</w:t>
      </w:r>
      <w:r>
        <w:rPr>
          <w:rFonts w:hint="eastAsia" w:ascii="宋体" w:hAnsi="宋体" w:eastAsia="宋体" w:cs="Times New Roman"/>
          <w:color w:val="auto"/>
          <w:sz w:val="24"/>
          <w:highlight w:val="none"/>
        </w:rPr>
        <w:t>）</w:t>
      </w:r>
      <w:r>
        <w:rPr>
          <w:rFonts w:ascii="宋体" w:hAnsi="宋体" w:eastAsia="宋体" w:cs="Times New Roman"/>
          <w:color w:val="auto"/>
          <w:sz w:val="24"/>
          <w:highlight w:val="none"/>
        </w:rPr>
        <w:t>《市政公用工程设计文件编制深度规定》2013年</w:t>
      </w:r>
    </w:p>
    <w:p w14:paraId="4BDC1F71">
      <w:pPr>
        <w:keepNext w:val="0"/>
        <w:keepLines w:val="0"/>
        <w:pageBreakBefore w:val="0"/>
        <w:widowControl w:val="0"/>
        <w:tabs>
          <w:tab w:val="left" w:pos="7584"/>
        </w:tabs>
        <w:kinsoku/>
        <w:wordWrap/>
        <w:overflowPunct/>
        <w:topLinePunct w:val="0"/>
        <w:autoSpaceDE/>
        <w:autoSpaceDN/>
        <w:bidi w:val="0"/>
        <w:adjustRightInd/>
        <w:snapToGrid/>
        <w:spacing w:line="360" w:lineRule="exact"/>
        <w:ind w:firstLine="429" w:firstLineChars="179"/>
        <w:textAlignment w:val="auto"/>
        <w:rPr>
          <w:rFonts w:hint="eastAsia"/>
          <w:b/>
          <w:color w:val="auto"/>
          <w:sz w:val="28"/>
          <w:szCs w:val="28"/>
          <w:highlight w:val="none"/>
        </w:rPr>
      </w:pPr>
      <w:r>
        <w:rPr>
          <w:rFonts w:hint="eastAsia" w:ascii="宋体" w:hAnsi="宋体"/>
          <w:bCs/>
          <w:sz w:val="24"/>
          <w:highlight w:val="none"/>
          <w:lang w:val="en-US" w:eastAsia="zh-CN"/>
        </w:rPr>
        <w:t>3</w:t>
      </w:r>
      <w:r>
        <w:rPr>
          <w:rFonts w:hint="eastAsia" w:ascii="宋体" w:hAnsi="宋体"/>
          <w:bCs/>
          <w:sz w:val="24"/>
          <w:highlight w:val="none"/>
          <w:lang w:eastAsia="zh-CN"/>
        </w:rPr>
        <w:t>、</w:t>
      </w:r>
      <w:r>
        <w:rPr>
          <w:rFonts w:hint="eastAsia" w:ascii="宋体" w:hAnsi="宋体"/>
          <w:bCs/>
          <w:sz w:val="24"/>
          <w:highlight w:val="none"/>
        </w:rPr>
        <w:t>其他未尽事宜按国家及地方有关规范、规定和控制性详细规划执行。</w:t>
      </w:r>
      <w:r>
        <w:rPr>
          <w:rFonts w:hint="eastAsia" w:ascii="宋体" w:hAnsi="宋体"/>
          <w:sz w:val="24"/>
          <w:highlight w:val="none"/>
        </w:rPr>
        <w:t>各阶段设计文件应达到建设部《建筑工程设计文件编制深度规定》（201</w:t>
      </w:r>
      <w:r>
        <w:rPr>
          <w:rFonts w:ascii="宋体" w:hAnsi="宋体"/>
          <w:sz w:val="24"/>
          <w:highlight w:val="none"/>
        </w:rPr>
        <w:t>6</w:t>
      </w:r>
      <w:r>
        <w:rPr>
          <w:rFonts w:hint="eastAsia" w:ascii="宋体" w:hAnsi="宋体"/>
          <w:sz w:val="24"/>
          <w:highlight w:val="none"/>
        </w:rPr>
        <w:t>年版）相应设计阶段的要求。</w:t>
      </w:r>
    </w:p>
    <w:p w14:paraId="2D1A4549">
      <w:pPr>
        <w:rPr>
          <w:rFonts w:hint="eastAsia" w:ascii="宋体" w:hAnsi="宋体" w:eastAsia="宋体" w:cs="宋体"/>
          <w:b/>
          <w:color w:val="auto"/>
          <w:sz w:val="28"/>
          <w:szCs w:val="28"/>
          <w:highlight w:val="none"/>
        </w:rPr>
      </w:pPr>
    </w:p>
    <w:p w14:paraId="10A0B799">
      <w:pPr>
        <w:tabs>
          <w:tab w:val="left" w:pos="4005"/>
          <w:tab w:val="left" w:pos="4080"/>
          <w:tab w:val="left" w:pos="6120"/>
          <w:tab w:val="left" w:pos="7540"/>
          <w:tab w:val="left" w:pos="8320"/>
        </w:tabs>
        <w:autoSpaceDE w:val="0"/>
        <w:autoSpaceDN w:val="0"/>
        <w:adjustRightInd w:val="0"/>
        <w:spacing w:after="312" w:afterLines="100" w:line="400" w:lineRule="exact"/>
        <w:ind w:right="94"/>
        <w:jc w:val="center"/>
        <w:rPr>
          <w:rFonts w:hint="eastAsia" w:ascii="宋体" w:hAnsi="宋体" w:eastAsia="宋体" w:cs="宋体"/>
          <w:b/>
          <w:color w:val="auto"/>
          <w:sz w:val="28"/>
          <w:szCs w:val="28"/>
          <w:highlight w:val="none"/>
        </w:rPr>
      </w:pPr>
    </w:p>
    <w:p w14:paraId="36F9E794">
      <w:pPr>
        <w:tabs>
          <w:tab w:val="left" w:pos="4005"/>
          <w:tab w:val="left" w:pos="4080"/>
          <w:tab w:val="left" w:pos="6120"/>
          <w:tab w:val="left" w:pos="7540"/>
          <w:tab w:val="left" w:pos="8320"/>
        </w:tabs>
        <w:autoSpaceDE w:val="0"/>
        <w:autoSpaceDN w:val="0"/>
        <w:adjustRightInd w:val="0"/>
        <w:spacing w:after="312" w:afterLines="100" w:line="400" w:lineRule="exact"/>
        <w:ind w:right="94"/>
        <w:jc w:val="both"/>
        <w:rPr>
          <w:rFonts w:hint="eastAsia" w:ascii="宋体" w:hAnsi="宋体" w:eastAsia="宋体" w:cs="宋体"/>
          <w:b/>
          <w:color w:val="auto"/>
          <w:sz w:val="28"/>
          <w:szCs w:val="28"/>
          <w:highlight w:val="none"/>
        </w:rPr>
      </w:pPr>
    </w:p>
    <w:p w14:paraId="103AEA3B">
      <w:pPr>
        <w:tabs>
          <w:tab w:val="left" w:pos="4005"/>
          <w:tab w:val="left" w:pos="4080"/>
          <w:tab w:val="left" w:pos="6120"/>
          <w:tab w:val="left" w:pos="7540"/>
          <w:tab w:val="left" w:pos="8320"/>
        </w:tabs>
        <w:autoSpaceDE w:val="0"/>
        <w:autoSpaceDN w:val="0"/>
        <w:adjustRightInd w:val="0"/>
        <w:spacing w:after="312" w:afterLines="100" w:line="400" w:lineRule="exact"/>
        <w:ind w:right="94"/>
        <w:jc w:val="center"/>
        <w:rPr>
          <w:rFonts w:hint="eastAsia" w:ascii="宋体" w:hAnsi="宋体" w:eastAsia="宋体" w:cs="宋体"/>
          <w:b/>
          <w:color w:val="auto"/>
          <w:sz w:val="28"/>
          <w:szCs w:val="28"/>
          <w:highlight w:val="none"/>
        </w:rPr>
      </w:pPr>
    </w:p>
    <w:p w14:paraId="7B217F10">
      <w:pPr>
        <w:pStyle w:val="15"/>
        <w:rPr>
          <w:rFonts w:hint="eastAsia" w:ascii="宋体" w:hAnsi="宋体" w:eastAsia="宋体" w:cs="宋体"/>
          <w:b/>
          <w:color w:val="auto"/>
          <w:sz w:val="28"/>
          <w:szCs w:val="28"/>
          <w:highlight w:val="none"/>
        </w:rPr>
      </w:pPr>
    </w:p>
    <w:p w14:paraId="06BF1BAD">
      <w:pPr>
        <w:rPr>
          <w:rFonts w:hint="eastAsia" w:ascii="宋体" w:hAnsi="宋体" w:eastAsia="宋体" w:cs="宋体"/>
          <w:b/>
          <w:color w:val="auto"/>
          <w:sz w:val="28"/>
          <w:szCs w:val="28"/>
          <w:highlight w:val="none"/>
        </w:rPr>
      </w:pPr>
    </w:p>
    <w:p w14:paraId="159AEE07">
      <w:pPr>
        <w:pStyle w:val="15"/>
        <w:rPr>
          <w:rFonts w:hint="eastAsia" w:ascii="宋体" w:hAnsi="宋体" w:eastAsia="宋体" w:cs="宋体"/>
          <w:b/>
          <w:color w:val="auto"/>
          <w:sz w:val="28"/>
          <w:szCs w:val="28"/>
          <w:highlight w:val="none"/>
        </w:rPr>
      </w:pPr>
    </w:p>
    <w:p w14:paraId="4991F774">
      <w:pPr>
        <w:rPr>
          <w:rFonts w:hint="eastAsia" w:ascii="宋体" w:hAnsi="宋体" w:eastAsia="宋体" w:cs="宋体"/>
          <w:b/>
          <w:color w:val="auto"/>
          <w:sz w:val="28"/>
          <w:szCs w:val="28"/>
          <w:highlight w:val="none"/>
        </w:rPr>
      </w:pPr>
    </w:p>
    <w:p w14:paraId="4879A120">
      <w:pPr>
        <w:pStyle w:val="15"/>
        <w:rPr>
          <w:rFonts w:hint="eastAsia" w:ascii="宋体" w:hAnsi="宋体" w:eastAsia="宋体" w:cs="宋体"/>
          <w:b/>
          <w:color w:val="auto"/>
          <w:sz w:val="28"/>
          <w:szCs w:val="28"/>
          <w:highlight w:val="none"/>
        </w:rPr>
      </w:pPr>
    </w:p>
    <w:p w14:paraId="38E49BA2">
      <w:pPr>
        <w:rPr>
          <w:rFonts w:hint="eastAsia" w:ascii="宋体" w:hAnsi="宋体" w:eastAsia="宋体" w:cs="宋体"/>
          <w:b/>
          <w:color w:val="auto"/>
          <w:sz w:val="28"/>
          <w:szCs w:val="28"/>
          <w:highlight w:val="none"/>
        </w:rPr>
      </w:pPr>
    </w:p>
    <w:p w14:paraId="1AC95E08">
      <w:pPr>
        <w:pStyle w:val="15"/>
        <w:rPr>
          <w:rFonts w:hint="eastAsia" w:ascii="宋体" w:hAnsi="宋体" w:eastAsia="宋体" w:cs="宋体"/>
          <w:b/>
          <w:color w:val="auto"/>
          <w:sz w:val="28"/>
          <w:szCs w:val="28"/>
          <w:highlight w:val="none"/>
        </w:rPr>
      </w:pPr>
    </w:p>
    <w:p w14:paraId="22EC1531">
      <w:pPr>
        <w:rPr>
          <w:rFonts w:hint="eastAsia" w:ascii="宋体" w:hAnsi="宋体" w:eastAsia="宋体" w:cs="宋体"/>
          <w:b/>
          <w:color w:val="auto"/>
          <w:sz w:val="28"/>
          <w:szCs w:val="28"/>
          <w:highlight w:val="none"/>
        </w:rPr>
      </w:pPr>
    </w:p>
    <w:p w14:paraId="24FCF377">
      <w:pPr>
        <w:pStyle w:val="15"/>
        <w:rPr>
          <w:rFonts w:hint="eastAsia" w:ascii="宋体" w:hAnsi="宋体" w:eastAsia="宋体" w:cs="宋体"/>
          <w:b/>
          <w:color w:val="auto"/>
          <w:sz w:val="28"/>
          <w:szCs w:val="28"/>
          <w:highlight w:val="none"/>
        </w:rPr>
      </w:pPr>
    </w:p>
    <w:p w14:paraId="4FD50C3D">
      <w:pPr>
        <w:rPr>
          <w:rFonts w:hint="eastAsia" w:ascii="宋体" w:hAnsi="宋体" w:eastAsia="宋体" w:cs="宋体"/>
          <w:b/>
          <w:color w:val="auto"/>
          <w:sz w:val="28"/>
          <w:szCs w:val="28"/>
          <w:highlight w:val="none"/>
        </w:rPr>
      </w:pPr>
    </w:p>
    <w:p w14:paraId="3804579F">
      <w:pPr>
        <w:pStyle w:val="15"/>
        <w:rPr>
          <w:rFonts w:hint="eastAsia" w:ascii="宋体" w:hAnsi="宋体" w:eastAsia="宋体" w:cs="宋体"/>
          <w:b/>
          <w:color w:val="auto"/>
          <w:sz w:val="28"/>
          <w:szCs w:val="28"/>
          <w:highlight w:val="none"/>
        </w:rPr>
      </w:pPr>
    </w:p>
    <w:p w14:paraId="724D72F6">
      <w:pPr>
        <w:rPr>
          <w:rFonts w:hint="eastAsia" w:ascii="宋体" w:hAnsi="宋体" w:eastAsia="宋体" w:cs="宋体"/>
          <w:b/>
          <w:color w:val="auto"/>
          <w:sz w:val="28"/>
          <w:szCs w:val="28"/>
          <w:highlight w:val="none"/>
        </w:rPr>
      </w:pPr>
    </w:p>
    <w:p w14:paraId="39446C6E">
      <w:pPr>
        <w:pStyle w:val="15"/>
        <w:rPr>
          <w:rFonts w:hint="eastAsia" w:ascii="宋体" w:hAnsi="宋体" w:eastAsia="宋体" w:cs="宋体"/>
          <w:b/>
          <w:color w:val="auto"/>
          <w:sz w:val="28"/>
          <w:szCs w:val="28"/>
          <w:highlight w:val="none"/>
        </w:rPr>
      </w:pPr>
    </w:p>
    <w:p w14:paraId="41D7DA9C">
      <w:pPr>
        <w:rPr>
          <w:rFonts w:hint="eastAsia" w:ascii="宋体" w:hAnsi="宋体" w:eastAsia="宋体" w:cs="宋体"/>
          <w:b/>
          <w:color w:val="auto"/>
          <w:sz w:val="28"/>
          <w:szCs w:val="28"/>
          <w:highlight w:val="none"/>
        </w:rPr>
      </w:pPr>
    </w:p>
    <w:p w14:paraId="3DF000D5">
      <w:pPr>
        <w:pStyle w:val="15"/>
        <w:rPr>
          <w:rFonts w:hint="eastAsia" w:ascii="宋体" w:hAnsi="宋体" w:eastAsia="宋体" w:cs="宋体"/>
          <w:b/>
          <w:color w:val="auto"/>
          <w:sz w:val="28"/>
          <w:szCs w:val="28"/>
          <w:highlight w:val="none"/>
        </w:rPr>
      </w:pPr>
    </w:p>
    <w:p w14:paraId="1C516595">
      <w:pPr>
        <w:rPr>
          <w:rFonts w:hint="eastAsia" w:ascii="宋体" w:hAnsi="宋体" w:eastAsia="宋体" w:cs="宋体"/>
          <w:b/>
          <w:color w:val="auto"/>
          <w:sz w:val="28"/>
          <w:szCs w:val="28"/>
          <w:highlight w:val="none"/>
        </w:rPr>
      </w:pPr>
    </w:p>
    <w:p w14:paraId="3AC2639A">
      <w:pPr>
        <w:pStyle w:val="15"/>
        <w:rPr>
          <w:rFonts w:hint="eastAsia" w:ascii="宋体" w:hAnsi="宋体" w:eastAsia="宋体" w:cs="宋体"/>
          <w:b/>
          <w:color w:val="auto"/>
          <w:sz w:val="28"/>
          <w:szCs w:val="28"/>
          <w:highlight w:val="none"/>
        </w:rPr>
      </w:pPr>
    </w:p>
    <w:p w14:paraId="5A51FFC8">
      <w:pPr>
        <w:rPr>
          <w:rFonts w:hint="eastAsia"/>
        </w:rPr>
      </w:pPr>
    </w:p>
    <w:p w14:paraId="483A205E">
      <w:pPr>
        <w:rPr>
          <w:rFonts w:hint="eastAsia"/>
        </w:rPr>
      </w:pPr>
    </w:p>
    <w:p w14:paraId="4C266A1A">
      <w:pPr>
        <w:tabs>
          <w:tab w:val="left" w:pos="4005"/>
          <w:tab w:val="left" w:pos="4080"/>
          <w:tab w:val="left" w:pos="6120"/>
          <w:tab w:val="left" w:pos="7540"/>
          <w:tab w:val="left" w:pos="8320"/>
        </w:tabs>
        <w:autoSpaceDE w:val="0"/>
        <w:autoSpaceDN w:val="0"/>
        <w:adjustRightInd w:val="0"/>
        <w:spacing w:after="312" w:afterLines="100" w:line="400" w:lineRule="exact"/>
        <w:ind w:right="94"/>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第六章  投标文件格式</w:t>
      </w:r>
    </w:p>
    <w:p w14:paraId="5B5985B4">
      <w:pPr>
        <w:tabs>
          <w:tab w:val="left" w:pos="4005"/>
          <w:tab w:val="left" w:pos="4080"/>
          <w:tab w:val="left" w:pos="6120"/>
          <w:tab w:val="left" w:pos="7540"/>
          <w:tab w:val="left" w:pos="8320"/>
        </w:tabs>
        <w:autoSpaceDE w:val="0"/>
        <w:autoSpaceDN w:val="0"/>
        <w:adjustRightInd w:val="0"/>
        <w:spacing w:before="17" w:line="270" w:lineRule="auto"/>
        <w:ind w:right="94"/>
        <w:jc w:val="left"/>
        <w:rPr>
          <w:rFonts w:hint="eastAsia" w:ascii="宋体" w:hAnsi="宋体" w:eastAsia="宋体" w:cs="宋体"/>
          <w:color w:val="auto"/>
          <w:kern w:val="21"/>
          <w:sz w:val="24"/>
          <w:highlight w:val="none"/>
        </w:rPr>
      </w:pPr>
      <w:r>
        <w:rPr>
          <w:rFonts w:hint="eastAsia" w:ascii="宋体" w:hAnsi="宋体" w:eastAsia="宋体" w:cs="宋体"/>
          <w:color w:val="auto"/>
          <w:kern w:val="21"/>
          <w:sz w:val="24"/>
          <w:highlight w:val="none"/>
        </w:rPr>
        <w:t>一、</w:t>
      </w:r>
      <w:r>
        <w:rPr>
          <w:rFonts w:hint="eastAsia" w:ascii="宋体" w:hAnsi="宋体" w:eastAsia="宋体" w:cs="宋体"/>
          <w:color w:val="auto"/>
          <w:sz w:val="24"/>
          <w:highlight w:val="none"/>
        </w:rPr>
        <w:t>本工程的</w:t>
      </w:r>
      <w:r>
        <w:rPr>
          <w:rFonts w:hint="eastAsia" w:ascii="宋体" w:hAnsi="宋体"/>
          <w:color w:val="000000"/>
          <w:kern w:val="21"/>
          <w:sz w:val="24"/>
          <w:highlight w:val="none"/>
        </w:rPr>
        <w:t>投标授权委托书（附件一）</w:t>
      </w:r>
      <w:r>
        <w:rPr>
          <w:rFonts w:hint="eastAsia" w:ascii="宋体" w:hAnsi="宋体"/>
          <w:color w:val="000000"/>
          <w:kern w:val="21"/>
          <w:sz w:val="24"/>
          <w:highlight w:val="none"/>
          <w:lang w:eastAsia="zh-CN"/>
        </w:rPr>
        <w:t>、</w:t>
      </w:r>
      <w:r>
        <w:rPr>
          <w:rFonts w:hint="eastAsia" w:ascii="宋体" w:hAnsi="宋体" w:eastAsia="宋体" w:cs="宋体"/>
          <w:color w:val="auto"/>
          <w:kern w:val="21"/>
          <w:sz w:val="24"/>
          <w:highlight w:val="none"/>
        </w:rPr>
        <w:t>资格标格式（附件</w:t>
      </w:r>
      <w:r>
        <w:rPr>
          <w:rFonts w:hint="eastAsia" w:ascii="宋体" w:hAnsi="宋体" w:cs="宋体"/>
          <w:color w:val="auto"/>
          <w:kern w:val="21"/>
          <w:sz w:val="24"/>
          <w:highlight w:val="none"/>
          <w:lang w:eastAsia="zh-CN"/>
        </w:rPr>
        <w:t>二</w:t>
      </w:r>
      <w:r>
        <w:rPr>
          <w:rFonts w:hint="eastAsia" w:ascii="宋体" w:hAnsi="宋体" w:eastAsia="宋体" w:cs="宋体"/>
          <w:color w:val="auto"/>
          <w:kern w:val="21"/>
          <w:sz w:val="24"/>
          <w:highlight w:val="none"/>
        </w:rPr>
        <w:t>）、</w:t>
      </w:r>
      <w:r>
        <w:rPr>
          <w:rFonts w:hint="eastAsia" w:ascii="宋体" w:hAnsi="宋体" w:cs="宋体"/>
          <w:color w:val="auto"/>
          <w:kern w:val="21"/>
          <w:sz w:val="24"/>
          <w:highlight w:val="none"/>
          <w:lang w:val="en-US" w:eastAsia="zh-CN"/>
        </w:rPr>
        <w:t>设计文件</w:t>
      </w:r>
      <w:r>
        <w:rPr>
          <w:rFonts w:hint="eastAsia" w:ascii="宋体" w:hAnsi="宋体" w:eastAsia="宋体" w:cs="宋体"/>
          <w:color w:val="auto"/>
          <w:kern w:val="21"/>
          <w:sz w:val="24"/>
          <w:highlight w:val="none"/>
          <w:lang w:val="en-US" w:eastAsia="zh-CN"/>
        </w:rPr>
        <w:t>（附件</w:t>
      </w:r>
      <w:r>
        <w:rPr>
          <w:rFonts w:hint="eastAsia" w:ascii="宋体" w:hAnsi="宋体" w:cs="宋体"/>
          <w:color w:val="auto"/>
          <w:kern w:val="21"/>
          <w:sz w:val="24"/>
          <w:highlight w:val="none"/>
          <w:lang w:val="en-US" w:eastAsia="zh-CN"/>
        </w:rPr>
        <w:t>三</w:t>
      </w:r>
      <w:r>
        <w:rPr>
          <w:rFonts w:hint="eastAsia" w:ascii="宋体" w:hAnsi="宋体" w:eastAsia="宋体" w:cs="宋体"/>
          <w:color w:val="auto"/>
          <w:kern w:val="21"/>
          <w:sz w:val="24"/>
          <w:highlight w:val="none"/>
          <w:lang w:val="en-US" w:eastAsia="zh-CN"/>
        </w:rPr>
        <w:t>）、</w:t>
      </w:r>
      <w:r>
        <w:rPr>
          <w:rFonts w:hint="eastAsia" w:ascii="宋体" w:hAnsi="宋体" w:eastAsia="宋体" w:cs="宋体"/>
          <w:color w:val="auto"/>
          <w:kern w:val="21"/>
          <w:sz w:val="24"/>
          <w:highlight w:val="none"/>
        </w:rPr>
        <w:t>商务标格式（附件</w:t>
      </w:r>
      <w:r>
        <w:rPr>
          <w:rFonts w:hint="eastAsia" w:ascii="宋体" w:hAnsi="宋体" w:cs="宋体"/>
          <w:color w:val="auto"/>
          <w:kern w:val="21"/>
          <w:sz w:val="24"/>
          <w:highlight w:val="none"/>
          <w:lang w:val="en-US" w:eastAsia="zh-CN"/>
        </w:rPr>
        <w:t>四</w:t>
      </w:r>
      <w:r>
        <w:rPr>
          <w:rFonts w:hint="eastAsia" w:ascii="宋体" w:hAnsi="宋体" w:eastAsia="宋体" w:cs="宋体"/>
          <w:color w:val="auto"/>
          <w:kern w:val="21"/>
          <w:sz w:val="24"/>
          <w:highlight w:val="none"/>
        </w:rPr>
        <w:t>）由招标人统一提供。</w:t>
      </w:r>
    </w:p>
    <w:p w14:paraId="32C68E45">
      <w:pPr>
        <w:jc w:val="left"/>
        <w:rPr>
          <w:rFonts w:hint="eastAsia" w:ascii="宋体" w:hAnsi="宋体" w:eastAsia="宋体" w:cs="宋体"/>
          <w:color w:val="auto"/>
          <w:kern w:val="21"/>
          <w:sz w:val="24"/>
          <w:highlight w:val="none"/>
        </w:rPr>
      </w:pPr>
      <w:r>
        <w:rPr>
          <w:rFonts w:hint="eastAsia" w:ascii="宋体" w:hAnsi="宋体" w:eastAsia="宋体" w:cs="宋体"/>
          <w:color w:val="auto"/>
          <w:kern w:val="21"/>
          <w:sz w:val="24"/>
          <w:highlight w:val="none"/>
        </w:rPr>
        <w:br w:type="page"/>
      </w:r>
    </w:p>
    <w:p w14:paraId="4DC0BCC6">
      <w:pPr>
        <w:pStyle w:val="10"/>
        <w:spacing w:after="156" w:afterLines="50" w:line="440" w:lineRule="exact"/>
        <w:rPr>
          <w:rFonts w:hint="eastAsia" w:ascii="楷体_GB2312"/>
          <w:color w:val="000000"/>
          <w:sz w:val="28"/>
          <w:highlight w:val="none"/>
        </w:rPr>
      </w:pPr>
      <w:r>
        <w:rPr>
          <w:rFonts w:hint="eastAsia"/>
          <w:color w:val="000000"/>
          <w:spacing w:val="20"/>
          <w:kern w:val="21"/>
          <w:sz w:val="24"/>
          <w:szCs w:val="24"/>
          <w:highlight w:val="none"/>
        </w:rPr>
        <w:t>附件一</w:t>
      </w:r>
      <w:r>
        <w:rPr>
          <w:rFonts w:hint="eastAsia" w:ascii="楷体_GB2312"/>
          <w:color w:val="000000"/>
          <w:sz w:val="28"/>
          <w:highlight w:val="none"/>
        </w:rPr>
        <w:t>：</w:t>
      </w:r>
    </w:p>
    <w:p w14:paraId="39D9786B">
      <w:pPr>
        <w:spacing w:line="440" w:lineRule="exact"/>
        <w:jc w:val="center"/>
        <w:rPr>
          <w:rFonts w:hint="eastAsia" w:ascii="华文细黑" w:hAnsi="华文细黑" w:eastAsia="华文细黑"/>
          <w:color w:val="000000"/>
          <w:sz w:val="44"/>
          <w:szCs w:val="44"/>
          <w:highlight w:val="none"/>
        </w:rPr>
      </w:pPr>
    </w:p>
    <w:p w14:paraId="555F31C7">
      <w:pPr>
        <w:spacing w:line="440" w:lineRule="exact"/>
        <w:jc w:val="center"/>
        <w:rPr>
          <w:rFonts w:hint="eastAsia" w:ascii="黑体" w:hAnsi="华文细黑" w:eastAsia="黑体"/>
          <w:color w:val="000000"/>
          <w:sz w:val="44"/>
          <w:szCs w:val="44"/>
          <w:highlight w:val="none"/>
        </w:rPr>
      </w:pPr>
      <w:r>
        <w:rPr>
          <w:rFonts w:hint="eastAsia" w:ascii="黑体" w:hAnsi="华文细黑" w:eastAsia="黑体"/>
          <w:color w:val="000000"/>
          <w:sz w:val="44"/>
          <w:szCs w:val="44"/>
          <w:highlight w:val="none"/>
        </w:rPr>
        <w:t>投 标 授 权 委 托 书</w:t>
      </w:r>
    </w:p>
    <w:p w14:paraId="4EA09820">
      <w:pPr>
        <w:spacing w:line="440" w:lineRule="exact"/>
        <w:jc w:val="center"/>
        <w:rPr>
          <w:rFonts w:hint="eastAsia" w:eastAsia="黑体"/>
          <w:color w:val="000000"/>
          <w:highlight w:val="none"/>
        </w:rPr>
      </w:pPr>
    </w:p>
    <w:p w14:paraId="2E037AEA">
      <w:pPr>
        <w:spacing w:line="440" w:lineRule="exact"/>
        <w:jc w:val="center"/>
        <w:rPr>
          <w:rFonts w:hint="eastAsia" w:eastAsia="黑体"/>
          <w:color w:val="000000"/>
          <w:sz w:val="24"/>
          <w:highlight w:val="none"/>
        </w:rPr>
      </w:pPr>
    </w:p>
    <w:p w14:paraId="44F6B65C">
      <w:pPr>
        <w:spacing w:line="440" w:lineRule="exact"/>
        <w:jc w:val="center"/>
        <w:rPr>
          <w:rFonts w:hint="eastAsia" w:eastAsia="黑体"/>
          <w:color w:val="000000"/>
          <w:sz w:val="24"/>
          <w:highlight w:val="none"/>
        </w:rPr>
      </w:pPr>
    </w:p>
    <w:p w14:paraId="47DFEF80">
      <w:pPr>
        <w:spacing w:line="440" w:lineRule="exact"/>
        <w:jc w:val="center"/>
        <w:rPr>
          <w:rFonts w:hint="eastAsia" w:eastAsia="黑体"/>
          <w:color w:val="000000"/>
          <w:sz w:val="24"/>
          <w:highlight w:val="none"/>
        </w:rPr>
      </w:pPr>
    </w:p>
    <w:p w14:paraId="1E0A8638">
      <w:pPr>
        <w:tabs>
          <w:tab w:val="center" w:pos="4153"/>
        </w:tabs>
        <w:spacing w:line="360" w:lineRule="auto"/>
        <w:ind w:firstLine="480" w:firstLineChars="200"/>
        <w:rPr>
          <w:rFonts w:hint="eastAsia"/>
          <w:color w:val="000000"/>
          <w:sz w:val="24"/>
          <w:highlight w:val="none"/>
        </w:rPr>
      </w:pPr>
      <w:r>
        <w:rPr>
          <w:rFonts w:hint="eastAsia"/>
          <w:color w:val="000000"/>
          <w:sz w:val="24"/>
          <w:highlight w:val="none"/>
        </w:rPr>
        <w:t>本授权委托书声明：我</w:t>
      </w:r>
      <w:r>
        <w:rPr>
          <w:rFonts w:hint="eastAsia"/>
          <w:color w:val="000000"/>
          <w:kern w:val="21"/>
          <w:sz w:val="24"/>
          <w:highlight w:val="none"/>
          <w:u w:val="single"/>
        </w:rPr>
        <w:t xml:space="preserve">         </w:t>
      </w:r>
      <w:r>
        <w:rPr>
          <w:rFonts w:hint="eastAsia"/>
          <w:color w:val="000000"/>
          <w:sz w:val="24"/>
          <w:highlight w:val="none"/>
        </w:rPr>
        <w:t>（姓名）系</w:t>
      </w:r>
      <w:r>
        <w:rPr>
          <w:rFonts w:hint="eastAsia"/>
          <w:color w:val="000000"/>
          <w:kern w:val="21"/>
          <w:sz w:val="24"/>
          <w:highlight w:val="none"/>
          <w:u w:val="single"/>
        </w:rPr>
        <w:t xml:space="preserve">              </w:t>
      </w:r>
      <w:r>
        <w:rPr>
          <w:rFonts w:hint="eastAsia"/>
          <w:color w:val="000000"/>
          <w:sz w:val="24"/>
          <w:highlight w:val="none"/>
        </w:rPr>
        <w:t>（投标人名称）的法定代表人，现授权委托</w:t>
      </w:r>
      <w:r>
        <w:rPr>
          <w:rFonts w:hint="eastAsia"/>
          <w:color w:val="000000"/>
          <w:kern w:val="21"/>
          <w:sz w:val="24"/>
          <w:highlight w:val="none"/>
          <w:u w:val="single"/>
        </w:rPr>
        <w:t xml:space="preserve">     </w:t>
      </w:r>
      <w:r>
        <w:rPr>
          <w:rFonts w:hint="eastAsia"/>
          <w:color w:val="000000"/>
          <w:kern w:val="21"/>
          <w:sz w:val="24"/>
          <w:highlight w:val="none"/>
          <w:u w:val="single"/>
        </w:rPr>
        <w:tab/>
      </w:r>
      <w:r>
        <w:rPr>
          <w:rFonts w:hint="eastAsia"/>
          <w:color w:val="000000"/>
          <w:kern w:val="21"/>
          <w:sz w:val="24"/>
          <w:highlight w:val="none"/>
          <w:u w:val="single"/>
        </w:rPr>
        <w:t xml:space="preserve">   </w:t>
      </w:r>
      <w:r>
        <w:rPr>
          <w:rFonts w:hint="eastAsia"/>
          <w:color w:val="000000"/>
          <w:kern w:val="21"/>
          <w:sz w:val="24"/>
          <w:highlight w:val="none"/>
          <w:u w:val="single"/>
        </w:rPr>
        <w:tab/>
      </w:r>
      <w:r>
        <w:rPr>
          <w:rFonts w:hint="eastAsia"/>
          <w:color w:val="000000"/>
          <w:sz w:val="24"/>
          <w:highlight w:val="none"/>
        </w:rPr>
        <w:t xml:space="preserve"> (姓名)为我公司的合法代理人，全权代表我公司参加</w:t>
      </w:r>
      <w:r>
        <w:rPr>
          <w:rFonts w:hint="eastAsia"/>
          <w:color w:val="000000"/>
          <w:kern w:val="21"/>
          <w:sz w:val="24"/>
          <w:highlight w:val="none"/>
          <w:u w:val="single"/>
        </w:rPr>
        <w:t xml:space="preserve">                                    </w:t>
      </w:r>
      <w:r>
        <w:rPr>
          <w:rFonts w:hint="eastAsia"/>
          <w:color w:val="000000"/>
          <w:sz w:val="24"/>
          <w:highlight w:val="none"/>
        </w:rPr>
        <w:t xml:space="preserve"> 招标投标活动，以本公司名义签署投标文件、参加开标、询标以及处理与之有关的一切事宜。我承认代理人在上述活动中所签署的所有内容。</w:t>
      </w:r>
    </w:p>
    <w:p w14:paraId="09DB61FE">
      <w:pPr>
        <w:tabs>
          <w:tab w:val="center" w:pos="4153"/>
        </w:tabs>
        <w:spacing w:line="360" w:lineRule="auto"/>
        <w:ind w:firstLine="480" w:firstLineChars="200"/>
        <w:rPr>
          <w:rFonts w:hint="eastAsia"/>
          <w:color w:val="000000"/>
          <w:sz w:val="24"/>
          <w:highlight w:val="none"/>
        </w:rPr>
      </w:pPr>
      <w:r>
        <w:rPr>
          <w:rFonts w:hint="eastAsia"/>
          <w:color w:val="000000"/>
          <w:sz w:val="24"/>
          <w:highlight w:val="none"/>
        </w:rPr>
        <w:t>代理人无转委托权，特此委托。</w:t>
      </w:r>
    </w:p>
    <w:p w14:paraId="2C89C5ED">
      <w:pPr>
        <w:tabs>
          <w:tab w:val="center" w:pos="4153"/>
        </w:tabs>
        <w:spacing w:line="440" w:lineRule="exact"/>
        <w:rPr>
          <w:rFonts w:hint="eastAsia"/>
          <w:color w:val="000000"/>
          <w:sz w:val="24"/>
          <w:highlight w:val="none"/>
        </w:rPr>
      </w:pPr>
    </w:p>
    <w:p w14:paraId="38B42439">
      <w:pPr>
        <w:tabs>
          <w:tab w:val="center" w:pos="4153"/>
        </w:tabs>
        <w:spacing w:line="440" w:lineRule="exact"/>
        <w:rPr>
          <w:rFonts w:hint="eastAsia"/>
          <w:color w:val="000000"/>
          <w:sz w:val="24"/>
          <w:highlight w:val="none"/>
        </w:rPr>
      </w:pPr>
    </w:p>
    <w:p w14:paraId="0E69AF03">
      <w:pPr>
        <w:tabs>
          <w:tab w:val="center" w:pos="4153"/>
        </w:tabs>
        <w:spacing w:line="440" w:lineRule="exact"/>
        <w:rPr>
          <w:rFonts w:hint="eastAsia"/>
          <w:color w:val="000000"/>
          <w:sz w:val="24"/>
          <w:highlight w:val="none"/>
        </w:rPr>
      </w:pPr>
    </w:p>
    <w:p w14:paraId="03C52429">
      <w:pPr>
        <w:tabs>
          <w:tab w:val="center" w:pos="4153"/>
        </w:tabs>
        <w:spacing w:line="600" w:lineRule="exact"/>
        <w:rPr>
          <w:rFonts w:hint="eastAsia"/>
          <w:color w:val="000000"/>
          <w:sz w:val="24"/>
          <w:highlight w:val="none"/>
        </w:rPr>
      </w:pPr>
      <w:r>
        <w:rPr>
          <w:rFonts w:hint="eastAsia"/>
          <w:color w:val="000000"/>
          <w:sz w:val="24"/>
          <w:highlight w:val="none"/>
        </w:rPr>
        <w:t>投标人（盖章）：</w:t>
      </w:r>
      <w:r>
        <w:rPr>
          <w:rFonts w:hint="eastAsia"/>
          <w:color w:val="000000"/>
          <w:sz w:val="24"/>
          <w:highlight w:val="none"/>
          <w:vertAlign w:val="subscript"/>
        </w:rPr>
        <w:tab/>
      </w:r>
      <w:r>
        <w:rPr>
          <w:rFonts w:hint="eastAsia"/>
          <w:color w:val="000000"/>
          <w:sz w:val="24"/>
          <w:highlight w:val="none"/>
          <w:vertAlign w:val="subscript"/>
        </w:rPr>
        <w:tab/>
      </w:r>
      <w:r>
        <w:rPr>
          <w:rFonts w:hint="eastAsia"/>
          <w:color w:val="000000"/>
          <w:sz w:val="24"/>
          <w:highlight w:val="none"/>
          <w:vertAlign w:val="subscript"/>
        </w:rPr>
        <w:tab/>
      </w:r>
    </w:p>
    <w:p w14:paraId="2F8924A3">
      <w:pPr>
        <w:tabs>
          <w:tab w:val="center" w:pos="4153"/>
        </w:tabs>
        <w:spacing w:line="600" w:lineRule="exact"/>
        <w:rPr>
          <w:rFonts w:hint="eastAsia"/>
          <w:color w:val="000000"/>
          <w:sz w:val="24"/>
          <w:highlight w:val="none"/>
        </w:rPr>
      </w:pPr>
      <w:r>
        <w:rPr>
          <w:rFonts w:hint="eastAsia"/>
          <w:color w:val="000000"/>
          <w:sz w:val="24"/>
          <w:highlight w:val="none"/>
        </w:rPr>
        <w:t>法定代表人（签字或盖章）：</w:t>
      </w:r>
    </w:p>
    <w:p w14:paraId="2828C182">
      <w:pPr>
        <w:tabs>
          <w:tab w:val="center" w:pos="4153"/>
        </w:tabs>
        <w:spacing w:line="600" w:lineRule="exact"/>
        <w:rPr>
          <w:rFonts w:hint="eastAsia"/>
          <w:color w:val="000000"/>
          <w:sz w:val="24"/>
          <w:highlight w:val="none"/>
          <w:vertAlign w:val="subscript"/>
        </w:rPr>
      </w:pPr>
      <w:r>
        <w:rPr>
          <w:rFonts w:hint="eastAsia"/>
          <w:color w:val="000000"/>
          <w:sz w:val="24"/>
          <w:highlight w:val="none"/>
          <w:vertAlign w:val="subscript"/>
        </w:rPr>
        <w:tab/>
      </w:r>
      <w:r>
        <w:rPr>
          <w:rFonts w:hint="eastAsia"/>
          <w:color w:val="000000"/>
          <w:sz w:val="24"/>
          <w:highlight w:val="none"/>
          <w:vertAlign w:val="subscript"/>
        </w:rPr>
        <w:tab/>
      </w:r>
      <w:r>
        <w:rPr>
          <w:rFonts w:hint="eastAsia"/>
          <w:color w:val="000000"/>
          <w:sz w:val="24"/>
          <w:highlight w:val="none"/>
          <w:vertAlign w:val="subscript"/>
        </w:rPr>
        <w:tab/>
      </w:r>
    </w:p>
    <w:p w14:paraId="6909B237">
      <w:pPr>
        <w:tabs>
          <w:tab w:val="center" w:pos="4153"/>
        </w:tabs>
        <w:spacing w:line="600" w:lineRule="exact"/>
        <w:rPr>
          <w:rFonts w:hint="eastAsia"/>
          <w:color w:val="000000"/>
          <w:sz w:val="24"/>
          <w:highlight w:val="none"/>
          <w:vertAlign w:val="subscript"/>
        </w:rPr>
      </w:pPr>
      <w:r>
        <w:rPr>
          <w:rFonts w:hint="eastAsia"/>
          <w:color w:val="000000"/>
          <w:sz w:val="24"/>
          <w:highlight w:val="none"/>
        </w:rPr>
        <w:t>授权委托日期：      年      月      日</w:t>
      </w:r>
    </w:p>
    <w:p w14:paraId="44966B21">
      <w:pPr>
        <w:spacing w:line="300" w:lineRule="auto"/>
        <w:rPr>
          <w:rFonts w:hint="eastAsia" w:ascii="宋体" w:hAnsi="宋体" w:eastAsia="宋体" w:cs="宋体"/>
          <w:color w:val="auto"/>
          <w:spacing w:val="-10"/>
          <w:sz w:val="24"/>
          <w:highlight w:val="none"/>
        </w:rPr>
      </w:pPr>
    </w:p>
    <w:p w14:paraId="4CF4AB81">
      <w:pPr>
        <w:spacing w:line="300" w:lineRule="auto"/>
        <w:rPr>
          <w:rFonts w:hint="eastAsia" w:ascii="宋体" w:hAnsi="宋体" w:eastAsia="宋体" w:cs="宋体"/>
          <w:color w:val="auto"/>
          <w:spacing w:val="-10"/>
          <w:sz w:val="24"/>
          <w:highlight w:val="none"/>
        </w:rPr>
      </w:pPr>
    </w:p>
    <w:p w14:paraId="4D719FD7">
      <w:pPr>
        <w:spacing w:line="300" w:lineRule="auto"/>
        <w:rPr>
          <w:rFonts w:hint="eastAsia" w:ascii="宋体" w:hAnsi="宋体" w:eastAsia="宋体" w:cs="宋体"/>
          <w:color w:val="auto"/>
          <w:spacing w:val="-10"/>
          <w:sz w:val="24"/>
          <w:highlight w:val="none"/>
        </w:rPr>
      </w:pPr>
    </w:p>
    <w:p w14:paraId="169001C7">
      <w:pPr>
        <w:spacing w:line="300" w:lineRule="auto"/>
        <w:rPr>
          <w:rFonts w:hint="eastAsia" w:ascii="宋体" w:hAnsi="宋体" w:eastAsia="宋体" w:cs="宋体"/>
          <w:color w:val="auto"/>
          <w:spacing w:val="-10"/>
          <w:sz w:val="24"/>
          <w:highlight w:val="none"/>
        </w:rPr>
      </w:pPr>
    </w:p>
    <w:p w14:paraId="4D3E66A0">
      <w:pPr>
        <w:spacing w:line="300" w:lineRule="auto"/>
        <w:rPr>
          <w:rFonts w:hint="eastAsia" w:ascii="宋体" w:hAnsi="宋体" w:eastAsia="宋体" w:cs="宋体"/>
          <w:color w:val="auto"/>
          <w:spacing w:val="-10"/>
          <w:sz w:val="24"/>
          <w:highlight w:val="none"/>
        </w:rPr>
      </w:pPr>
    </w:p>
    <w:p w14:paraId="693565B2">
      <w:pPr>
        <w:spacing w:line="300" w:lineRule="auto"/>
        <w:rPr>
          <w:rFonts w:hint="eastAsia" w:ascii="宋体" w:hAnsi="宋体" w:eastAsia="宋体" w:cs="宋体"/>
          <w:color w:val="auto"/>
          <w:spacing w:val="-10"/>
          <w:sz w:val="24"/>
          <w:highlight w:val="none"/>
        </w:rPr>
      </w:pPr>
    </w:p>
    <w:p w14:paraId="70008D07">
      <w:pPr>
        <w:spacing w:line="300" w:lineRule="auto"/>
        <w:rPr>
          <w:rFonts w:hint="eastAsia" w:ascii="宋体" w:hAnsi="宋体" w:eastAsia="宋体" w:cs="宋体"/>
          <w:color w:val="auto"/>
          <w:spacing w:val="-10"/>
          <w:sz w:val="24"/>
          <w:highlight w:val="none"/>
        </w:rPr>
      </w:pPr>
    </w:p>
    <w:p w14:paraId="1CD74965">
      <w:pPr>
        <w:spacing w:line="300" w:lineRule="auto"/>
        <w:rPr>
          <w:rFonts w:hint="eastAsia" w:ascii="宋体" w:hAnsi="宋体" w:eastAsia="宋体" w:cs="宋体"/>
          <w:color w:val="auto"/>
          <w:spacing w:val="-10"/>
          <w:sz w:val="24"/>
          <w:highlight w:val="none"/>
        </w:rPr>
      </w:pPr>
    </w:p>
    <w:p w14:paraId="4423A8EC">
      <w:pPr>
        <w:spacing w:line="300" w:lineRule="auto"/>
        <w:rPr>
          <w:rFonts w:hint="eastAsia" w:ascii="宋体" w:hAnsi="宋体" w:eastAsia="宋体" w:cs="宋体"/>
          <w:color w:val="auto"/>
          <w:spacing w:val="-10"/>
          <w:sz w:val="24"/>
          <w:highlight w:val="none"/>
        </w:rPr>
      </w:pPr>
    </w:p>
    <w:p w14:paraId="37071981">
      <w:pPr>
        <w:spacing w:line="300" w:lineRule="auto"/>
        <w:rPr>
          <w:rFonts w:hint="eastAsia" w:ascii="宋体" w:hAnsi="宋体" w:eastAsia="宋体" w:cs="宋体"/>
          <w:color w:val="auto"/>
          <w:spacing w:val="-10"/>
          <w:sz w:val="24"/>
          <w:highlight w:val="none"/>
        </w:rPr>
      </w:pPr>
    </w:p>
    <w:p w14:paraId="5569EB64">
      <w:pPr>
        <w:spacing w:line="300" w:lineRule="auto"/>
        <w:rPr>
          <w:rFonts w:hint="eastAsia" w:ascii="宋体" w:hAnsi="宋体" w:eastAsia="宋体" w:cs="宋体"/>
          <w:color w:val="auto"/>
          <w:spacing w:val="-10"/>
          <w:sz w:val="24"/>
          <w:highlight w:val="none"/>
        </w:rPr>
      </w:pPr>
    </w:p>
    <w:p w14:paraId="4DAA0019">
      <w:pPr>
        <w:spacing w:line="300" w:lineRule="auto"/>
        <w:rPr>
          <w:rFonts w:hint="eastAsia" w:ascii="宋体" w:hAnsi="宋体" w:eastAsia="宋体" w:cs="宋体"/>
          <w:color w:val="auto"/>
          <w:spacing w:val="-10"/>
          <w:sz w:val="24"/>
          <w:highlight w:val="none"/>
        </w:rPr>
      </w:pPr>
    </w:p>
    <w:p w14:paraId="4BD4DA50">
      <w:pPr>
        <w:spacing w:line="300" w:lineRule="auto"/>
        <w:rPr>
          <w:rFonts w:hint="eastAsia" w:ascii="宋体" w:hAnsi="宋体" w:eastAsia="宋体" w:cs="宋体"/>
          <w:color w:val="auto"/>
          <w:spacing w:val="-10"/>
          <w:sz w:val="24"/>
          <w:highlight w:val="none"/>
        </w:rPr>
      </w:pPr>
      <w:r>
        <w:rPr>
          <w:rFonts w:hint="eastAsia" w:ascii="宋体" w:hAnsi="宋体" w:eastAsia="宋体" w:cs="宋体"/>
          <w:color w:val="auto"/>
          <w:spacing w:val="-10"/>
          <w:sz w:val="24"/>
          <w:highlight w:val="none"/>
        </w:rPr>
        <w:t>附件</w:t>
      </w:r>
      <w:r>
        <w:rPr>
          <w:rFonts w:hint="eastAsia" w:ascii="宋体" w:hAnsi="宋体" w:cs="宋体"/>
          <w:color w:val="auto"/>
          <w:spacing w:val="-10"/>
          <w:sz w:val="24"/>
          <w:highlight w:val="none"/>
          <w:lang w:eastAsia="zh-CN"/>
        </w:rPr>
        <w:t>二</w:t>
      </w:r>
      <w:r>
        <w:rPr>
          <w:rFonts w:hint="eastAsia" w:ascii="宋体" w:hAnsi="宋体" w:eastAsia="宋体" w:cs="宋体"/>
          <w:color w:val="auto"/>
          <w:spacing w:val="-10"/>
          <w:sz w:val="24"/>
          <w:highlight w:val="none"/>
        </w:rPr>
        <w:t>：</w:t>
      </w:r>
    </w:p>
    <w:p w14:paraId="5BE2D0EA">
      <w:pPr>
        <w:spacing w:line="300" w:lineRule="auto"/>
        <w:ind w:firstLine="440" w:firstLineChars="200"/>
        <w:rPr>
          <w:rFonts w:hint="eastAsia" w:ascii="宋体" w:hAnsi="宋体" w:eastAsia="宋体" w:cs="宋体"/>
          <w:color w:val="auto"/>
          <w:spacing w:val="-10"/>
          <w:sz w:val="24"/>
          <w:highlight w:val="none"/>
        </w:rPr>
      </w:pPr>
    </w:p>
    <w:p w14:paraId="57AEFA90">
      <w:pPr>
        <w:spacing w:line="300" w:lineRule="auto"/>
        <w:ind w:firstLine="482" w:firstLineChars="200"/>
        <w:rPr>
          <w:rFonts w:hint="eastAsia" w:ascii="宋体" w:hAnsi="宋体" w:eastAsia="宋体" w:cs="宋体"/>
          <w:b/>
          <w:color w:val="auto"/>
          <w:sz w:val="24"/>
          <w:highlight w:val="none"/>
        </w:rPr>
      </w:pPr>
    </w:p>
    <w:p w14:paraId="78321372">
      <w:pPr>
        <w:spacing w:line="300" w:lineRule="auto"/>
        <w:ind w:firstLine="482" w:firstLineChars="200"/>
        <w:rPr>
          <w:rFonts w:hint="eastAsia" w:ascii="宋体" w:hAnsi="宋体" w:eastAsia="宋体" w:cs="宋体"/>
          <w:b/>
          <w:color w:val="auto"/>
          <w:sz w:val="24"/>
          <w:highlight w:val="none"/>
        </w:rPr>
      </w:pPr>
    </w:p>
    <w:p w14:paraId="24536A08">
      <w:pPr>
        <w:spacing w:line="300" w:lineRule="auto"/>
        <w:ind w:firstLine="482" w:firstLineChars="200"/>
        <w:rPr>
          <w:rFonts w:hint="eastAsia" w:ascii="宋体" w:hAnsi="宋体" w:eastAsia="宋体" w:cs="宋体"/>
          <w:b/>
          <w:color w:val="auto"/>
          <w:sz w:val="24"/>
          <w:highlight w:val="none"/>
        </w:rPr>
      </w:pPr>
    </w:p>
    <w:p w14:paraId="4973880E">
      <w:pPr>
        <w:spacing w:line="300" w:lineRule="auto"/>
        <w:ind w:firstLine="482" w:firstLineChars="200"/>
        <w:rPr>
          <w:rFonts w:hint="eastAsia" w:ascii="宋体" w:hAnsi="宋体" w:eastAsia="宋体" w:cs="宋体"/>
          <w:b/>
          <w:color w:val="auto"/>
          <w:sz w:val="24"/>
          <w:highlight w:val="none"/>
        </w:rPr>
      </w:pPr>
    </w:p>
    <w:p w14:paraId="2FF3D99F">
      <w:pPr>
        <w:spacing w:line="300" w:lineRule="auto"/>
        <w:ind w:firstLine="482" w:firstLineChars="200"/>
        <w:rPr>
          <w:rFonts w:hint="eastAsia" w:ascii="宋体" w:hAnsi="宋体" w:eastAsia="宋体" w:cs="宋体"/>
          <w:b/>
          <w:color w:val="auto"/>
          <w:sz w:val="24"/>
          <w:highlight w:val="none"/>
        </w:rPr>
      </w:pPr>
    </w:p>
    <w:p w14:paraId="5E076154">
      <w:pPr>
        <w:spacing w:line="300" w:lineRule="auto"/>
        <w:ind w:firstLine="482" w:firstLineChars="200"/>
        <w:rPr>
          <w:rFonts w:hint="eastAsia" w:ascii="宋体" w:hAnsi="宋体" w:eastAsia="宋体" w:cs="宋体"/>
          <w:b/>
          <w:color w:val="auto"/>
          <w:sz w:val="24"/>
          <w:highlight w:val="none"/>
        </w:rPr>
      </w:pPr>
    </w:p>
    <w:p w14:paraId="0F60DA23">
      <w:pPr>
        <w:spacing w:line="300" w:lineRule="auto"/>
        <w:ind w:firstLine="482" w:firstLineChars="200"/>
        <w:rPr>
          <w:rFonts w:hint="eastAsia" w:ascii="宋体" w:hAnsi="宋体" w:eastAsia="宋体" w:cs="宋体"/>
          <w:b/>
          <w:color w:val="auto"/>
          <w:sz w:val="24"/>
          <w:highlight w:val="none"/>
        </w:rPr>
      </w:pPr>
    </w:p>
    <w:p w14:paraId="0B0BD54B">
      <w:pPr>
        <w:spacing w:line="300" w:lineRule="auto"/>
        <w:ind w:firstLine="482" w:firstLineChars="200"/>
        <w:rPr>
          <w:rFonts w:hint="eastAsia" w:ascii="宋体" w:hAnsi="宋体" w:eastAsia="宋体" w:cs="宋体"/>
          <w:b/>
          <w:color w:val="auto"/>
          <w:sz w:val="24"/>
          <w:highlight w:val="none"/>
        </w:rPr>
      </w:pPr>
    </w:p>
    <w:p w14:paraId="10DEA503">
      <w:pPr>
        <w:spacing w:line="300" w:lineRule="auto"/>
        <w:ind w:firstLine="482" w:firstLineChars="200"/>
        <w:rPr>
          <w:rFonts w:hint="eastAsia" w:ascii="宋体" w:hAnsi="宋体" w:eastAsia="宋体" w:cs="宋体"/>
          <w:b/>
          <w:color w:val="auto"/>
          <w:sz w:val="24"/>
          <w:highlight w:val="none"/>
        </w:rPr>
      </w:pPr>
    </w:p>
    <w:p w14:paraId="77E0064D">
      <w:pPr>
        <w:spacing w:line="300" w:lineRule="auto"/>
        <w:ind w:firstLine="482" w:firstLineChars="200"/>
        <w:rPr>
          <w:rFonts w:hint="eastAsia" w:ascii="宋体" w:hAnsi="宋体" w:eastAsia="宋体" w:cs="宋体"/>
          <w:b/>
          <w:color w:val="auto"/>
          <w:sz w:val="24"/>
          <w:highlight w:val="none"/>
        </w:rPr>
      </w:pPr>
    </w:p>
    <w:p w14:paraId="0A553D49">
      <w:pPr>
        <w:spacing w:line="300" w:lineRule="auto"/>
        <w:jc w:val="center"/>
        <w:rPr>
          <w:rFonts w:hint="eastAsia" w:ascii="宋体" w:hAnsi="宋体" w:eastAsia="宋体" w:cs="宋体"/>
          <w:b/>
          <w:color w:val="auto"/>
          <w:sz w:val="72"/>
          <w:szCs w:val="72"/>
          <w:highlight w:val="none"/>
        </w:rPr>
      </w:pPr>
      <w:r>
        <w:rPr>
          <w:rFonts w:hint="eastAsia" w:ascii="宋体" w:hAnsi="宋体" w:eastAsia="宋体" w:cs="宋体"/>
          <w:b/>
          <w:color w:val="auto"/>
          <w:sz w:val="72"/>
          <w:szCs w:val="72"/>
          <w:highlight w:val="none"/>
        </w:rPr>
        <w:t>资格标格式</w:t>
      </w:r>
    </w:p>
    <w:p w14:paraId="25DE60FA">
      <w:pPr>
        <w:spacing w:line="300" w:lineRule="auto"/>
        <w:ind w:firstLine="482" w:firstLineChars="200"/>
        <w:rPr>
          <w:rFonts w:hint="eastAsia" w:ascii="宋体" w:hAnsi="宋体" w:eastAsia="宋体" w:cs="宋体"/>
          <w:b/>
          <w:color w:val="auto"/>
          <w:sz w:val="24"/>
          <w:highlight w:val="none"/>
        </w:rPr>
      </w:pPr>
    </w:p>
    <w:p w14:paraId="065724B1">
      <w:pPr>
        <w:spacing w:line="300" w:lineRule="auto"/>
        <w:ind w:firstLine="482" w:firstLineChars="200"/>
        <w:rPr>
          <w:rFonts w:hint="eastAsia" w:ascii="宋体" w:hAnsi="宋体" w:eastAsia="宋体" w:cs="宋体"/>
          <w:b/>
          <w:color w:val="auto"/>
          <w:sz w:val="24"/>
          <w:highlight w:val="none"/>
        </w:rPr>
      </w:pPr>
    </w:p>
    <w:p w14:paraId="18F021ED">
      <w:pPr>
        <w:spacing w:line="300" w:lineRule="auto"/>
        <w:ind w:firstLine="482" w:firstLineChars="200"/>
        <w:rPr>
          <w:rFonts w:hint="eastAsia" w:ascii="宋体" w:hAnsi="宋体" w:eastAsia="宋体" w:cs="宋体"/>
          <w:b/>
          <w:color w:val="auto"/>
          <w:sz w:val="24"/>
          <w:highlight w:val="none"/>
        </w:rPr>
      </w:pPr>
    </w:p>
    <w:p w14:paraId="4F53EB99">
      <w:pPr>
        <w:spacing w:line="300" w:lineRule="auto"/>
        <w:ind w:firstLine="482" w:firstLineChars="200"/>
        <w:rPr>
          <w:rFonts w:hint="eastAsia" w:ascii="宋体" w:hAnsi="宋体" w:eastAsia="宋体" w:cs="宋体"/>
          <w:b/>
          <w:color w:val="auto"/>
          <w:sz w:val="24"/>
          <w:highlight w:val="none"/>
        </w:rPr>
      </w:pPr>
    </w:p>
    <w:p w14:paraId="4BF03161">
      <w:pPr>
        <w:spacing w:line="300" w:lineRule="auto"/>
        <w:ind w:firstLine="482" w:firstLineChars="200"/>
        <w:rPr>
          <w:rFonts w:hint="eastAsia" w:ascii="宋体" w:hAnsi="宋体" w:eastAsia="宋体" w:cs="宋体"/>
          <w:b/>
          <w:color w:val="auto"/>
          <w:sz w:val="24"/>
          <w:highlight w:val="none"/>
        </w:rPr>
      </w:pPr>
    </w:p>
    <w:p w14:paraId="7CACBCFD">
      <w:pPr>
        <w:spacing w:line="300" w:lineRule="auto"/>
        <w:ind w:firstLine="482" w:firstLineChars="200"/>
        <w:rPr>
          <w:rFonts w:hint="eastAsia" w:ascii="宋体" w:hAnsi="宋体" w:eastAsia="宋体" w:cs="宋体"/>
          <w:b/>
          <w:color w:val="auto"/>
          <w:sz w:val="24"/>
          <w:highlight w:val="none"/>
        </w:rPr>
      </w:pPr>
    </w:p>
    <w:p w14:paraId="33C5FA65">
      <w:pPr>
        <w:spacing w:line="300" w:lineRule="auto"/>
        <w:ind w:firstLine="482" w:firstLineChars="200"/>
        <w:rPr>
          <w:rFonts w:hint="eastAsia" w:ascii="宋体" w:hAnsi="宋体" w:eastAsia="宋体" w:cs="宋体"/>
          <w:b/>
          <w:color w:val="auto"/>
          <w:sz w:val="24"/>
          <w:highlight w:val="none"/>
        </w:rPr>
      </w:pPr>
    </w:p>
    <w:p w14:paraId="55B682B2">
      <w:pPr>
        <w:spacing w:line="300" w:lineRule="auto"/>
        <w:ind w:firstLine="482" w:firstLineChars="200"/>
        <w:rPr>
          <w:rFonts w:hint="eastAsia" w:ascii="宋体" w:hAnsi="宋体" w:eastAsia="宋体" w:cs="宋体"/>
          <w:b/>
          <w:color w:val="auto"/>
          <w:sz w:val="24"/>
          <w:highlight w:val="none"/>
        </w:rPr>
      </w:pPr>
    </w:p>
    <w:p w14:paraId="4A87F22F">
      <w:pPr>
        <w:spacing w:line="300" w:lineRule="auto"/>
        <w:ind w:firstLine="482" w:firstLineChars="200"/>
        <w:rPr>
          <w:rFonts w:hint="eastAsia" w:ascii="宋体" w:hAnsi="宋体" w:eastAsia="宋体" w:cs="宋体"/>
          <w:b/>
          <w:color w:val="auto"/>
          <w:sz w:val="24"/>
          <w:highlight w:val="none"/>
        </w:rPr>
      </w:pPr>
    </w:p>
    <w:p w14:paraId="6A72137E">
      <w:pPr>
        <w:spacing w:line="300" w:lineRule="auto"/>
        <w:ind w:firstLine="482" w:firstLineChars="200"/>
        <w:rPr>
          <w:rFonts w:hint="eastAsia" w:ascii="宋体" w:hAnsi="宋体" w:eastAsia="宋体" w:cs="宋体"/>
          <w:b/>
          <w:color w:val="auto"/>
          <w:sz w:val="24"/>
          <w:highlight w:val="none"/>
        </w:rPr>
      </w:pPr>
    </w:p>
    <w:p w14:paraId="75497B19">
      <w:pPr>
        <w:spacing w:line="300" w:lineRule="auto"/>
        <w:ind w:firstLine="482" w:firstLineChars="200"/>
        <w:rPr>
          <w:rFonts w:hint="eastAsia" w:ascii="宋体" w:hAnsi="宋体" w:eastAsia="宋体" w:cs="宋体"/>
          <w:b/>
          <w:color w:val="auto"/>
          <w:sz w:val="24"/>
          <w:highlight w:val="none"/>
        </w:rPr>
      </w:pPr>
    </w:p>
    <w:p w14:paraId="31787AFA">
      <w:pPr>
        <w:spacing w:line="300" w:lineRule="auto"/>
        <w:ind w:firstLine="482" w:firstLineChars="200"/>
        <w:rPr>
          <w:rFonts w:hint="eastAsia" w:ascii="宋体" w:hAnsi="宋体" w:eastAsia="宋体" w:cs="宋体"/>
          <w:b/>
          <w:color w:val="auto"/>
          <w:sz w:val="24"/>
          <w:highlight w:val="none"/>
        </w:rPr>
      </w:pPr>
    </w:p>
    <w:p w14:paraId="59129D49">
      <w:pPr>
        <w:spacing w:line="300" w:lineRule="auto"/>
        <w:ind w:firstLine="482" w:firstLineChars="200"/>
        <w:rPr>
          <w:rFonts w:hint="eastAsia" w:ascii="宋体" w:hAnsi="宋体" w:eastAsia="宋体" w:cs="宋体"/>
          <w:b/>
          <w:color w:val="auto"/>
          <w:sz w:val="24"/>
          <w:highlight w:val="none"/>
        </w:rPr>
      </w:pPr>
    </w:p>
    <w:p w14:paraId="48A0C7F2">
      <w:pPr>
        <w:spacing w:line="300" w:lineRule="auto"/>
        <w:ind w:firstLine="482" w:firstLineChars="200"/>
        <w:rPr>
          <w:rFonts w:hint="eastAsia" w:ascii="宋体" w:hAnsi="宋体" w:eastAsia="宋体" w:cs="宋体"/>
          <w:b/>
          <w:color w:val="auto"/>
          <w:sz w:val="24"/>
          <w:highlight w:val="none"/>
        </w:rPr>
      </w:pPr>
    </w:p>
    <w:p w14:paraId="4A79C3C7">
      <w:pPr>
        <w:spacing w:line="300" w:lineRule="auto"/>
        <w:ind w:firstLine="482" w:firstLineChars="200"/>
        <w:rPr>
          <w:rFonts w:hint="eastAsia" w:ascii="宋体" w:hAnsi="宋体" w:eastAsia="宋体" w:cs="宋体"/>
          <w:b/>
          <w:color w:val="auto"/>
          <w:sz w:val="24"/>
          <w:highlight w:val="none"/>
        </w:rPr>
      </w:pPr>
    </w:p>
    <w:p w14:paraId="716C7F44">
      <w:pPr>
        <w:spacing w:line="300" w:lineRule="auto"/>
        <w:ind w:firstLine="482" w:firstLineChars="200"/>
        <w:rPr>
          <w:rFonts w:hint="eastAsia" w:ascii="宋体" w:hAnsi="宋体" w:eastAsia="宋体" w:cs="宋体"/>
          <w:b/>
          <w:color w:val="auto"/>
          <w:sz w:val="24"/>
          <w:highlight w:val="none"/>
        </w:rPr>
      </w:pPr>
    </w:p>
    <w:p w14:paraId="2E497302">
      <w:pPr>
        <w:spacing w:line="300" w:lineRule="auto"/>
        <w:ind w:firstLine="482" w:firstLineChars="200"/>
        <w:rPr>
          <w:rFonts w:hint="eastAsia" w:ascii="宋体" w:hAnsi="宋体" w:eastAsia="宋体" w:cs="宋体"/>
          <w:b/>
          <w:color w:val="auto"/>
          <w:sz w:val="24"/>
          <w:highlight w:val="none"/>
        </w:rPr>
      </w:pPr>
    </w:p>
    <w:p w14:paraId="3C096B93">
      <w:pPr>
        <w:spacing w:line="300" w:lineRule="auto"/>
        <w:ind w:firstLine="482" w:firstLineChars="200"/>
        <w:rPr>
          <w:rFonts w:hint="eastAsia" w:ascii="宋体" w:hAnsi="宋体" w:eastAsia="宋体" w:cs="宋体"/>
          <w:b/>
          <w:color w:val="auto"/>
          <w:sz w:val="24"/>
          <w:highlight w:val="none"/>
        </w:rPr>
      </w:pPr>
    </w:p>
    <w:p w14:paraId="268F4405">
      <w:pPr>
        <w:spacing w:line="300" w:lineRule="auto"/>
        <w:ind w:firstLine="482" w:firstLineChars="200"/>
        <w:rPr>
          <w:rFonts w:hint="eastAsia" w:ascii="宋体" w:hAnsi="宋体" w:eastAsia="宋体" w:cs="宋体"/>
          <w:b/>
          <w:color w:val="auto"/>
          <w:sz w:val="24"/>
          <w:highlight w:val="none"/>
        </w:rPr>
      </w:pPr>
    </w:p>
    <w:p w14:paraId="24918C17">
      <w:pPr>
        <w:rPr>
          <w:rFonts w:hint="eastAsia" w:ascii="宋体" w:hAnsi="宋体" w:eastAsia="宋体" w:cs="宋体"/>
          <w:color w:val="auto"/>
          <w:sz w:val="24"/>
          <w:highlight w:val="none"/>
        </w:rPr>
      </w:pPr>
    </w:p>
    <w:p w14:paraId="50F69818">
      <w:pPr>
        <w:spacing w:line="360" w:lineRule="auto"/>
        <w:jc w:val="center"/>
        <w:rPr>
          <w:rFonts w:hint="eastAsia" w:ascii="宋体" w:hAnsi="宋体" w:eastAsia="宋体" w:cs="宋体"/>
          <w:b/>
          <w:color w:val="auto"/>
          <w:sz w:val="36"/>
          <w:highlight w:val="none"/>
        </w:rPr>
      </w:pPr>
    </w:p>
    <w:p w14:paraId="13F8E10B">
      <w:pPr>
        <w:spacing w:line="360" w:lineRule="auto"/>
        <w:jc w:val="center"/>
        <w:rPr>
          <w:rFonts w:hint="eastAsia" w:ascii="宋体" w:hAnsi="宋体" w:eastAsia="宋体" w:cs="宋体"/>
          <w:color w:val="auto"/>
          <w:sz w:val="36"/>
          <w:highlight w:val="none"/>
        </w:rPr>
      </w:pPr>
    </w:p>
    <w:p w14:paraId="7A3F2AC0">
      <w:pPr>
        <w:spacing w:line="360" w:lineRule="auto"/>
        <w:jc w:val="center"/>
        <w:rPr>
          <w:rFonts w:hint="eastAsia" w:ascii="宋体" w:hAnsi="宋体" w:eastAsia="宋体" w:cs="宋体"/>
          <w:b/>
          <w:color w:val="auto"/>
          <w:sz w:val="52"/>
          <w:szCs w:val="52"/>
          <w:highlight w:val="none"/>
        </w:rPr>
      </w:pPr>
      <w:r>
        <w:rPr>
          <w:rFonts w:hint="eastAsia" w:ascii="宋体" w:hAnsi="宋体" w:eastAsia="宋体" w:cs="宋体"/>
          <w:b/>
          <w:color w:val="auto"/>
          <w:sz w:val="52"/>
          <w:szCs w:val="52"/>
          <w:highlight w:val="none"/>
        </w:rPr>
        <w:t>资格标</w:t>
      </w:r>
    </w:p>
    <w:p w14:paraId="1B06B168">
      <w:pPr>
        <w:spacing w:line="360" w:lineRule="auto"/>
        <w:rPr>
          <w:rFonts w:hint="eastAsia" w:ascii="宋体" w:hAnsi="宋体" w:eastAsia="宋体" w:cs="宋体"/>
          <w:color w:val="auto"/>
          <w:sz w:val="32"/>
          <w:highlight w:val="none"/>
        </w:rPr>
      </w:pPr>
      <w:r>
        <w:rPr>
          <w:rFonts w:hint="eastAsia" w:ascii="宋体" w:hAnsi="宋体" w:eastAsia="宋体" w:cs="宋体"/>
          <w:color w:val="auto"/>
          <w:sz w:val="32"/>
          <w:highlight w:val="none"/>
        </w:rPr>
        <w:t xml:space="preserve">                      （封面）</w:t>
      </w:r>
    </w:p>
    <w:p w14:paraId="57D24489">
      <w:pPr>
        <w:pStyle w:val="15"/>
        <w:rPr>
          <w:rFonts w:hint="eastAsia" w:ascii="宋体" w:hAnsi="宋体" w:eastAsia="宋体" w:cs="宋体"/>
          <w:color w:val="auto"/>
          <w:highlight w:val="none"/>
        </w:rPr>
      </w:pPr>
    </w:p>
    <w:p w14:paraId="4CB052CD">
      <w:pPr>
        <w:rPr>
          <w:rFonts w:hint="eastAsia" w:ascii="宋体" w:hAnsi="宋体" w:eastAsia="宋体" w:cs="宋体"/>
          <w:color w:val="auto"/>
          <w:highlight w:val="none"/>
        </w:rPr>
      </w:pPr>
    </w:p>
    <w:p w14:paraId="6B3B8900">
      <w:pPr>
        <w:rPr>
          <w:rFonts w:hint="eastAsia" w:ascii="宋体" w:hAnsi="宋体" w:eastAsia="宋体" w:cs="宋体"/>
          <w:color w:val="auto"/>
          <w:highlight w:val="none"/>
        </w:rPr>
      </w:pPr>
    </w:p>
    <w:p w14:paraId="7C67D0A6">
      <w:pPr>
        <w:rPr>
          <w:rFonts w:hint="eastAsia" w:ascii="宋体" w:hAnsi="宋体" w:eastAsia="宋体" w:cs="宋体"/>
          <w:color w:val="auto"/>
          <w:highlight w:val="none"/>
        </w:rPr>
      </w:pPr>
    </w:p>
    <w:p w14:paraId="17BADCE9">
      <w:pPr>
        <w:rPr>
          <w:rFonts w:hint="eastAsia" w:ascii="宋体" w:hAnsi="宋体" w:eastAsia="宋体" w:cs="宋体"/>
          <w:color w:val="auto"/>
          <w:highlight w:val="none"/>
        </w:rPr>
      </w:pPr>
    </w:p>
    <w:p w14:paraId="0350E218">
      <w:pPr>
        <w:rPr>
          <w:rFonts w:hint="eastAsia" w:ascii="宋体" w:hAnsi="宋体" w:eastAsia="宋体" w:cs="宋体"/>
          <w:color w:val="auto"/>
          <w:sz w:val="36"/>
          <w:highlight w:val="none"/>
        </w:rPr>
      </w:pPr>
    </w:p>
    <w:p w14:paraId="40385C9F">
      <w:pPr>
        <w:snapToGrid w:val="0"/>
        <w:spacing w:line="360" w:lineRule="auto"/>
        <w:rPr>
          <w:rFonts w:hint="eastAsia" w:ascii="宋体" w:hAnsi="宋体" w:eastAsia="宋体" w:cs="宋体"/>
          <w:color w:val="auto"/>
          <w:sz w:val="32"/>
          <w:highlight w:val="none"/>
        </w:rPr>
      </w:pPr>
      <w:r>
        <w:rPr>
          <w:rFonts w:hint="eastAsia" w:ascii="宋体" w:hAnsi="宋体" w:eastAsia="宋体" w:cs="宋体"/>
          <w:color w:val="auto"/>
          <w:sz w:val="32"/>
          <w:highlight w:val="none"/>
        </w:rPr>
        <w:t>项目名称：</w:t>
      </w:r>
      <w:r>
        <w:rPr>
          <w:rFonts w:hint="eastAsia" w:ascii="宋体" w:hAnsi="宋体" w:eastAsia="宋体" w:cs="宋体"/>
          <w:color w:val="auto"/>
          <w:sz w:val="32"/>
          <w:highlight w:val="none"/>
          <w:u w:val="single"/>
        </w:rPr>
        <w:t xml:space="preserve">    </w:t>
      </w:r>
      <w:r>
        <w:rPr>
          <w:rFonts w:hint="eastAsia" w:ascii="宋体" w:hAnsi="宋体" w:eastAsia="宋体" w:cs="宋体"/>
          <w:color w:val="auto"/>
          <w:sz w:val="32"/>
          <w:highlight w:val="none"/>
          <w:u w:val="single"/>
        </w:rPr>
        <w:tab/>
      </w:r>
      <w:r>
        <w:rPr>
          <w:rFonts w:hint="eastAsia" w:ascii="宋体" w:hAnsi="宋体" w:eastAsia="宋体" w:cs="宋体"/>
          <w:color w:val="auto"/>
          <w:sz w:val="32"/>
          <w:highlight w:val="none"/>
          <w:u w:val="single"/>
        </w:rPr>
        <w:t xml:space="preserve">                       </w:t>
      </w:r>
      <w:r>
        <w:rPr>
          <w:rFonts w:hint="eastAsia" w:ascii="宋体" w:hAnsi="宋体" w:eastAsia="宋体" w:cs="宋体"/>
          <w:color w:val="auto"/>
          <w:sz w:val="32"/>
          <w:highlight w:val="none"/>
          <w:u w:val="single"/>
        </w:rPr>
        <w:tab/>
      </w:r>
      <w:r>
        <w:rPr>
          <w:rFonts w:hint="eastAsia" w:ascii="宋体" w:hAnsi="宋体" w:eastAsia="宋体" w:cs="宋体"/>
          <w:color w:val="auto"/>
          <w:sz w:val="32"/>
          <w:highlight w:val="none"/>
          <w:u w:val="single"/>
        </w:rPr>
        <w:t xml:space="preserve">      </w:t>
      </w:r>
      <w:r>
        <w:rPr>
          <w:rFonts w:hint="eastAsia" w:ascii="宋体" w:hAnsi="宋体" w:eastAsia="宋体" w:cs="宋体"/>
          <w:color w:val="auto"/>
          <w:sz w:val="32"/>
          <w:highlight w:val="none"/>
          <w:u w:val="single"/>
        </w:rPr>
        <w:tab/>
      </w:r>
      <w:r>
        <w:rPr>
          <w:rFonts w:hint="eastAsia" w:ascii="宋体" w:hAnsi="宋体" w:eastAsia="宋体" w:cs="宋体"/>
          <w:color w:val="auto"/>
          <w:sz w:val="32"/>
          <w:highlight w:val="none"/>
          <w:u w:val="single"/>
        </w:rPr>
        <w:t xml:space="preserve"> </w:t>
      </w:r>
    </w:p>
    <w:p w14:paraId="6B608DBA">
      <w:pPr>
        <w:spacing w:line="360" w:lineRule="auto"/>
        <w:ind w:firstLine="1680"/>
        <w:rPr>
          <w:rFonts w:hint="eastAsia" w:ascii="宋体" w:hAnsi="宋体" w:eastAsia="宋体" w:cs="宋体"/>
          <w:color w:val="auto"/>
          <w:sz w:val="24"/>
          <w:highlight w:val="none"/>
        </w:rPr>
      </w:pPr>
    </w:p>
    <w:p w14:paraId="14E8487E">
      <w:pPr>
        <w:spacing w:line="360" w:lineRule="auto"/>
        <w:rPr>
          <w:rFonts w:hint="eastAsia" w:ascii="宋体" w:hAnsi="宋体" w:eastAsia="宋体" w:cs="宋体"/>
          <w:color w:val="auto"/>
          <w:sz w:val="32"/>
          <w:highlight w:val="none"/>
          <w:u w:val="single"/>
        </w:rPr>
      </w:pPr>
      <w:r>
        <w:rPr>
          <w:rFonts w:hint="eastAsia" w:ascii="宋体" w:hAnsi="宋体" w:eastAsia="宋体" w:cs="宋体"/>
          <w:color w:val="auto"/>
          <w:sz w:val="32"/>
          <w:highlight w:val="none"/>
        </w:rPr>
        <w:t>投标人：</w:t>
      </w:r>
      <w:r>
        <w:rPr>
          <w:rFonts w:hint="eastAsia" w:ascii="宋体" w:hAnsi="宋体" w:eastAsia="宋体" w:cs="宋体"/>
          <w:color w:val="auto"/>
          <w:sz w:val="32"/>
          <w:highlight w:val="none"/>
          <w:u w:val="single"/>
        </w:rPr>
        <w:t xml:space="preserve"> </w:t>
      </w:r>
      <w:r>
        <w:rPr>
          <w:rFonts w:hint="eastAsia" w:ascii="宋体" w:hAnsi="宋体" w:eastAsia="宋体" w:cs="宋体"/>
          <w:color w:val="auto"/>
          <w:sz w:val="32"/>
          <w:highlight w:val="none"/>
          <w:u w:val="single"/>
        </w:rPr>
        <w:tab/>
      </w:r>
      <w:r>
        <w:rPr>
          <w:rFonts w:hint="eastAsia" w:ascii="宋体" w:hAnsi="宋体" w:eastAsia="宋体" w:cs="宋体"/>
          <w:color w:val="auto"/>
          <w:sz w:val="32"/>
          <w:highlight w:val="none"/>
          <w:u w:val="single"/>
        </w:rPr>
        <w:tab/>
      </w:r>
      <w:r>
        <w:rPr>
          <w:rFonts w:hint="eastAsia" w:ascii="宋体" w:hAnsi="宋体" w:eastAsia="宋体" w:cs="宋体"/>
          <w:color w:val="auto"/>
          <w:sz w:val="32"/>
          <w:highlight w:val="none"/>
          <w:u w:val="single"/>
        </w:rPr>
        <w:t xml:space="preserve">                            （盖章）</w:t>
      </w:r>
    </w:p>
    <w:p w14:paraId="78B5A461">
      <w:pPr>
        <w:spacing w:line="360" w:lineRule="auto"/>
        <w:ind w:firstLine="168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p>
    <w:p w14:paraId="6843BAC9">
      <w:pPr>
        <w:spacing w:line="360" w:lineRule="auto"/>
        <w:rPr>
          <w:rFonts w:hint="eastAsia" w:ascii="宋体" w:hAnsi="宋体" w:eastAsia="宋体" w:cs="宋体"/>
          <w:color w:val="auto"/>
          <w:sz w:val="32"/>
          <w:highlight w:val="none"/>
          <w:u w:val="single"/>
        </w:rPr>
      </w:pPr>
      <w:r>
        <w:rPr>
          <w:rFonts w:hint="eastAsia" w:ascii="宋体" w:hAnsi="宋体" w:eastAsia="宋体" w:cs="宋体"/>
          <w:color w:val="auto"/>
          <w:sz w:val="32"/>
          <w:highlight w:val="none"/>
        </w:rPr>
        <w:t>法定代表人：</w:t>
      </w:r>
      <w:r>
        <w:rPr>
          <w:rFonts w:hint="eastAsia" w:ascii="宋体" w:hAnsi="宋体" w:eastAsia="宋体" w:cs="宋体"/>
          <w:color w:val="auto"/>
          <w:sz w:val="32"/>
          <w:highlight w:val="none"/>
          <w:u w:val="single"/>
        </w:rPr>
        <w:t xml:space="preserve">  </w:t>
      </w:r>
      <w:r>
        <w:rPr>
          <w:rFonts w:hint="eastAsia" w:ascii="宋体" w:hAnsi="宋体" w:eastAsia="宋体" w:cs="宋体"/>
          <w:color w:val="auto"/>
          <w:sz w:val="32"/>
          <w:highlight w:val="none"/>
          <w:u w:val="single"/>
        </w:rPr>
        <w:tab/>
      </w:r>
      <w:r>
        <w:rPr>
          <w:rFonts w:hint="eastAsia" w:ascii="宋体" w:hAnsi="宋体" w:eastAsia="宋体" w:cs="宋体"/>
          <w:color w:val="auto"/>
          <w:sz w:val="32"/>
          <w:highlight w:val="none"/>
          <w:u w:val="single"/>
        </w:rPr>
        <w:tab/>
      </w:r>
      <w:r>
        <w:rPr>
          <w:rFonts w:hint="eastAsia" w:ascii="宋体" w:hAnsi="宋体" w:eastAsia="宋体" w:cs="宋体"/>
          <w:color w:val="auto"/>
          <w:sz w:val="32"/>
          <w:highlight w:val="none"/>
          <w:u w:val="single"/>
        </w:rPr>
        <w:t xml:space="preserve">      （签字或盖章）</w:t>
      </w:r>
      <w:r>
        <w:rPr>
          <w:rFonts w:hint="eastAsia" w:ascii="宋体" w:hAnsi="宋体" w:eastAsia="宋体" w:cs="宋体"/>
          <w:color w:val="auto"/>
          <w:sz w:val="32"/>
          <w:highlight w:val="none"/>
        </w:rPr>
        <w:t xml:space="preserve">         </w:t>
      </w:r>
    </w:p>
    <w:p w14:paraId="3E7657D3">
      <w:pPr>
        <w:spacing w:line="360" w:lineRule="auto"/>
        <w:ind w:firstLine="1680"/>
        <w:rPr>
          <w:rFonts w:hint="eastAsia" w:ascii="宋体" w:hAnsi="宋体" w:eastAsia="宋体" w:cs="宋体"/>
          <w:color w:val="auto"/>
          <w:sz w:val="24"/>
          <w:highlight w:val="none"/>
        </w:rPr>
      </w:pPr>
    </w:p>
    <w:p w14:paraId="1FB2073C">
      <w:pPr>
        <w:spacing w:line="360" w:lineRule="auto"/>
        <w:rPr>
          <w:rFonts w:hint="eastAsia" w:ascii="宋体" w:hAnsi="宋体" w:eastAsia="宋体" w:cs="宋体"/>
          <w:color w:val="auto"/>
          <w:sz w:val="32"/>
          <w:highlight w:val="none"/>
          <w:u w:val="single"/>
        </w:rPr>
      </w:pPr>
      <w:r>
        <w:rPr>
          <w:rFonts w:hint="eastAsia" w:ascii="宋体" w:hAnsi="宋体" w:eastAsia="宋体" w:cs="宋体"/>
          <w:color w:val="auto"/>
          <w:sz w:val="32"/>
          <w:highlight w:val="none"/>
        </w:rPr>
        <w:t>地址：</w:t>
      </w:r>
      <w:r>
        <w:rPr>
          <w:rFonts w:hint="eastAsia" w:ascii="宋体" w:hAnsi="宋体" w:eastAsia="宋体" w:cs="宋体"/>
          <w:color w:val="auto"/>
          <w:sz w:val="32"/>
          <w:highlight w:val="none"/>
          <w:u w:val="single"/>
        </w:rPr>
        <w:tab/>
      </w:r>
      <w:r>
        <w:rPr>
          <w:rFonts w:hint="eastAsia" w:ascii="宋体" w:hAnsi="宋体" w:eastAsia="宋体" w:cs="宋体"/>
          <w:color w:val="auto"/>
          <w:sz w:val="32"/>
          <w:highlight w:val="none"/>
          <w:u w:val="single"/>
        </w:rPr>
        <w:tab/>
      </w:r>
      <w:r>
        <w:rPr>
          <w:rFonts w:hint="eastAsia" w:ascii="宋体" w:hAnsi="宋体" w:eastAsia="宋体" w:cs="宋体"/>
          <w:color w:val="auto"/>
          <w:sz w:val="32"/>
          <w:highlight w:val="none"/>
          <w:u w:val="single"/>
        </w:rPr>
        <w:tab/>
      </w:r>
      <w:r>
        <w:rPr>
          <w:rFonts w:hint="eastAsia" w:ascii="宋体" w:hAnsi="宋体" w:eastAsia="宋体" w:cs="宋体"/>
          <w:color w:val="auto"/>
          <w:sz w:val="32"/>
          <w:highlight w:val="none"/>
          <w:u w:val="single"/>
        </w:rPr>
        <w:tab/>
      </w:r>
      <w:r>
        <w:rPr>
          <w:rFonts w:hint="eastAsia" w:ascii="宋体" w:hAnsi="宋体" w:eastAsia="宋体" w:cs="宋体"/>
          <w:color w:val="auto"/>
          <w:sz w:val="32"/>
          <w:highlight w:val="none"/>
          <w:u w:val="single"/>
        </w:rPr>
        <w:tab/>
      </w:r>
      <w:r>
        <w:rPr>
          <w:rFonts w:hint="eastAsia" w:ascii="宋体" w:hAnsi="宋体" w:eastAsia="宋体" w:cs="宋体"/>
          <w:color w:val="auto"/>
          <w:sz w:val="32"/>
          <w:highlight w:val="none"/>
          <w:u w:val="single"/>
        </w:rPr>
        <w:t xml:space="preserve"> </w:t>
      </w:r>
      <w:r>
        <w:rPr>
          <w:rFonts w:hint="eastAsia" w:ascii="宋体" w:hAnsi="宋体" w:eastAsia="宋体" w:cs="宋体"/>
          <w:color w:val="auto"/>
          <w:sz w:val="32"/>
          <w:highlight w:val="none"/>
          <w:u w:val="single"/>
        </w:rPr>
        <w:tab/>
      </w:r>
      <w:r>
        <w:rPr>
          <w:rFonts w:hint="eastAsia" w:ascii="宋体" w:hAnsi="宋体" w:eastAsia="宋体" w:cs="宋体"/>
          <w:color w:val="auto"/>
          <w:sz w:val="32"/>
          <w:highlight w:val="none"/>
          <w:u w:val="single"/>
        </w:rPr>
        <w:tab/>
      </w:r>
      <w:r>
        <w:rPr>
          <w:rFonts w:hint="eastAsia" w:ascii="宋体" w:hAnsi="宋体" w:eastAsia="宋体" w:cs="宋体"/>
          <w:color w:val="auto"/>
          <w:sz w:val="32"/>
          <w:highlight w:val="none"/>
          <w:u w:val="single"/>
        </w:rPr>
        <w:t xml:space="preserve">                        </w:t>
      </w:r>
    </w:p>
    <w:p w14:paraId="38F4F495">
      <w:pPr>
        <w:spacing w:line="360" w:lineRule="auto"/>
        <w:rPr>
          <w:rFonts w:hint="eastAsia" w:ascii="宋体" w:hAnsi="宋体" w:eastAsia="宋体" w:cs="宋体"/>
          <w:b/>
          <w:color w:val="auto"/>
          <w:sz w:val="32"/>
          <w:highlight w:val="none"/>
          <w:u w:val="single"/>
        </w:rPr>
      </w:pPr>
    </w:p>
    <w:p w14:paraId="7CD4C1CE">
      <w:pPr>
        <w:spacing w:line="360" w:lineRule="auto"/>
        <w:rPr>
          <w:rFonts w:hint="eastAsia" w:ascii="宋体" w:hAnsi="宋体" w:eastAsia="宋体" w:cs="宋体"/>
          <w:b/>
          <w:color w:val="auto"/>
          <w:sz w:val="32"/>
          <w:highlight w:val="none"/>
          <w:u w:val="single"/>
        </w:rPr>
      </w:pPr>
    </w:p>
    <w:p w14:paraId="7A970A2A">
      <w:pPr>
        <w:pStyle w:val="4"/>
        <w:tabs>
          <w:tab w:val="clear" w:pos="720"/>
        </w:tabs>
        <w:ind w:left="0" w:firstLine="2700" w:firstLineChars="900"/>
        <w:jc w:val="both"/>
        <w:rPr>
          <w:rFonts w:hint="eastAsia" w:ascii="宋体" w:hAnsi="宋体" w:eastAsia="宋体" w:cs="宋体"/>
          <w:color w:val="auto"/>
          <w:sz w:val="36"/>
          <w:highlight w:val="none"/>
        </w:rPr>
      </w:pPr>
      <w:r>
        <w:rPr>
          <w:rFonts w:hint="eastAsia" w:ascii="宋体" w:hAnsi="宋体" w:eastAsia="宋体" w:cs="宋体"/>
          <w:b w:val="0"/>
          <w:color w:val="auto"/>
          <w:sz w:val="30"/>
          <w:highlight w:val="none"/>
          <w:u w:val="single"/>
        </w:rPr>
        <w:t xml:space="preserve">         </w:t>
      </w:r>
      <w:r>
        <w:rPr>
          <w:rFonts w:hint="eastAsia" w:ascii="宋体" w:hAnsi="宋体" w:eastAsia="宋体" w:cs="宋体"/>
          <w:b w:val="0"/>
          <w:color w:val="auto"/>
          <w:sz w:val="30"/>
          <w:highlight w:val="none"/>
        </w:rPr>
        <w:t>年</w:t>
      </w:r>
      <w:r>
        <w:rPr>
          <w:rFonts w:hint="eastAsia" w:ascii="宋体" w:hAnsi="宋体" w:eastAsia="宋体" w:cs="宋体"/>
          <w:b w:val="0"/>
          <w:color w:val="auto"/>
          <w:sz w:val="30"/>
          <w:highlight w:val="none"/>
          <w:u w:val="single"/>
        </w:rPr>
        <w:t xml:space="preserve">      </w:t>
      </w:r>
      <w:r>
        <w:rPr>
          <w:rFonts w:hint="eastAsia" w:ascii="宋体" w:hAnsi="宋体" w:eastAsia="宋体" w:cs="宋体"/>
          <w:b w:val="0"/>
          <w:color w:val="auto"/>
          <w:sz w:val="30"/>
          <w:highlight w:val="none"/>
        </w:rPr>
        <w:t>月</w:t>
      </w:r>
      <w:r>
        <w:rPr>
          <w:rFonts w:hint="eastAsia" w:ascii="宋体" w:hAnsi="宋体" w:eastAsia="宋体" w:cs="宋体"/>
          <w:b w:val="0"/>
          <w:color w:val="auto"/>
          <w:sz w:val="30"/>
          <w:highlight w:val="none"/>
          <w:u w:val="single"/>
        </w:rPr>
        <w:t xml:space="preserve">      </w:t>
      </w:r>
      <w:r>
        <w:rPr>
          <w:rFonts w:hint="eastAsia" w:ascii="宋体" w:hAnsi="宋体" w:eastAsia="宋体" w:cs="宋体"/>
          <w:b w:val="0"/>
          <w:color w:val="auto"/>
          <w:sz w:val="30"/>
          <w:highlight w:val="none"/>
        </w:rPr>
        <w:t>日</w:t>
      </w:r>
    </w:p>
    <w:p w14:paraId="2E1337D6">
      <w:pPr>
        <w:spacing w:line="360" w:lineRule="auto"/>
        <w:rPr>
          <w:rFonts w:hint="eastAsia" w:ascii="宋体" w:hAnsi="宋体" w:eastAsia="宋体" w:cs="宋体"/>
          <w:b/>
          <w:color w:val="auto"/>
          <w:sz w:val="30"/>
          <w:highlight w:val="none"/>
          <w:u w:val="single"/>
        </w:rPr>
      </w:pPr>
    </w:p>
    <w:p w14:paraId="28AC583D">
      <w:pPr>
        <w:spacing w:line="360" w:lineRule="auto"/>
        <w:rPr>
          <w:rFonts w:hint="eastAsia" w:ascii="宋体" w:hAnsi="宋体" w:eastAsia="宋体" w:cs="宋体"/>
          <w:b/>
          <w:color w:val="auto"/>
          <w:sz w:val="30"/>
          <w:highlight w:val="none"/>
          <w:u w:val="single"/>
        </w:rPr>
      </w:pPr>
    </w:p>
    <w:p w14:paraId="76B82ADB">
      <w:pPr>
        <w:spacing w:line="360" w:lineRule="auto"/>
        <w:rPr>
          <w:rFonts w:hint="eastAsia" w:ascii="宋体" w:hAnsi="宋体" w:eastAsia="宋体" w:cs="宋体"/>
          <w:b/>
          <w:color w:val="auto"/>
          <w:sz w:val="30"/>
          <w:highlight w:val="none"/>
          <w:u w:val="single"/>
        </w:rPr>
      </w:pPr>
    </w:p>
    <w:p w14:paraId="2F34A408">
      <w:pPr>
        <w:pStyle w:val="4"/>
        <w:tabs>
          <w:tab w:val="clear" w:pos="720"/>
        </w:tabs>
        <w:ind w:left="0" w:firstLine="0"/>
        <w:rPr>
          <w:rFonts w:hint="eastAsia" w:ascii="宋体" w:hAnsi="宋体" w:eastAsia="宋体" w:cs="宋体"/>
          <w:color w:val="auto"/>
          <w:sz w:val="36"/>
          <w:highlight w:val="none"/>
        </w:rPr>
      </w:pPr>
    </w:p>
    <w:p w14:paraId="74699832">
      <w:pPr>
        <w:pStyle w:val="4"/>
        <w:tabs>
          <w:tab w:val="clear" w:pos="720"/>
        </w:tabs>
        <w:ind w:left="0" w:firstLine="0"/>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目  录</w:t>
      </w:r>
    </w:p>
    <w:p w14:paraId="38AF3871">
      <w:pPr>
        <w:spacing w:line="360" w:lineRule="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p>
    <w:p w14:paraId="51D33554">
      <w:pPr>
        <w:spacing w:line="360" w:lineRule="auto"/>
        <w:ind w:firstLine="1080" w:firstLineChars="450"/>
        <w:rPr>
          <w:rFonts w:hint="eastAsia" w:ascii="宋体" w:hAnsi="宋体" w:eastAsia="宋体" w:cs="宋体"/>
          <w:iCs/>
          <w:color w:val="auto"/>
          <w:sz w:val="24"/>
          <w:highlight w:val="none"/>
          <w:u w:val="single"/>
        </w:rPr>
      </w:pPr>
      <w:r>
        <w:rPr>
          <w:rFonts w:hint="eastAsia" w:ascii="宋体" w:hAnsi="宋体" w:eastAsia="宋体" w:cs="宋体"/>
          <w:iCs/>
          <w:color w:val="auto"/>
          <w:sz w:val="24"/>
          <w:highlight w:val="none"/>
          <w:u w:val="single"/>
        </w:rPr>
        <w:t>1、资格后审申请书（附件</w:t>
      </w:r>
      <w:r>
        <w:rPr>
          <w:rFonts w:hint="eastAsia" w:ascii="宋体" w:hAnsi="宋体" w:cs="宋体"/>
          <w:iCs/>
          <w:color w:val="auto"/>
          <w:sz w:val="24"/>
          <w:highlight w:val="none"/>
          <w:u w:val="single"/>
          <w:lang w:eastAsia="zh-CN"/>
        </w:rPr>
        <w:t>二</w:t>
      </w:r>
      <w:r>
        <w:rPr>
          <w:rFonts w:hint="eastAsia" w:ascii="宋体" w:hAnsi="宋体" w:eastAsia="宋体" w:cs="宋体"/>
          <w:iCs/>
          <w:color w:val="auto"/>
          <w:sz w:val="24"/>
          <w:highlight w:val="none"/>
          <w:u w:val="single"/>
        </w:rPr>
        <w:t>-1）</w:t>
      </w:r>
    </w:p>
    <w:p w14:paraId="3488D8B9">
      <w:pPr>
        <w:spacing w:line="300" w:lineRule="auto"/>
        <w:ind w:firstLine="1080" w:firstLineChars="450"/>
        <w:rPr>
          <w:rFonts w:hint="eastAsia" w:ascii="宋体" w:hAnsi="宋体" w:eastAsia="宋体" w:cs="宋体"/>
          <w:iCs/>
          <w:color w:val="auto"/>
          <w:spacing w:val="-10"/>
          <w:sz w:val="24"/>
          <w:highlight w:val="none"/>
          <w:u w:val="single"/>
        </w:rPr>
      </w:pPr>
      <w:r>
        <w:rPr>
          <w:rFonts w:hint="eastAsia" w:ascii="宋体" w:hAnsi="宋体" w:eastAsia="宋体" w:cs="宋体"/>
          <w:iCs/>
          <w:color w:val="auto"/>
          <w:sz w:val="24"/>
          <w:highlight w:val="none"/>
          <w:u w:val="single"/>
        </w:rPr>
        <w:t>2、法定代表人资格证明书（附件</w:t>
      </w:r>
      <w:r>
        <w:rPr>
          <w:rFonts w:hint="eastAsia" w:ascii="宋体" w:hAnsi="宋体" w:cs="宋体"/>
          <w:iCs/>
          <w:color w:val="auto"/>
          <w:sz w:val="24"/>
          <w:highlight w:val="none"/>
          <w:u w:val="single"/>
          <w:lang w:eastAsia="zh-CN"/>
        </w:rPr>
        <w:t>二</w:t>
      </w:r>
      <w:r>
        <w:rPr>
          <w:rFonts w:hint="eastAsia" w:ascii="宋体" w:hAnsi="宋体" w:eastAsia="宋体" w:cs="宋体"/>
          <w:iCs/>
          <w:color w:val="auto"/>
          <w:sz w:val="24"/>
          <w:highlight w:val="none"/>
          <w:u w:val="single"/>
        </w:rPr>
        <w:t>-2）</w:t>
      </w:r>
    </w:p>
    <w:p w14:paraId="0F9715CF">
      <w:pPr>
        <w:spacing w:line="360" w:lineRule="auto"/>
        <w:ind w:firstLine="1048" w:firstLineChars="437"/>
        <w:rPr>
          <w:rFonts w:hint="eastAsia" w:ascii="宋体" w:hAnsi="宋体" w:eastAsia="宋体" w:cs="宋体"/>
          <w:iCs/>
          <w:color w:val="auto"/>
          <w:sz w:val="24"/>
          <w:highlight w:val="none"/>
          <w:u w:val="single"/>
        </w:rPr>
      </w:pPr>
      <w:r>
        <w:rPr>
          <w:rFonts w:hint="eastAsia" w:ascii="宋体" w:hAnsi="宋体" w:eastAsia="宋体" w:cs="宋体"/>
          <w:iCs/>
          <w:color w:val="auto"/>
          <w:sz w:val="24"/>
          <w:highlight w:val="none"/>
          <w:u w:val="single"/>
        </w:rPr>
        <w:t>3、项目负责人简历表（附件</w:t>
      </w:r>
      <w:r>
        <w:rPr>
          <w:rFonts w:hint="eastAsia" w:ascii="宋体" w:hAnsi="宋体" w:cs="宋体"/>
          <w:iCs/>
          <w:color w:val="auto"/>
          <w:sz w:val="24"/>
          <w:highlight w:val="none"/>
          <w:u w:val="single"/>
          <w:lang w:eastAsia="zh-CN"/>
        </w:rPr>
        <w:t>二</w:t>
      </w:r>
      <w:r>
        <w:rPr>
          <w:rFonts w:hint="eastAsia" w:ascii="宋体" w:hAnsi="宋体" w:eastAsia="宋体" w:cs="宋体"/>
          <w:iCs/>
          <w:color w:val="auto"/>
          <w:sz w:val="24"/>
          <w:highlight w:val="none"/>
          <w:u w:val="single"/>
        </w:rPr>
        <w:t>-3）</w:t>
      </w:r>
    </w:p>
    <w:p w14:paraId="7AE39C78">
      <w:pPr>
        <w:spacing w:line="360" w:lineRule="auto"/>
        <w:ind w:firstLine="1048" w:firstLineChars="437"/>
        <w:rPr>
          <w:rFonts w:hint="eastAsia" w:ascii="宋体" w:hAnsi="宋体" w:eastAsia="宋体" w:cs="宋体"/>
          <w:iCs/>
          <w:color w:val="auto"/>
          <w:sz w:val="24"/>
          <w:highlight w:val="none"/>
          <w:u w:val="single"/>
        </w:rPr>
      </w:pPr>
      <w:r>
        <w:rPr>
          <w:rFonts w:hint="eastAsia" w:ascii="宋体" w:hAnsi="宋体" w:eastAsia="宋体" w:cs="宋体"/>
          <w:iCs/>
          <w:color w:val="auto"/>
          <w:sz w:val="24"/>
          <w:highlight w:val="none"/>
          <w:u w:val="single"/>
        </w:rPr>
        <w:t>4、项目设计人员配备表（附件</w:t>
      </w:r>
      <w:r>
        <w:rPr>
          <w:rFonts w:hint="eastAsia" w:ascii="宋体" w:hAnsi="宋体" w:cs="宋体"/>
          <w:iCs/>
          <w:color w:val="auto"/>
          <w:sz w:val="24"/>
          <w:highlight w:val="none"/>
          <w:u w:val="single"/>
          <w:lang w:eastAsia="zh-CN"/>
        </w:rPr>
        <w:t>二</w:t>
      </w:r>
      <w:r>
        <w:rPr>
          <w:rFonts w:hint="eastAsia" w:ascii="宋体" w:hAnsi="宋体" w:eastAsia="宋体" w:cs="宋体"/>
          <w:iCs/>
          <w:color w:val="auto"/>
          <w:sz w:val="24"/>
          <w:highlight w:val="none"/>
          <w:u w:val="single"/>
        </w:rPr>
        <w:t>-4）</w:t>
      </w:r>
    </w:p>
    <w:p w14:paraId="7E40CBB7">
      <w:pPr>
        <w:spacing w:line="360" w:lineRule="auto"/>
        <w:ind w:firstLine="1048" w:firstLineChars="437"/>
        <w:rPr>
          <w:rFonts w:hint="eastAsia" w:ascii="宋体" w:hAnsi="宋体" w:eastAsia="宋体" w:cs="宋体"/>
          <w:iCs/>
          <w:color w:val="auto"/>
          <w:sz w:val="24"/>
          <w:highlight w:val="none"/>
          <w:u w:val="single"/>
        </w:rPr>
      </w:pPr>
      <w:r>
        <w:rPr>
          <w:rFonts w:hint="eastAsia" w:ascii="宋体" w:hAnsi="宋体" w:eastAsia="宋体" w:cs="宋体"/>
          <w:iCs/>
          <w:color w:val="auto"/>
          <w:sz w:val="24"/>
          <w:highlight w:val="none"/>
          <w:u w:val="single"/>
        </w:rPr>
        <w:t>5、</w:t>
      </w:r>
      <w:r>
        <w:rPr>
          <w:rFonts w:hint="eastAsia" w:ascii="宋体" w:hAnsi="宋体" w:eastAsia="宋体" w:cs="宋体"/>
          <w:iCs/>
          <w:color w:val="auto"/>
          <w:sz w:val="24"/>
          <w:highlight w:val="none"/>
          <w:u w:val="single"/>
          <w:lang w:val="zh-CN"/>
        </w:rPr>
        <w:t>温岭市建设工程诚信投标承诺书</w:t>
      </w:r>
      <w:r>
        <w:rPr>
          <w:rFonts w:hint="eastAsia" w:ascii="宋体" w:hAnsi="宋体" w:eastAsia="宋体" w:cs="宋体"/>
          <w:iCs/>
          <w:color w:val="auto"/>
          <w:sz w:val="24"/>
          <w:highlight w:val="none"/>
          <w:u w:val="single"/>
        </w:rPr>
        <w:t>（附件</w:t>
      </w:r>
      <w:r>
        <w:rPr>
          <w:rFonts w:hint="eastAsia" w:ascii="宋体" w:hAnsi="宋体" w:cs="宋体"/>
          <w:iCs/>
          <w:color w:val="auto"/>
          <w:sz w:val="24"/>
          <w:highlight w:val="none"/>
          <w:u w:val="single"/>
          <w:lang w:eastAsia="zh-CN"/>
        </w:rPr>
        <w:t>二</w:t>
      </w:r>
      <w:r>
        <w:rPr>
          <w:rFonts w:hint="eastAsia" w:ascii="宋体" w:hAnsi="宋体" w:eastAsia="宋体" w:cs="宋体"/>
          <w:iCs/>
          <w:color w:val="auto"/>
          <w:sz w:val="24"/>
          <w:highlight w:val="none"/>
          <w:u w:val="single"/>
        </w:rPr>
        <w:t>-</w:t>
      </w:r>
      <w:r>
        <w:rPr>
          <w:rFonts w:hint="eastAsia" w:ascii="宋体" w:hAnsi="宋体" w:eastAsia="宋体" w:cs="宋体"/>
          <w:iCs/>
          <w:color w:val="auto"/>
          <w:sz w:val="24"/>
          <w:highlight w:val="none"/>
          <w:u w:val="single"/>
          <w:lang w:val="en-US" w:eastAsia="zh-CN"/>
        </w:rPr>
        <w:t>5</w:t>
      </w:r>
      <w:r>
        <w:rPr>
          <w:rFonts w:hint="eastAsia" w:ascii="宋体" w:hAnsi="宋体" w:eastAsia="宋体" w:cs="宋体"/>
          <w:iCs/>
          <w:color w:val="auto"/>
          <w:sz w:val="24"/>
          <w:highlight w:val="none"/>
          <w:u w:val="single"/>
        </w:rPr>
        <w:t>）</w:t>
      </w:r>
    </w:p>
    <w:p w14:paraId="41905D18">
      <w:pPr>
        <w:spacing w:line="360" w:lineRule="auto"/>
        <w:ind w:firstLine="1048" w:firstLineChars="437"/>
        <w:rPr>
          <w:rFonts w:hint="eastAsia" w:ascii="宋体" w:hAnsi="宋体" w:eastAsia="宋体" w:cs="宋体"/>
          <w:iCs/>
          <w:color w:val="auto"/>
          <w:sz w:val="24"/>
          <w:highlight w:val="none"/>
          <w:u w:val="single"/>
          <w:lang w:val="zh-CN" w:eastAsia="zh-CN"/>
        </w:rPr>
      </w:pPr>
      <w:r>
        <w:rPr>
          <w:rFonts w:hint="eastAsia" w:ascii="宋体" w:hAnsi="宋体" w:eastAsia="宋体" w:cs="宋体"/>
          <w:iCs/>
          <w:color w:val="auto"/>
          <w:sz w:val="24"/>
          <w:highlight w:val="none"/>
          <w:u w:val="single"/>
          <w:lang w:val="zh-CN"/>
        </w:rPr>
        <w:t>6、</w:t>
      </w:r>
      <w:r>
        <w:rPr>
          <w:rFonts w:hint="eastAsia" w:ascii="宋体" w:hAnsi="宋体" w:eastAsia="宋体" w:cs="宋体"/>
          <w:iCs/>
          <w:color w:val="auto"/>
          <w:sz w:val="24"/>
          <w:highlight w:val="none"/>
          <w:u w:val="single"/>
        </w:rPr>
        <w:t>证书及相关资料</w:t>
      </w:r>
    </w:p>
    <w:p w14:paraId="03BC461B">
      <w:pPr>
        <w:jc w:val="center"/>
        <w:rPr>
          <w:rFonts w:hint="eastAsia" w:ascii="宋体" w:hAnsi="宋体" w:eastAsia="宋体" w:cs="宋体"/>
          <w:color w:val="auto"/>
          <w:sz w:val="24"/>
          <w:highlight w:val="none"/>
        </w:rPr>
      </w:pPr>
    </w:p>
    <w:p w14:paraId="1AECC8E2">
      <w:pPr>
        <w:jc w:val="center"/>
        <w:rPr>
          <w:rFonts w:hint="eastAsia" w:ascii="宋体" w:hAnsi="宋体" w:eastAsia="宋体" w:cs="宋体"/>
          <w:color w:val="auto"/>
          <w:sz w:val="24"/>
          <w:highlight w:val="none"/>
        </w:rPr>
      </w:pPr>
    </w:p>
    <w:p w14:paraId="5D516196">
      <w:pPr>
        <w:jc w:val="center"/>
        <w:rPr>
          <w:rFonts w:hint="eastAsia" w:ascii="宋体" w:hAnsi="宋体" w:eastAsia="宋体" w:cs="宋体"/>
          <w:color w:val="auto"/>
          <w:sz w:val="24"/>
          <w:highlight w:val="none"/>
        </w:rPr>
      </w:pPr>
    </w:p>
    <w:p w14:paraId="7760ACAD">
      <w:pPr>
        <w:jc w:val="center"/>
        <w:rPr>
          <w:rFonts w:hint="eastAsia" w:ascii="宋体" w:hAnsi="宋体" w:eastAsia="宋体" w:cs="宋体"/>
          <w:color w:val="auto"/>
          <w:sz w:val="24"/>
          <w:highlight w:val="none"/>
        </w:rPr>
      </w:pPr>
    </w:p>
    <w:p w14:paraId="6664D4DA">
      <w:pPr>
        <w:jc w:val="center"/>
        <w:rPr>
          <w:rFonts w:hint="eastAsia" w:ascii="宋体" w:hAnsi="宋体" w:eastAsia="宋体" w:cs="宋体"/>
          <w:color w:val="auto"/>
          <w:sz w:val="24"/>
          <w:highlight w:val="none"/>
        </w:rPr>
      </w:pPr>
    </w:p>
    <w:p w14:paraId="216577E2">
      <w:pPr>
        <w:jc w:val="center"/>
        <w:rPr>
          <w:rFonts w:hint="eastAsia" w:ascii="宋体" w:hAnsi="宋体" w:eastAsia="宋体" w:cs="宋体"/>
          <w:color w:val="auto"/>
          <w:sz w:val="24"/>
          <w:highlight w:val="none"/>
        </w:rPr>
      </w:pPr>
    </w:p>
    <w:p w14:paraId="6780D8C0">
      <w:pPr>
        <w:jc w:val="center"/>
        <w:rPr>
          <w:rFonts w:hint="eastAsia" w:ascii="宋体" w:hAnsi="宋体" w:eastAsia="宋体" w:cs="宋体"/>
          <w:color w:val="auto"/>
          <w:sz w:val="24"/>
          <w:highlight w:val="none"/>
        </w:rPr>
      </w:pPr>
    </w:p>
    <w:p w14:paraId="1117F3DF">
      <w:pPr>
        <w:jc w:val="center"/>
        <w:rPr>
          <w:rFonts w:hint="eastAsia" w:ascii="宋体" w:hAnsi="宋体" w:eastAsia="宋体" w:cs="宋体"/>
          <w:color w:val="auto"/>
          <w:sz w:val="24"/>
          <w:highlight w:val="none"/>
        </w:rPr>
      </w:pPr>
    </w:p>
    <w:p w14:paraId="2BED5E6E">
      <w:pPr>
        <w:jc w:val="center"/>
        <w:rPr>
          <w:rFonts w:hint="eastAsia" w:ascii="宋体" w:hAnsi="宋体" w:eastAsia="宋体" w:cs="宋体"/>
          <w:color w:val="auto"/>
          <w:sz w:val="24"/>
          <w:highlight w:val="none"/>
        </w:rPr>
      </w:pPr>
    </w:p>
    <w:p w14:paraId="6B7DFE73">
      <w:pPr>
        <w:jc w:val="center"/>
        <w:rPr>
          <w:rFonts w:hint="eastAsia" w:ascii="宋体" w:hAnsi="宋体" w:eastAsia="宋体" w:cs="宋体"/>
          <w:color w:val="auto"/>
          <w:sz w:val="24"/>
          <w:highlight w:val="none"/>
        </w:rPr>
      </w:pPr>
    </w:p>
    <w:p w14:paraId="15A966F4">
      <w:pPr>
        <w:jc w:val="center"/>
        <w:rPr>
          <w:rFonts w:hint="eastAsia" w:ascii="宋体" w:hAnsi="宋体" w:eastAsia="宋体" w:cs="宋体"/>
          <w:color w:val="auto"/>
          <w:sz w:val="24"/>
          <w:highlight w:val="none"/>
        </w:rPr>
      </w:pPr>
    </w:p>
    <w:p w14:paraId="1F998EB9">
      <w:pPr>
        <w:pStyle w:val="5"/>
        <w:ind w:firstLine="0"/>
        <w:rPr>
          <w:rFonts w:hint="eastAsia" w:ascii="宋体" w:hAnsi="宋体" w:eastAsia="宋体" w:cs="宋体"/>
          <w:color w:val="auto"/>
          <w:highlight w:val="none"/>
        </w:rPr>
      </w:pPr>
    </w:p>
    <w:p w14:paraId="0FA87FBB">
      <w:pPr>
        <w:pStyle w:val="5"/>
        <w:ind w:firstLine="0"/>
        <w:rPr>
          <w:rFonts w:hint="eastAsia" w:ascii="宋体" w:hAnsi="宋体" w:eastAsia="宋体" w:cs="宋体"/>
          <w:color w:val="auto"/>
          <w:highlight w:val="none"/>
        </w:rPr>
      </w:pPr>
    </w:p>
    <w:p w14:paraId="251C8FDD">
      <w:pPr>
        <w:pStyle w:val="5"/>
        <w:ind w:firstLine="0"/>
        <w:rPr>
          <w:rFonts w:hint="eastAsia" w:ascii="宋体" w:hAnsi="宋体" w:eastAsia="宋体" w:cs="宋体"/>
          <w:color w:val="auto"/>
          <w:highlight w:val="none"/>
        </w:rPr>
      </w:pPr>
    </w:p>
    <w:p w14:paraId="62F8ADA1">
      <w:pPr>
        <w:pStyle w:val="5"/>
        <w:ind w:firstLine="0"/>
        <w:rPr>
          <w:rFonts w:hint="eastAsia" w:ascii="宋体" w:hAnsi="宋体" w:eastAsia="宋体" w:cs="宋体"/>
          <w:color w:val="auto"/>
          <w:highlight w:val="none"/>
        </w:rPr>
      </w:pPr>
    </w:p>
    <w:p w14:paraId="65179950">
      <w:pPr>
        <w:pStyle w:val="5"/>
        <w:ind w:firstLine="0"/>
        <w:rPr>
          <w:rFonts w:hint="eastAsia" w:ascii="宋体" w:hAnsi="宋体" w:eastAsia="宋体" w:cs="宋体"/>
          <w:color w:val="auto"/>
          <w:highlight w:val="none"/>
        </w:rPr>
      </w:pPr>
    </w:p>
    <w:p w14:paraId="0802A0C9">
      <w:pPr>
        <w:pStyle w:val="5"/>
        <w:ind w:firstLine="0"/>
        <w:rPr>
          <w:rFonts w:hint="eastAsia" w:ascii="宋体" w:hAnsi="宋体" w:eastAsia="宋体" w:cs="宋体"/>
          <w:color w:val="auto"/>
          <w:highlight w:val="none"/>
        </w:rPr>
      </w:pPr>
    </w:p>
    <w:p w14:paraId="6F1D9054">
      <w:pPr>
        <w:pStyle w:val="5"/>
        <w:ind w:firstLine="0"/>
        <w:rPr>
          <w:rFonts w:hint="eastAsia" w:ascii="宋体" w:hAnsi="宋体" w:eastAsia="宋体" w:cs="宋体"/>
          <w:color w:val="auto"/>
          <w:highlight w:val="none"/>
        </w:rPr>
      </w:pPr>
    </w:p>
    <w:p w14:paraId="677F555A">
      <w:pPr>
        <w:spacing w:line="300" w:lineRule="auto"/>
        <w:rPr>
          <w:rFonts w:hint="eastAsia" w:ascii="宋体" w:hAnsi="宋体" w:eastAsia="宋体" w:cs="宋体"/>
          <w:color w:val="auto"/>
          <w:spacing w:val="-10"/>
          <w:sz w:val="24"/>
          <w:highlight w:val="none"/>
        </w:rPr>
      </w:pPr>
      <w:r>
        <w:rPr>
          <w:rFonts w:hint="eastAsia" w:ascii="宋体" w:hAnsi="宋体" w:eastAsia="宋体" w:cs="宋体"/>
          <w:color w:val="auto"/>
          <w:szCs w:val="20"/>
          <w:highlight w:val="none"/>
        </w:rPr>
        <w:br w:type="page"/>
      </w:r>
      <w:r>
        <w:rPr>
          <w:rFonts w:hint="eastAsia" w:ascii="宋体" w:hAnsi="宋体" w:eastAsia="宋体" w:cs="宋体"/>
          <w:color w:val="auto"/>
          <w:spacing w:val="-10"/>
          <w:sz w:val="24"/>
          <w:highlight w:val="none"/>
        </w:rPr>
        <w:t>附件</w:t>
      </w:r>
      <w:r>
        <w:rPr>
          <w:rFonts w:hint="eastAsia" w:ascii="宋体" w:hAnsi="宋体" w:cs="宋体"/>
          <w:color w:val="auto"/>
          <w:spacing w:val="-10"/>
          <w:sz w:val="24"/>
          <w:highlight w:val="none"/>
          <w:lang w:eastAsia="zh-CN"/>
        </w:rPr>
        <w:t>二</w:t>
      </w:r>
      <w:r>
        <w:rPr>
          <w:rFonts w:hint="eastAsia" w:ascii="宋体" w:hAnsi="宋体" w:eastAsia="宋体" w:cs="宋体"/>
          <w:color w:val="auto"/>
          <w:spacing w:val="-10"/>
          <w:sz w:val="24"/>
          <w:highlight w:val="none"/>
        </w:rPr>
        <w:t>-1</w:t>
      </w:r>
    </w:p>
    <w:p w14:paraId="33FDC2C7">
      <w:pPr>
        <w:jc w:val="center"/>
        <w:rPr>
          <w:rFonts w:hint="eastAsia" w:ascii="宋体" w:hAnsi="宋体" w:eastAsia="宋体" w:cs="宋体"/>
          <w:b/>
          <w:bCs/>
          <w:color w:val="auto"/>
          <w:sz w:val="32"/>
          <w:highlight w:val="none"/>
        </w:rPr>
      </w:pPr>
      <w:r>
        <w:rPr>
          <w:rFonts w:hint="eastAsia" w:ascii="宋体" w:hAnsi="宋体" w:eastAsia="宋体" w:cs="宋体"/>
          <w:b/>
          <w:bCs/>
          <w:color w:val="auto"/>
          <w:sz w:val="32"/>
          <w:highlight w:val="none"/>
        </w:rPr>
        <w:t>资格后审申请书</w:t>
      </w:r>
    </w:p>
    <w:p w14:paraId="7573954B">
      <w:pPr>
        <w:pStyle w:val="11"/>
        <w:widowControl/>
        <w:spacing w:line="300" w:lineRule="auto"/>
        <w:ind w:left="0" w:leftChars="0"/>
        <w:rPr>
          <w:rFonts w:hint="eastAsia" w:ascii="宋体" w:hAnsi="宋体" w:eastAsia="宋体" w:cs="宋体"/>
          <w:color w:val="auto"/>
          <w:sz w:val="28"/>
          <w:highlight w:val="none"/>
        </w:rPr>
      </w:pPr>
      <w:r>
        <w:rPr>
          <w:rFonts w:hint="eastAsia" w:ascii="宋体" w:hAnsi="宋体" w:eastAsia="宋体" w:cs="宋体"/>
          <w:color w:val="auto"/>
          <w:sz w:val="28"/>
          <w:highlight w:val="none"/>
        </w:rPr>
        <w:t>致：</w:t>
      </w:r>
      <w:r>
        <w:rPr>
          <w:rFonts w:hint="eastAsia" w:ascii="宋体" w:hAnsi="宋体" w:eastAsia="宋体" w:cs="宋体"/>
          <w:color w:val="auto"/>
          <w:sz w:val="28"/>
          <w:highlight w:val="none"/>
          <w:u w:val="single"/>
        </w:rPr>
        <w:t xml:space="preserve">        (招标人全称)               </w:t>
      </w:r>
    </w:p>
    <w:p w14:paraId="3F34B754">
      <w:pPr>
        <w:spacing w:after="120"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1、经授权作为代表，并以</w:t>
      </w:r>
      <w:r>
        <w:rPr>
          <w:rFonts w:hint="eastAsia" w:ascii="宋体" w:hAnsi="宋体" w:eastAsia="宋体" w:cs="宋体"/>
          <w:color w:val="auto"/>
          <w:sz w:val="24"/>
          <w:highlight w:val="none"/>
          <w:u w:val="single"/>
        </w:rPr>
        <w:t xml:space="preserve">            (投标人企业全称)            </w:t>
      </w:r>
      <w:r>
        <w:rPr>
          <w:rFonts w:hint="eastAsia" w:ascii="宋体" w:hAnsi="宋体" w:eastAsia="宋体" w:cs="宋体"/>
          <w:color w:val="auto"/>
          <w:sz w:val="24"/>
          <w:highlight w:val="none"/>
        </w:rPr>
        <w:t>（以下简称“投标人”）的名义，在充分理解《投标人资格后审申请书》的基础上，本申请书签字人在此以</w:t>
      </w:r>
      <w:r>
        <w:rPr>
          <w:rFonts w:hint="eastAsia" w:ascii="宋体" w:hAnsi="宋体" w:eastAsia="宋体" w:cs="宋体"/>
          <w:color w:val="auto"/>
          <w:sz w:val="24"/>
          <w:highlight w:val="none"/>
          <w:u w:val="single"/>
        </w:rPr>
        <w:t xml:space="preserve">            (项目名称全称)                 </w:t>
      </w:r>
      <w:r>
        <w:rPr>
          <w:rFonts w:hint="eastAsia" w:ascii="宋体" w:hAnsi="宋体" w:eastAsia="宋体" w:cs="宋体"/>
          <w:color w:val="auto"/>
          <w:sz w:val="24"/>
          <w:highlight w:val="none"/>
        </w:rPr>
        <w:t>投标人的身份，向你方提出资格后审申请。</w:t>
      </w:r>
    </w:p>
    <w:p w14:paraId="698C2D7C">
      <w:pPr>
        <w:spacing w:after="120"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按资格后审文件的要求，你方授权代表可调查、审核我方递交的与本申请书相关的声明、文件和资料，并通过我方的开户银行和客户，澄清本申请书中有关财务和技术方面的问题。本申请书还将授权给有关的任何个人或机构及其授权代表，按你方的要求，提供必要的相关资料,以核实本申请书中递交的或与本投标人的资金来源、经验和能力有关的声明和资料。</w:t>
      </w:r>
    </w:p>
    <w:p w14:paraId="2323DC12">
      <w:pPr>
        <w:spacing w:after="120"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3、本申请充分理解下列情况：</w:t>
      </w:r>
    </w:p>
    <w:p w14:paraId="14B6CFBA">
      <w:pPr>
        <w:spacing w:after="120"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3.1资格后审合格的投标人的投标，须以资格后审申请提供的内容为准；</w:t>
      </w:r>
    </w:p>
    <w:p w14:paraId="132D5B98">
      <w:pPr>
        <w:spacing w:after="120"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3.2你方保留如下权利：</w:t>
      </w:r>
    </w:p>
    <w:p w14:paraId="625D4F08">
      <w:pPr>
        <w:spacing w:after="120"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(1)更改本招标项目的规模和金额的权利。前述情况发生时，投标仅面向资格后审合格且能满足变更后要求的投标人。</w:t>
      </w:r>
    </w:p>
    <w:p w14:paraId="7D139885">
      <w:pPr>
        <w:spacing w:line="300" w:lineRule="auto"/>
        <w:ind w:left="-61" w:leftChars="-29"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(2)接受符合资格后审合格条件的申请；拒绝不符合资格后审合格条件的申请。</w:t>
      </w:r>
    </w:p>
    <w:p w14:paraId="4C4AFD9E">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4、我方将接受并遵守资格后审文件、招标文件所规定的各项条款。</w:t>
      </w:r>
    </w:p>
    <w:p w14:paraId="06FED395">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5、我方在此声明：本申请书中所递交的声明和资料在各方面都是完整、真实和准确的，若有弄虚作假的，愿承担法律和经济责任。</w:t>
      </w:r>
    </w:p>
    <w:p w14:paraId="61010261">
      <w:pPr>
        <w:spacing w:line="300" w:lineRule="auto"/>
        <w:ind w:firstLine="480" w:firstLineChars="200"/>
        <w:rPr>
          <w:rFonts w:hint="eastAsia" w:ascii="宋体" w:hAnsi="宋体" w:eastAsia="宋体" w:cs="宋体"/>
          <w:color w:val="auto"/>
          <w:sz w:val="24"/>
          <w:highlight w:val="none"/>
        </w:rPr>
      </w:pPr>
    </w:p>
    <w:p w14:paraId="00D91B10">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投标人：(公章)</w:t>
      </w:r>
    </w:p>
    <w:p w14:paraId="04BC2023">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法定代表人：(签字或盖章)</w:t>
      </w:r>
    </w:p>
    <w:p w14:paraId="417B29B1">
      <w:pPr>
        <w:spacing w:line="30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地址：(包括邮编、电话、传真)                            </w:t>
      </w:r>
    </w:p>
    <w:p w14:paraId="01D00D7D">
      <w:pPr>
        <w:spacing w:line="300" w:lineRule="auto"/>
        <w:ind w:firstLine="6120" w:firstLineChars="2550"/>
        <w:rPr>
          <w:rFonts w:hint="eastAsia" w:ascii="宋体" w:hAnsi="宋体" w:eastAsia="宋体" w:cs="宋体"/>
          <w:color w:val="auto"/>
          <w:sz w:val="24"/>
          <w:highlight w:val="none"/>
        </w:rPr>
      </w:pPr>
      <w:r>
        <w:rPr>
          <w:rFonts w:hint="eastAsia" w:ascii="宋体" w:hAnsi="宋体" w:eastAsia="宋体" w:cs="宋体"/>
          <w:color w:val="auto"/>
          <w:sz w:val="24"/>
          <w:highlight w:val="none"/>
        </w:rPr>
        <w:t>年    月    日</w:t>
      </w:r>
    </w:p>
    <w:p w14:paraId="3EDF97C2">
      <w:pPr>
        <w:spacing w:line="300" w:lineRule="auto"/>
        <w:ind w:firstLine="440" w:firstLineChars="200"/>
        <w:rPr>
          <w:rFonts w:hint="eastAsia" w:ascii="宋体" w:hAnsi="宋体" w:eastAsia="宋体" w:cs="宋体"/>
          <w:color w:val="auto"/>
          <w:spacing w:val="-10"/>
          <w:sz w:val="24"/>
          <w:highlight w:val="none"/>
        </w:rPr>
        <w:sectPr>
          <w:footerReference r:id="rId3" w:type="default"/>
          <w:pgSz w:w="11906" w:h="16838"/>
          <w:pgMar w:top="1246" w:right="1644" w:bottom="1440" w:left="1797" w:header="851" w:footer="992" w:gutter="0"/>
          <w:pgNumType w:fmt="numberInDash" w:start="1"/>
          <w:cols w:space="720" w:num="1"/>
          <w:docGrid w:type="lines" w:linePitch="312" w:charSpace="0"/>
        </w:sectPr>
      </w:pPr>
    </w:p>
    <w:p w14:paraId="43456041">
      <w:pPr>
        <w:spacing w:line="300" w:lineRule="auto"/>
        <w:rPr>
          <w:rFonts w:hint="eastAsia" w:ascii="宋体" w:hAnsi="宋体" w:eastAsia="宋体" w:cs="宋体"/>
          <w:color w:val="auto"/>
          <w:spacing w:val="-10"/>
          <w:sz w:val="24"/>
          <w:highlight w:val="none"/>
        </w:rPr>
      </w:pPr>
      <w:r>
        <w:rPr>
          <w:rFonts w:hint="eastAsia" w:ascii="宋体" w:hAnsi="宋体" w:eastAsia="宋体" w:cs="宋体"/>
          <w:color w:val="auto"/>
          <w:spacing w:val="-10"/>
          <w:sz w:val="24"/>
          <w:highlight w:val="none"/>
        </w:rPr>
        <w:t>附件</w:t>
      </w:r>
      <w:r>
        <w:rPr>
          <w:rFonts w:hint="eastAsia" w:ascii="宋体" w:hAnsi="宋体" w:cs="宋体"/>
          <w:color w:val="auto"/>
          <w:spacing w:val="-10"/>
          <w:sz w:val="24"/>
          <w:highlight w:val="none"/>
          <w:lang w:eastAsia="zh-CN"/>
        </w:rPr>
        <w:t>二</w:t>
      </w:r>
      <w:r>
        <w:rPr>
          <w:rFonts w:hint="eastAsia" w:ascii="宋体" w:hAnsi="宋体" w:eastAsia="宋体" w:cs="宋体"/>
          <w:color w:val="auto"/>
          <w:spacing w:val="-10"/>
          <w:sz w:val="24"/>
          <w:highlight w:val="none"/>
        </w:rPr>
        <w:t>-2</w:t>
      </w:r>
    </w:p>
    <w:p w14:paraId="076E777D">
      <w:pPr>
        <w:ind w:firstLine="643" w:firstLineChars="200"/>
        <w:jc w:val="center"/>
        <w:rPr>
          <w:rFonts w:hint="eastAsia" w:ascii="宋体" w:hAnsi="宋体" w:eastAsia="宋体" w:cs="宋体"/>
          <w:b/>
          <w:bCs/>
          <w:color w:val="auto"/>
          <w:sz w:val="32"/>
          <w:highlight w:val="none"/>
        </w:rPr>
      </w:pPr>
    </w:p>
    <w:p w14:paraId="25DCFE89">
      <w:pPr>
        <w:jc w:val="center"/>
        <w:rPr>
          <w:rFonts w:hint="eastAsia" w:ascii="宋体" w:hAnsi="宋体" w:eastAsia="宋体" w:cs="宋体"/>
          <w:b/>
          <w:bCs/>
          <w:color w:val="auto"/>
          <w:sz w:val="32"/>
          <w:highlight w:val="none"/>
        </w:rPr>
      </w:pPr>
      <w:r>
        <w:rPr>
          <w:rFonts w:hint="eastAsia" w:ascii="宋体" w:hAnsi="宋体" w:eastAsia="宋体" w:cs="宋体"/>
          <w:b/>
          <w:bCs/>
          <w:color w:val="auto"/>
          <w:sz w:val="32"/>
          <w:highlight w:val="none"/>
        </w:rPr>
        <w:t>法定代表人资格证明书</w:t>
      </w:r>
    </w:p>
    <w:p w14:paraId="6EC32E7B">
      <w:pPr>
        <w:ind w:firstLine="480" w:firstLineChars="200"/>
        <w:rPr>
          <w:rFonts w:hint="eastAsia" w:ascii="宋体" w:hAnsi="宋体" w:eastAsia="宋体" w:cs="宋体"/>
          <w:color w:val="auto"/>
          <w:sz w:val="24"/>
          <w:highlight w:val="none"/>
        </w:rPr>
      </w:pPr>
    </w:p>
    <w:p w14:paraId="362FACDC">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单位名称：</w:t>
      </w:r>
      <w:r>
        <w:rPr>
          <w:rFonts w:hint="eastAsia" w:ascii="宋体" w:hAnsi="宋体" w:eastAsia="宋体" w:cs="宋体"/>
          <w:color w:val="auto"/>
          <w:sz w:val="24"/>
          <w:highlight w:val="none"/>
          <w:u w:val="single"/>
        </w:rPr>
        <w:t xml:space="preserve">                                            　　　　　　　　</w:t>
      </w:r>
    </w:p>
    <w:p w14:paraId="154C320A">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地址：</w:t>
      </w:r>
      <w:r>
        <w:rPr>
          <w:rFonts w:hint="eastAsia" w:ascii="宋体" w:hAnsi="宋体" w:eastAsia="宋体" w:cs="宋体"/>
          <w:color w:val="auto"/>
          <w:sz w:val="24"/>
          <w:highlight w:val="none"/>
          <w:u w:val="single"/>
        </w:rPr>
        <w:t xml:space="preserve">                                                　　　　　　　　</w:t>
      </w:r>
    </w:p>
    <w:p w14:paraId="29A81E8E">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姓名：</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性别：</w:t>
      </w:r>
      <w:r>
        <w:rPr>
          <w:rFonts w:hint="eastAsia" w:ascii="宋体" w:hAnsi="宋体" w:eastAsia="宋体" w:cs="宋体"/>
          <w:color w:val="auto"/>
          <w:sz w:val="24"/>
          <w:highlight w:val="none"/>
          <w:u w:val="single"/>
        </w:rPr>
        <w:t xml:space="preserve">              　　　　　　　　</w:t>
      </w:r>
    </w:p>
    <w:p w14:paraId="1E20B710">
      <w:pPr>
        <w:spacing w:line="360" w:lineRule="auto"/>
        <w:ind w:firstLine="480" w:firstLineChars="20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年龄：</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职务：</w:t>
      </w:r>
      <w:r>
        <w:rPr>
          <w:rFonts w:hint="eastAsia" w:ascii="宋体" w:hAnsi="宋体" w:eastAsia="宋体" w:cs="宋体"/>
          <w:color w:val="auto"/>
          <w:sz w:val="24"/>
          <w:highlight w:val="none"/>
          <w:u w:val="single"/>
        </w:rPr>
        <w:t xml:space="preserve">              　　　　　　　　</w:t>
      </w:r>
    </w:p>
    <w:p w14:paraId="6470337C">
      <w:pPr>
        <w:spacing w:line="360" w:lineRule="auto"/>
        <w:ind w:firstLine="440" w:firstLineChars="200"/>
        <w:rPr>
          <w:rFonts w:hint="eastAsia" w:ascii="宋体" w:hAnsi="宋体" w:eastAsia="宋体" w:cs="宋体"/>
          <w:color w:val="auto"/>
          <w:sz w:val="24"/>
          <w:highlight w:val="none"/>
        </w:rPr>
      </w:pPr>
      <w:r>
        <w:rPr>
          <w:rFonts w:hint="eastAsia" w:ascii="宋体" w:hAnsi="宋体" w:eastAsia="宋体" w:cs="宋体"/>
          <w:color w:val="auto"/>
          <w:spacing w:val="-10"/>
          <w:sz w:val="24"/>
          <w:highlight w:val="none"/>
        </w:rPr>
        <w:t>身份证号码：</w:t>
      </w:r>
      <w:r>
        <w:rPr>
          <w:rFonts w:hint="eastAsia" w:ascii="宋体" w:hAnsi="宋体" w:eastAsia="宋体" w:cs="宋体"/>
          <w:color w:val="auto"/>
          <w:spacing w:val="-10"/>
          <w:sz w:val="24"/>
          <w:highlight w:val="none"/>
          <w:u w:val="single"/>
        </w:rPr>
        <w:t xml:space="preserve">                                                                   </w:t>
      </w:r>
    </w:p>
    <w:p w14:paraId="4074FCD3">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系</w:t>
      </w:r>
      <w:r>
        <w:rPr>
          <w:rFonts w:hint="eastAsia" w:ascii="宋体" w:hAnsi="宋体" w:eastAsia="宋体" w:cs="宋体"/>
          <w:color w:val="auto"/>
          <w:sz w:val="24"/>
          <w:highlight w:val="none"/>
          <w:u w:val="single"/>
        </w:rPr>
        <w:t xml:space="preserve">        （投标人名称）          　　　　　　　　</w:t>
      </w:r>
      <w:r>
        <w:rPr>
          <w:rFonts w:hint="eastAsia" w:ascii="宋体" w:hAnsi="宋体" w:eastAsia="宋体" w:cs="宋体"/>
          <w:color w:val="auto"/>
          <w:sz w:val="24"/>
          <w:highlight w:val="none"/>
        </w:rPr>
        <w:t>的法定代表人。</w:t>
      </w:r>
    </w:p>
    <w:p w14:paraId="0E83453D">
      <w:pPr>
        <w:spacing w:line="360" w:lineRule="auto"/>
        <w:ind w:firstLine="480" w:firstLineChars="200"/>
        <w:rPr>
          <w:rFonts w:hint="eastAsia" w:ascii="宋体" w:hAnsi="宋体" w:eastAsia="宋体" w:cs="宋体"/>
          <w:color w:val="auto"/>
          <w:sz w:val="24"/>
          <w:highlight w:val="none"/>
        </w:rPr>
      </w:pPr>
    </w:p>
    <w:p w14:paraId="0230820D">
      <w:pPr>
        <w:spacing w:line="360" w:lineRule="auto"/>
        <w:ind w:firstLine="480" w:firstLineChars="200"/>
        <w:rPr>
          <w:rFonts w:hint="eastAsia" w:ascii="宋体" w:hAnsi="宋体" w:eastAsia="宋体" w:cs="宋体"/>
          <w:color w:val="auto"/>
          <w:sz w:val="24"/>
          <w:highlight w:val="none"/>
        </w:rPr>
      </w:pPr>
    </w:p>
    <w:p w14:paraId="1DD93E06">
      <w:pPr>
        <w:spacing w:line="360" w:lineRule="auto"/>
        <w:ind w:firstLine="480" w:firstLineChars="200"/>
        <w:rPr>
          <w:rFonts w:hint="eastAsia" w:ascii="宋体" w:hAnsi="宋体" w:eastAsia="宋体" w:cs="宋体"/>
          <w:color w:val="auto"/>
          <w:sz w:val="24"/>
          <w:highlight w:val="none"/>
        </w:rPr>
      </w:pPr>
    </w:p>
    <w:p w14:paraId="4D81B6DB">
      <w:pPr>
        <w:spacing w:line="360" w:lineRule="auto"/>
        <w:ind w:firstLine="480" w:firstLineChars="200"/>
        <w:rPr>
          <w:rFonts w:hint="eastAsia" w:ascii="宋体" w:hAnsi="宋体" w:eastAsia="宋体" w:cs="宋体"/>
          <w:color w:val="auto"/>
          <w:sz w:val="24"/>
          <w:highlight w:val="none"/>
        </w:rPr>
      </w:pPr>
    </w:p>
    <w:p w14:paraId="091DE2A0">
      <w:pPr>
        <w:tabs>
          <w:tab w:val="left" w:pos="4005"/>
          <w:tab w:val="left" w:pos="4080"/>
          <w:tab w:val="left" w:pos="6120"/>
          <w:tab w:val="left" w:pos="7540"/>
          <w:tab w:val="left" w:pos="8320"/>
        </w:tabs>
        <w:autoSpaceDE w:val="0"/>
        <w:autoSpaceDN w:val="0"/>
        <w:adjustRightInd w:val="0"/>
        <w:spacing w:before="17" w:line="360" w:lineRule="auto"/>
        <w:ind w:right="-540" w:rightChars="-257"/>
        <w:rPr>
          <w:rFonts w:hint="eastAsia" w:ascii="宋体" w:hAnsi="宋体" w:eastAsia="宋体" w:cs="宋体"/>
          <w:color w:val="auto"/>
          <w:spacing w:val="-10"/>
          <w:sz w:val="24"/>
          <w:highlight w:val="none"/>
        </w:rPr>
      </w:pPr>
    </w:p>
    <w:p w14:paraId="446D333E">
      <w:pPr>
        <w:spacing w:line="360" w:lineRule="auto"/>
        <w:ind w:firstLine="480" w:firstLineChars="200"/>
        <w:rPr>
          <w:rFonts w:hint="eastAsia" w:ascii="宋体" w:hAnsi="宋体" w:eastAsia="宋体" w:cs="宋体"/>
          <w:color w:val="auto"/>
          <w:sz w:val="24"/>
          <w:highlight w:val="none"/>
        </w:rPr>
      </w:pPr>
    </w:p>
    <w:p w14:paraId="12D11A66">
      <w:pPr>
        <w:spacing w:line="360" w:lineRule="auto"/>
        <w:ind w:firstLine="480" w:firstLineChars="200"/>
        <w:rPr>
          <w:rFonts w:hint="eastAsia" w:ascii="宋体" w:hAnsi="宋体" w:eastAsia="宋体" w:cs="宋体"/>
          <w:color w:val="auto"/>
          <w:sz w:val="24"/>
          <w:highlight w:val="none"/>
        </w:rPr>
      </w:pPr>
    </w:p>
    <w:p w14:paraId="45118224">
      <w:pPr>
        <w:spacing w:line="360" w:lineRule="auto"/>
        <w:ind w:firstLine="480" w:firstLineChars="200"/>
        <w:rPr>
          <w:rFonts w:hint="eastAsia" w:ascii="宋体" w:hAnsi="宋体" w:eastAsia="宋体" w:cs="宋体"/>
          <w:color w:val="auto"/>
          <w:sz w:val="24"/>
          <w:highlight w:val="none"/>
        </w:rPr>
      </w:pPr>
    </w:p>
    <w:p w14:paraId="080E797D">
      <w:pPr>
        <w:ind w:firstLine="480" w:firstLineChars="200"/>
        <w:rPr>
          <w:rFonts w:hint="eastAsia" w:ascii="宋体" w:hAnsi="宋体" w:eastAsia="宋体" w:cs="宋体"/>
          <w:color w:val="auto"/>
          <w:sz w:val="24"/>
          <w:highlight w:val="none"/>
        </w:rPr>
      </w:pPr>
    </w:p>
    <w:p w14:paraId="05A52632">
      <w:pPr>
        <w:spacing w:line="300" w:lineRule="auto"/>
        <w:ind w:firstLine="7200" w:firstLineChars="3000"/>
        <w:rPr>
          <w:rFonts w:hint="eastAsia" w:ascii="宋体" w:hAnsi="宋体" w:eastAsia="宋体" w:cs="宋体"/>
          <w:color w:val="auto"/>
          <w:sz w:val="24"/>
          <w:highlight w:val="none"/>
        </w:rPr>
      </w:pPr>
    </w:p>
    <w:p w14:paraId="10500C20">
      <w:pPr>
        <w:spacing w:line="300" w:lineRule="auto"/>
        <w:ind w:firstLine="5160" w:firstLineChars="2150"/>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投标人：（公章）</w:t>
      </w:r>
    </w:p>
    <w:p w14:paraId="739EABC5">
      <w:pPr>
        <w:spacing w:line="300" w:lineRule="auto"/>
        <w:ind w:firstLine="6720" w:firstLineChars="28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p>
    <w:p w14:paraId="70371622">
      <w:pPr>
        <w:spacing w:line="300" w:lineRule="auto"/>
        <w:ind w:firstLine="6480" w:firstLineChars="2700"/>
        <w:rPr>
          <w:rFonts w:hint="eastAsia" w:ascii="宋体" w:hAnsi="宋体" w:eastAsia="宋体" w:cs="宋体"/>
          <w:color w:val="auto"/>
          <w:sz w:val="24"/>
          <w:highlight w:val="none"/>
        </w:rPr>
      </w:pPr>
    </w:p>
    <w:p w14:paraId="578C3608">
      <w:pPr>
        <w:spacing w:line="300" w:lineRule="auto"/>
        <w:ind w:firstLine="6480" w:firstLineChars="2700"/>
        <w:rPr>
          <w:rFonts w:hint="eastAsia" w:ascii="宋体" w:hAnsi="宋体" w:eastAsia="宋体" w:cs="宋体"/>
          <w:color w:val="auto"/>
          <w:sz w:val="24"/>
          <w:highlight w:val="none"/>
        </w:rPr>
      </w:pPr>
      <w:r>
        <w:rPr>
          <w:rFonts w:hint="eastAsia" w:ascii="宋体" w:hAnsi="宋体" w:eastAsia="宋体" w:cs="宋体"/>
          <w:color w:val="auto"/>
          <w:sz w:val="24"/>
          <w:highlight w:val="none"/>
        </w:rPr>
        <w:t>年   月   日</w:t>
      </w:r>
    </w:p>
    <w:p w14:paraId="48249041">
      <w:pPr>
        <w:spacing w:line="320" w:lineRule="exact"/>
        <w:rPr>
          <w:rFonts w:hint="eastAsia" w:ascii="宋体" w:hAnsi="宋体" w:eastAsia="宋体" w:cs="宋体"/>
          <w:color w:val="auto"/>
          <w:spacing w:val="-10"/>
          <w:sz w:val="24"/>
          <w:highlight w:val="none"/>
        </w:rPr>
      </w:pPr>
      <w:r>
        <w:rPr>
          <w:rFonts w:hint="eastAsia" w:ascii="宋体" w:hAnsi="宋体" w:eastAsia="宋体" w:cs="宋体"/>
          <w:color w:val="auto"/>
          <w:spacing w:val="-10"/>
          <w:sz w:val="24"/>
          <w:highlight w:val="none"/>
        </w:rPr>
        <w:br w:type="page"/>
      </w:r>
      <w:r>
        <w:rPr>
          <w:rFonts w:hint="eastAsia" w:ascii="宋体" w:hAnsi="宋体" w:eastAsia="宋体" w:cs="宋体"/>
          <w:color w:val="auto"/>
          <w:spacing w:val="-10"/>
          <w:sz w:val="24"/>
          <w:highlight w:val="none"/>
        </w:rPr>
        <w:t>附件</w:t>
      </w:r>
      <w:r>
        <w:rPr>
          <w:rFonts w:hint="eastAsia" w:ascii="宋体" w:hAnsi="宋体" w:cs="宋体"/>
          <w:color w:val="auto"/>
          <w:spacing w:val="-10"/>
          <w:sz w:val="24"/>
          <w:highlight w:val="none"/>
          <w:lang w:eastAsia="zh-CN"/>
        </w:rPr>
        <w:t>二</w:t>
      </w:r>
      <w:r>
        <w:rPr>
          <w:rFonts w:hint="eastAsia" w:ascii="宋体" w:hAnsi="宋体" w:eastAsia="宋体" w:cs="宋体"/>
          <w:color w:val="auto"/>
          <w:spacing w:val="-10"/>
          <w:sz w:val="24"/>
          <w:highlight w:val="none"/>
        </w:rPr>
        <w:t>-3</w:t>
      </w:r>
    </w:p>
    <w:p w14:paraId="6EABF5DE">
      <w:pPr>
        <w:autoSpaceDE w:val="0"/>
        <w:autoSpaceDN w:val="0"/>
        <w:jc w:val="center"/>
        <w:rPr>
          <w:rFonts w:hint="eastAsia" w:ascii="宋体" w:hAnsi="宋体" w:eastAsia="宋体" w:cs="宋体"/>
          <w:color w:val="auto"/>
          <w:sz w:val="28"/>
          <w:highlight w:val="none"/>
        </w:rPr>
      </w:pPr>
      <w:r>
        <w:rPr>
          <w:rFonts w:hint="eastAsia" w:ascii="宋体" w:hAnsi="宋体" w:eastAsia="宋体" w:cs="宋体"/>
          <w:color w:val="auto"/>
          <w:sz w:val="30"/>
          <w:szCs w:val="30"/>
          <w:highlight w:val="none"/>
        </w:rPr>
        <w:t>项目负责人简历表</w:t>
      </w:r>
    </w:p>
    <w:p w14:paraId="67580987">
      <w:pPr>
        <w:autoSpaceDE w:val="0"/>
        <w:autoSpaceDN w:val="0"/>
        <w:spacing w:line="320" w:lineRule="exact"/>
        <w:rPr>
          <w:rFonts w:hint="eastAsia" w:ascii="宋体" w:hAnsi="宋体" w:eastAsia="宋体" w:cs="宋体"/>
          <w:color w:val="auto"/>
          <w:sz w:val="28"/>
          <w:highlight w:val="none"/>
        </w:rPr>
      </w:pPr>
    </w:p>
    <w:tbl>
      <w:tblPr>
        <w:tblStyle w:val="21"/>
        <w:tblW w:w="9816"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
      <w:tblGrid>
        <w:gridCol w:w="1158"/>
        <w:gridCol w:w="425"/>
        <w:gridCol w:w="868"/>
        <w:gridCol w:w="1278"/>
        <w:gridCol w:w="537"/>
        <w:gridCol w:w="1286"/>
        <w:gridCol w:w="848"/>
        <w:gridCol w:w="175"/>
        <w:gridCol w:w="703"/>
        <w:gridCol w:w="1223"/>
        <w:gridCol w:w="1315"/>
      </w:tblGrid>
      <w:tr w14:paraId="3C19053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866" w:hRule="atLeast"/>
          <w:jc w:val="center"/>
        </w:trPr>
        <w:tc>
          <w:tcPr>
            <w:tcW w:w="1583" w:type="dxa"/>
            <w:gridSpan w:val="2"/>
            <w:tcBorders>
              <w:top w:val="single" w:color="auto" w:sz="12" w:space="0"/>
            </w:tcBorders>
            <w:noWrap w:val="0"/>
            <w:vAlign w:val="center"/>
          </w:tcPr>
          <w:p w14:paraId="1C49A14A">
            <w:pPr>
              <w:autoSpaceDE w:val="0"/>
              <w:autoSpaceDN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姓 名</w:t>
            </w:r>
          </w:p>
        </w:tc>
        <w:tc>
          <w:tcPr>
            <w:tcW w:w="2146" w:type="dxa"/>
            <w:gridSpan w:val="2"/>
            <w:tcBorders>
              <w:top w:val="single" w:color="auto" w:sz="12" w:space="0"/>
            </w:tcBorders>
            <w:noWrap w:val="0"/>
            <w:vAlign w:val="center"/>
          </w:tcPr>
          <w:p w14:paraId="32BAAD7A">
            <w:pPr>
              <w:autoSpaceDE w:val="0"/>
              <w:autoSpaceDN w:val="0"/>
              <w:jc w:val="center"/>
              <w:rPr>
                <w:rFonts w:hint="eastAsia" w:ascii="宋体" w:hAnsi="宋体" w:eastAsia="宋体" w:cs="宋体"/>
                <w:color w:val="auto"/>
                <w:sz w:val="24"/>
                <w:highlight w:val="none"/>
              </w:rPr>
            </w:pPr>
          </w:p>
        </w:tc>
        <w:tc>
          <w:tcPr>
            <w:tcW w:w="537" w:type="dxa"/>
            <w:tcBorders>
              <w:top w:val="single" w:color="auto" w:sz="12" w:space="0"/>
            </w:tcBorders>
            <w:noWrap w:val="0"/>
            <w:vAlign w:val="center"/>
          </w:tcPr>
          <w:p w14:paraId="57080731">
            <w:pPr>
              <w:autoSpaceDE w:val="0"/>
              <w:autoSpaceDN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性别</w:t>
            </w:r>
          </w:p>
        </w:tc>
        <w:tc>
          <w:tcPr>
            <w:tcW w:w="1286" w:type="dxa"/>
            <w:tcBorders>
              <w:top w:val="single" w:color="auto" w:sz="12" w:space="0"/>
            </w:tcBorders>
            <w:noWrap w:val="0"/>
            <w:vAlign w:val="center"/>
          </w:tcPr>
          <w:p w14:paraId="3550A082">
            <w:pPr>
              <w:autoSpaceDE w:val="0"/>
              <w:autoSpaceDN w:val="0"/>
              <w:jc w:val="center"/>
              <w:rPr>
                <w:rFonts w:hint="eastAsia" w:ascii="宋体" w:hAnsi="宋体" w:eastAsia="宋体" w:cs="宋体"/>
                <w:color w:val="auto"/>
                <w:sz w:val="24"/>
                <w:highlight w:val="none"/>
              </w:rPr>
            </w:pPr>
          </w:p>
        </w:tc>
        <w:tc>
          <w:tcPr>
            <w:tcW w:w="848" w:type="dxa"/>
            <w:tcBorders>
              <w:top w:val="single" w:color="auto" w:sz="12" w:space="0"/>
            </w:tcBorders>
            <w:noWrap w:val="0"/>
            <w:vAlign w:val="center"/>
          </w:tcPr>
          <w:p w14:paraId="38EB33E6">
            <w:pPr>
              <w:autoSpaceDE w:val="0"/>
              <w:autoSpaceDN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年龄</w:t>
            </w:r>
          </w:p>
        </w:tc>
        <w:tc>
          <w:tcPr>
            <w:tcW w:w="878" w:type="dxa"/>
            <w:gridSpan w:val="2"/>
            <w:tcBorders>
              <w:top w:val="single" w:color="auto" w:sz="12" w:space="0"/>
            </w:tcBorders>
            <w:noWrap w:val="0"/>
            <w:vAlign w:val="center"/>
          </w:tcPr>
          <w:p w14:paraId="19DE8087">
            <w:pPr>
              <w:autoSpaceDE w:val="0"/>
              <w:autoSpaceDN w:val="0"/>
              <w:jc w:val="center"/>
              <w:rPr>
                <w:rFonts w:hint="eastAsia" w:ascii="宋体" w:hAnsi="宋体" w:eastAsia="宋体" w:cs="宋体"/>
                <w:color w:val="auto"/>
                <w:sz w:val="24"/>
                <w:highlight w:val="none"/>
              </w:rPr>
            </w:pPr>
          </w:p>
        </w:tc>
        <w:tc>
          <w:tcPr>
            <w:tcW w:w="1223" w:type="dxa"/>
            <w:tcBorders>
              <w:top w:val="single" w:color="auto" w:sz="12" w:space="0"/>
            </w:tcBorders>
            <w:noWrap w:val="0"/>
            <w:vAlign w:val="center"/>
          </w:tcPr>
          <w:p w14:paraId="5916AAC0">
            <w:pPr>
              <w:autoSpaceDE w:val="0"/>
              <w:autoSpaceDN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专业</w:t>
            </w:r>
          </w:p>
        </w:tc>
        <w:tc>
          <w:tcPr>
            <w:tcW w:w="1315" w:type="dxa"/>
            <w:tcBorders>
              <w:top w:val="single" w:color="auto" w:sz="12" w:space="0"/>
            </w:tcBorders>
            <w:noWrap w:val="0"/>
            <w:vAlign w:val="center"/>
          </w:tcPr>
          <w:p w14:paraId="06BC511A">
            <w:pPr>
              <w:autoSpaceDE w:val="0"/>
              <w:autoSpaceDN w:val="0"/>
              <w:jc w:val="center"/>
              <w:rPr>
                <w:rFonts w:hint="eastAsia" w:ascii="宋体" w:hAnsi="宋体" w:eastAsia="宋体" w:cs="宋体"/>
                <w:color w:val="auto"/>
                <w:sz w:val="24"/>
                <w:highlight w:val="none"/>
              </w:rPr>
            </w:pPr>
          </w:p>
        </w:tc>
      </w:tr>
      <w:tr w14:paraId="05D9B95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849" w:hRule="atLeast"/>
          <w:jc w:val="center"/>
        </w:trPr>
        <w:tc>
          <w:tcPr>
            <w:tcW w:w="1583" w:type="dxa"/>
            <w:gridSpan w:val="2"/>
            <w:noWrap w:val="0"/>
            <w:vAlign w:val="center"/>
          </w:tcPr>
          <w:p w14:paraId="0544040D">
            <w:pPr>
              <w:autoSpaceDE w:val="0"/>
              <w:autoSpaceDN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注册等级</w:t>
            </w:r>
          </w:p>
        </w:tc>
        <w:tc>
          <w:tcPr>
            <w:tcW w:w="2683" w:type="dxa"/>
            <w:gridSpan w:val="3"/>
            <w:noWrap w:val="0"/>
            <w:vAlign w:val="center"/>
          </w:tcPr>
          <w:p w14:paraId="475A4AC0">
            <w:pPr>
              <w:autoSpaceDE w:val="0"/>
              <w:autoSpaceDN w:val="0"/>
              <w:jc w:val="center"/>
              <w:rPr>
                <w:rFonts w:hint="eastAsia" w:ascii="宋体" w:hAnsi="宋体" w:eastAsia="宋体" w:cs="宋体"/>
                <w:color w:val="auto"/>
                <w:sz w:val="24"/>
                <w:highlight w:val="none"/>
              </w:rPr>
            </w:pPr>
          </w:p>
        </w:tc>
        <w:tc>
          <w:tcPr>
            <w:tcW w:w="1286" w:type="dxa"/>
            <w:noWrap w:val="0"/>
            <w:vAlign w:val="center"/>
          </w:tcPr>
          <w:p w14:paraId="3810444E">
            <w:pPr>
              <w:autoSpaceDE w:val="0"/>
              <w:autoSpaceDN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职称</w:t>
            </w:r>
          </w:p>
        </w:tc>
        <w:tc>
          <w:tcPr>
            <w:tcW w:w="1726" w:type="dxa"/>
            <w:gridSpan w:val="3"/>
            <w:noWrap w:val="0"/>
            <w:vAlign w:val="center"/>
          </w:tcPr>
          <w:p w14:paraId="5B933576">
            <w:pPr>
              <w:autoSpaceDE w:val="0"/>
              <w:autoSpaceDN w:val="0"/>
              <w:jc w:val="center"/>
              <w:rPr>
                <w:rFonts w:hint="eastAsia" w:ascii="宋体" w:hAnsi="宋体" w:eastAsia="宋体" w:cs="宋体"/>
                <w:color w:val="auto"/>
                <w:sz w:val="24"/>
                <w:highlight w:val="none"/>
              </w:rPr>
            </w:pPr>
          </w:p>
        </w:tc>
        <w:tc>
          <w:tcPr>
            <w:tcW w:w="1223" w:type="dxa"/>
            <w:noWrap w:val="0"/>
            <w:vAlign w:val="center"/>
          </w:tcPr>
          <w:p w14:paraId="74B8AB82">
            <w:pPr>
              <w:autoSpaceDE w:val="0"/>
              <w:autoSpaceDN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学历</w:t>
            </w:r>
          </w:p>
        </w:tc>
        <w:tc>
          <w:tcPr>
            <w:tcW w:w="1315" w:type="dxa"/>
            <w:noWrap w:val="0"/>
            <w:vAlign w:val="center"/>
          </w:tcPr>
          <w:p w14:paraId="399AA2EA">
            <w:pPr>
              <w:autoSpaceDE w:val="0"/>
              <w:autoSpaceDN w:val="0"/>
              <w:jc w:val="center"/>
              <w:rPr>
                <w:rFonts w:hint="eastAsia" w:ascii="宋体" w:hAnsi="宋体" w:eastAsia="宋体" w:cs="宋体"/>
                <w:color w:val="auto"/>
                <w:sz w:val="24"/>
                <w:highlight w:val="none"/>
              </w:rPr>
            </w:pPr>
          </w:p>
        </w:tc>
      </w:tr>
      <w:tr w14:paraId="6E09796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849" w:hRule="atLeast"/>
          <w:jc w:val="center"/>
        </w:trPr>
        <w:tc>
          <w:tcPr>
            <w:tcW w:w="2451" w:type="dxa"/>
            <w:gridSpan w:val="3"/>
            <w:noWrap w:val="0"/>
            <w:vAlign w:val="center"/>
          </w:tcPr>
          <w:p w14:paraId="3D10881E">
            <w:pPr>
              <w:autoSpaceDE w:val="0"/>
              <w:autoSpaceDN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参加工作时间</w:t>
            </w:r>
          </w:p>
        </w:tc>
        <w:tc>
          <w:tcPr>
            <w:tcW w:w="1815" w:type="dxa"/>
            <w:gridSpan w:val="2"/>
            <w:noWrap w:val="0"/>
            <w:vAlign w:val="center"/>
          </w:tcPr>
          <w:p w14:paraId="1D5BA56C">
            <w:pPr>
              <w:autoSpaceDE w:val="0"/>
              <w:autoSpaceDN w:val="0"/>
              <w:jc w:val="center"/>
              <w:rPr>
                <w:rFonts w:hint="eastAsia" w:ascii="宋体" w:hAnsi="宋体" w:eastAsia="宋体" w:cs="宋体"/>
                <w:color w:val="auto"/>
                <w:sz w:val="24"/>
                <w:highlight w:val="none"/>
              </w:rPr>
            </w:pPr>
          </w:p>
        </w:tc>
        <w:tc>
          <w:tcPr>
            <w:tcW w:w="1286" w:type="dxa"/>
            <w:noWrap w:val="0"/>
            <w:vAlign w:val="center"/>
          </w:tcPr>
          <w:p w14:paraId="61C3ADEA">
            <w:pPr>
              <w:autoSpaceDE w:val="0"/>
              <w:autoSpaceDN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从事设计年限</w:t>
            </w:r>
          </w:p>
        </w:tc>
        <w:tc>
          <w:tcPr>
            <w:tcW w:w="1023" w:type="dxa"/>
            <w:gridSpan w:val="2"/>
            <w:noWrap w:val="0"/>
            <w:vAlign w:val="center"/>
          </w:tcPr>
          <w:p w14:paraId="06460340">
            <w:pPr>
              <w:autoSpaceDE w:val="0"/>
              <w:autoSpaceDN w:val="0"/>
              <w:jc w:val="center"/>
              <w:rPr>
                <w:rFonts w:hint="eastAsia" w:ascii="宋体" w:hAnsi="宋体" w:eastAsia="宋体" w:cs="宋体"/>
                <w:color w:val="auto"/>
                <w:sz w:val="24"/>
                <w:highlight w:val="none"/>
              </w:rPr>
            </w:pPr>
          </w:p>
        </w:tc>
        <w:tc>
          <w:tcPr>
            <w:tcW w:w="703" w:type="dxa"/>
            <w:noWrap w:val="0"/>
            <w:vAlign w:val="center"/>
          </w:tcPr>
          <w:p w14:paraId="163E9606">
            <w:pPr>
              <w:autoSpaceDE w:val="0"/>
              <w:autoSpaceDN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手机</w:t>
            </w:r>
          </w:p>
        </w:tc>
        <w:tc>
          <w:tcPr>
            <w:tcW w:w="2538" w:type="dxa"/>
            <w:gridSpan w:val="2"/>
            <w:noWrap w:val="0"/>
            <w:vAlign w:val="center"/>
          </w:tcPr>
          <w:p w14:paraId="35BE66E1">
            <w:pPr>
              <w:autoSpaceDE w:val="0"/>
              <w:autoSpaceDN w:val="0"/>
              <w:jc w:val="center"/>
              <w:rPr>
                <w:rFonts w:hint="eastAsia" w:ascii="宋体" w:hAnsi="宋体" w:eastAsia="宋体" w:cs="宋体"/>
                <w:color w:val="auto"/>
                <w:sz w:val="24"/>
                <w:highlight w:val="none"/>
              </w:rPr>
            </w:pPr>
          </w:p>
        </w:tc>
      </w:tr>
      <w:tr w14:paraId="2657668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4590" w:hRule="atLeast"/>
          <w:jc w:val="center"/>
        </w:trPr>
        <w:tc>
          <w:tcPr>
            <w:tcW w:w="1158" w:type="dxa"/>
            <w:tcBorders>
              <w:top w:val="single" w:color="auto" w:sz="4" w:space="0"/>
              <w:bottom w:val="single" w:color="auto" w:sz="12" w:space="0"/>
            </w:tcBorders>
            <w:noWrap w:val="0"/>
            <w:vAlign w:val="center"/>
          </w:tcPr>
          <w:p w14:paraId="3A704EBD">
            <w:pPr>
              <w:autoSpaceDE w:val="0"/>
              <w:autoSpaceDN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简</w:t>
            </w:r>
          </w:p>
          <w:p w14:paraId="3C0BE3A6">
            <w:pPr>
              <w:autoSpaceDE w:val="0"/>
              <w:autoSpaceDN w:val="0"/>
              <w:jc w:val="center"/>
              <w:rPr>
                <w:rFonts w:hint="eastAsia" w:ascii="宋体" w:hAnsi="宋体" w:eastAsia="宋体" w:cs="宋体"/>
                <w:color w:val="auto"/>
                <w:sz w:val="24"/>
                <w:highlight w:val="none"/>
              </w:rPr>
            </w:pPr>
          </w:p>
          <w:p w14:paraId="2B576E15">
            <w:pPr>
              <w:autoSpaceDE w:val="0"/>
              <w:autoSpaceDN w:val="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历</w:t>
            </w:r>
          </w:p>
        </w:tc>
        <w:tc>
          <w:tcPr>
            <w:tcW w:w="8658" w:type="dxa"/>
            <w:gridSpan w:val="10"/>
            <w:tcBorders>
              <w:top w:val="single" w:color="auto" w:sz="4" w:space="0"/>
              <w:bottom w:val="single" w:color="auto" w:sz="12" w:space="0"/>
            </w:tcBorders>
            <w:noWrap w:val="0"/>
            <w:vAlign w:val="center"/>
          </w:tcPr>
          <w:p w14:paraId="3557B1F9">
            <w:pPr>
              <w:autoSpaceDE w:val="0"/>
              <w:autoSpaceDN w:val="0"/>
              <w:rPr>
                <w:rFonts w:hint="eastAsia" w:ascii="宋体" w:hAnsi="宋体" w:eastAsia="宋体" w:cs="宋体"/>
                <w:color w:val="auto"/>
                <w:sz w:val="24"/>
                <w:highlight w:val="none"/>
              </w:rPr>
            </w:pPr>
          </w:p>
        </w:tc>
      </w:tr>
    </w:tbl>
    <w:p w14:paraId="79AE9276">
      <w:pPr>
        <w:autoSpaceDE w:val="0"/>
        <w:autoSpaceDN w:val="0"/>
        <w:rPr>
          <w:rFonts w:hint="eastAsia" w:ascii="宋体" w:hAnsi="宋体" w:eastAsia="宋体" w:cs="宋体"/>
          <w:color w:val="auto"/>
          <w:sz w:val="28"/>
          <w:highlight w:val="none"/>
        </w:rPr>
      </w:pPr>
    </w:p>
    <w:p w14:paraId="20AC4C54">
      <w:pPr>
        <w:autoSpaceDE w:val="0"/>
        <w:autoSpaceDN w:val="0"/>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rPr>
        <w:t>注： 1、投标人应如实填写，若隐瞒不报，后果自负。</w:t>
      </w:r>
    </w:p>
    <w:p w14:paraId="0CB2676F">
      <w:pPr>
        <w:autoSpaceDE w:val="0"/>
        <w:autoSpaceDN w:val="0"/>
        <w:rPr>
          <w:rFonts w:hint="eastAsia" w:ascii="宋体" w:hAnsi="宋体" w:eastAsia="宋体" w:cs="宋体"/>
          <w:color w:val="auto"/>
          <w:sz w:val="22"/>
          <w:szCs w:val="22"/>
          <w:highlight w:val="none"/>
        </w:rPr>
      </w:pPr>
    </w:p>
    <w:p w14:paraId="2FBC26C2">
      <w:pPr>
        <w:autoSpaceDE w:val="0"/>
        <w:autoSpaceDN w:val="0"/>
        <w:rPr>
          <w:rFonts w:hint="eastAsia" w:ascii="宋体" w:hAnsi="宋体" w:eastAsia="宋体" w:cs="宋体"/>
          <w:color w:val="auto"/>
          <w:sz w:val="22"/>
          <w:szCs w:val="22"/>
          <w:highlight w:val="none"/>
        </w:rPr>
      </w:pPr>
    </w:p>
    <w:p w14:paraId="0FCA1695">
      <w:pPr>
        <w:autoSpaceDE w:val="0"/>
        <w:autoSpaceDN w:val="0"/>
        <w:spacing w:line="440" w:lineRule="exact"/>
        <w:jc w:val="center"/>
        <w:rPr>
          <w:rFonts w:hint="eastAsia" w:ascii="宋体" w:hAnsi="宋体" w:eastAsia="宋体" w:cs="宋体"/>
          <w:color w:val="auto"/>
          <w:sz w:val="24"/>
          <w:highlight w:val="none"/>
        </w:rPr>
      </w:pPr>
      <w:r>
        <w:rPr>
          <w:rFonts w:hint="eastAsia" w:ascii="宋体" w:hAnsi="宋体" w:eastAsia="宋体" w:cs="宋体"/>
          <w:color w:val="auto"/>
          <w:sz w:val="22"/>
          <w:szCs w:val="22"/>
          <w:highlight w:val="none"/>
        </w:rPr>
        <w:t xml:space="preserve">           </w:t>
      </w:r>
      <w:r>
        <w:rPr>
          <w:rFonts w:hint="eastAsia" w:ascii="宋体" w:hAnsi="宋体" w:eastAsia="宋体" w:cs="宋体"/>
          <w:color w:val="auto"/>
          <w:sz w:val="24"/>
          <w:highlight w:val="none"/>
        </w:rPr>
        <w:t xml:space="preserve">           </w:t>
      </w:r>
    </w:p>
    <w:p w14:paraId="69B16864">
      <w:pPr>
        <w:autoSpaceDE w:val="0"/>
        <w:autoSpaceDN w:val="0"/>
        <w:spacing w:line="44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p>
    <w:p w14:paraId="36518B6C">
      <w:pPr>
        <w:autoSpaceDE w:val="0"/>
        <w:autoSpaceDN w:val="0"/>
        <w:spacing w:line="44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投  标  人（盖单位公章）：           </w:t>
      </w:r>
    </w:p>
    <w:p w14:paraId="7C84391A">
      <w:pPr>
        <w:autoSpaceDE w:val="0"/>
        <w:autoSpaceDN w:val="0"/>
        <w:spacing w:line="44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p>
    <w:p w14:paraId="7B95264A">
      <w:pPr>
        <w:spacing w:line="360" w:lineRule="auto"/>
        <w:ind w:firstLine="5520" w:firstLineChars="2300"/>
        <w:jc w:val="righ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年    月    日</w:t>
      </w:r>
    </w:p>
    <w:p w14:paraId="1ED9C2C5">
      <w:pPr>
        <w:spacing w:line="300" w:lineRule="auto"/>
        <w:rPr>
          <w:rFonts w:hint="eastAsia" w:ascii="宋体" w:hAnsi="宋体" w:eastAsia="宋体" w:cs="宋体"/>
          <w:color w:val="auto"/>
          <w:spacing w:val="-10"/>
          <w:sz w:val="24"/>
          <w:highlight w:val="none"/>
        </w:rPr>
      </w:pPr>
      <w:r>
        <w:rPr>
          <w:rFonts w:hint="eastAsia" w:ascii="宋体" w:hAnsi="宋体" w:eastAsia="宋体" w:cs="宋体"/>
          <w:color w:val="auto"/>
          <w:spacing w:val="-10"/>
          <w:sz w:val="24"/>
          <w:highlight w:val="none"/>
        </w:rPr>
        <w:t>附件</w:t>
      </w:r>
      <w:r>
        <w:rPr>
          <w:rFonts w:hint="eastAsia" w:ascii="宋体" w:hAnsi="宋体" w:cs="宋体"/>
          <w:color w:val="auto"/>
          <w:spacing w:val="-10"/>
          <w:sz w:val="24"/>
          <w:highlight w:val="none"/>
          <w:lang w:eastAsia="zh-CN"/>
        </w:rPr>
        <w:t>二</w:t>
      </w:r>
      <w:r>
        <w:rPr>
          <w:rFonts w:hint="eastAsia" w:ascii="宋体" w:hAnsi="宋体" w:eastAsia="宋体" w:cs="宋体"/>
          <w:color w:val="auto"/>
          <w:spacing w:val="-10"/>
          <w:sz w:val="24"/>
          <w:highlight w:val="none"/>
        </w:rPr>
        <w:t>-4</w:t>
      </w:r>
    </w:p>
    <w:p w14:paraId="02DEE944">
      <w:pPr>
        <w:autoSpaceDE w:val="0"/>
        <w:autoSpaceDN w:val="0"/>
        <w:spacing w:line="440" w:lineRule="exact"/>
        <w:jc w:val="center"/>
        <w:rPr>
          <w:rFonts w:hint="eastAsia" w:ascii="宋体" w:hAnsi="宋体" w:eastAsia="宋体" w:cs="宋体"/>
          <w:b/>
          <w:color w:val="auto"/>
          <w:sz w:val="30"/>
          <w:szCs w:val="30"/>
          <w:highlight w:val="none"/>
          <w:lang w:eastAsia="zh-CN"/>
        </w:rPr>
      </w:pPr>
    </w:p>
    <w:p w14:paraId="29656881">
      <w:pPr>
        <w:pStyle w:val="18"/>
        <w:spacing w:before="120"/>
        <w:ind w:firstLine="643" w:firstLineChars="200"/>
        <w:jc w:val="center"/>
        <w:rPr>
          <w:rFonts w:hint="eastAsia" w:ascii="宋体" w:hAnsi="宋体" w:eastAsia="宋体" w:cs="宋体"/>
          <w:color w:val="auto"/>
          <w:sz w:val="32"/>
          <w:highlight w:val="none"/>
        </w:rPr>
      </w:pPr>
      <w:r>
        <w:rPr>
          <w:rFonts w:hint="eastAsia" w:ascii="宋体" w:hAnsi="宋体" w:eastAsia="宋体" w:cs="宋体"/>
          <w:b/>
          <w:bCs/>
          <w:color w:val="auto"/>
          <w:sz w:val="32"/>
          <w:highlight w:val="none"/>
        </w:rPr>
        <w:t>项目设计人员配备表</w:t>
      </w:r>
    </w:p>
    <w:tbl>
      <w:tblPr>
        <w:tblStyle w:val="21"/>
        <w:tblW w:w="89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4"/>
        <w:gridCol w:w="1158"/>
        <w:gridCol w:w="2054"/>
        <w:gridCol w:w="1350"/>
        <w:gridCol w:w="2921"/>
      </w:tblGrid>
      <w:tr w14:paraId="082C0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7" w:hRule="atLeast"/>
        </w:trPr>
        <w:tc>
          <w:tcPr>
            <w:tcW w:w="1424" w:type="dxa"/>
            <w:vAlign w:val="center"/>
          </w:tcPr>
          <w:p w14:paraId="7CD4B93B">
            <w:pPr>
              <w:pStyle w:val="18"/>
              <w:spacing w:before="120" w:line="60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岗位名称</w:t>
            </w:r>
          </w:p>
        </w:tc>
        <w:tc>
          <w:tcPr>
            <w:tcW w:w="1158" w:type="dxa"/>
            <w:vAlign w:val="center"/>
          </w:tcPr>
          <w:p w14:paraId="5D5C3D6D">
            <w:pPr>
              <w:pStyle w:val="18"/>
              <w:spacing w:before="120" w:line="24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姓  名</w:t>
            </w:r>
          </w:p>
        </w:tc>
        <w:tc>
          <w:tcPr>
            <w:tcW w:w="2054" w:type="dxa"/>
            <w:vAlign w:val="center"/>
          </w:tcPr>
          <w:p w14:paraId="7C7092C0">
            <w:pPr>
              <w:pStyle w:val="18"/>
              <w:spacing w:before="120" w:line="24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证书名称及证号</w:t>
            </w:r>
          </w:p>
        </w:tc>
        <w:tc>
          <w:tcPr>
            <w:tcW w:w="1350" w:type="dxa"/>
            <w:vAlign w:val="center"/>
          </w:tcPr>
          <w:p w14:paraId="787EF1C6">
            <w:pPr>
              <w:pStyle w:val="18"/>
              <w:spacing w:before="120" w:line="240" w:lineRule="auto"/>
              <w:jc w:val="center"/>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专业</w:t>
            </w:r>
          </w:p>
        </w:tc>
        <w:tc>
          <w:tcPr>
            <w:tcW w:w="2921" w:type="dxa"/>
            <w:vAlign w:val="center"/>
          </w:tcPr>
          <w:p w14:paraId="03A93ED8">
            <w:pPr>
              <w:pStyle w:val="18"/>
              <w:spacing w:before="120" w:line="240" w:lineRule="auto"/>
              <w:jc w:val="center"/>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在本项目拟任职务</w:t>
            </w:r>
          </w:p>
        </w:tc>
      </w:tr>
      <w:tr w14:paraId="7D15B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7" w:hRule="atLeast"/>
        </w:trPr>
        <w:tc>
          <w:tcPr>
            <w:tcW w:w="1424" w:type="dxa"/>
            <w:vAlign w:val="center"/>
          </w:tcPr>
          <w:p w14:paraId="1F5D43E7">
            <w:pPr>
              <w:pStyle w:val="18"/>
              <w:spacing w:before="120" w:line="24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项目负责人</w:t>
            </w:r>
          </w:p>
        </w:tc>
        <w:tc>
          <w:tcPr>
            <w:tcW w:w="1158" w:type="dxa"/>
          </w:tcPr>
          <w:p w14:paraId="763A7869">
            <w:pPr>
              <w:pStyle w:val="18"/>
              <w:spacing w:before="120" w:line="600" w:lineRule="auto"/>
              <w:ind w:firstLine="480" w:firstLineChars="200"/>
              <w:rPr>
                <w:rFonts w:hint="eastAsia" w:ascii="宋体" w:hAnsi="宋体" w:eastAsia="宋体" w:cs="宋体"/>
                <w:color w:val="auto"/>
                <w:sz w:val="24"/>
                <w:highlight w:val="none"/>
              </w:rPr>
            </w:pPr>
          </w:p>
        </w:tc>
        <w:tc>
          <w:tcPr>
            <w:tcW w:w="2054" w:type="dxa"/>
          </w:tcPr>
          <w:p w14:paraId="47FF772A">
            <w:pPr>
              <w:pStyle w:val="18"/>
              <w:spacing w:before="120" w:line="600" w:lineRule="auto"/>
              <w:rPr>
                <w:rFonts w:hint="eastAsia" w:ascii="宋体" w:hAnsi="宋体" w:eastAsia="宋体" w:cs="宋体"/>
                <w:color w:val="auto"/>
                <w:szCs w:val="18"/>
                <w:highlight w:val="none"/>
              </w:rPr>
            </w:pPr>
          </w:p>
        </w:tc>
        <w:tc>
          <w:tcPr>
            <w:tcW w:w="1350" w:type="dxa"/>
          </w:tcPr>
          <w:p w14:paraId="56A695B9">
            <w:pPr>
              <w:pStyle w:val="18"/>
              <w:spacing w:before="120" w:line="600" w:lineRule="auto"/>
              <w:ind w:firstLine="480" w:firstLineChars="200"/>
              <w:rPr>
                <w:rFonts w:hint="eastAsia" w:ascii="宋体" w:hAnsi="宋体" w:eastAsia="宋体" w:cs="宋体"/>
                <w:color w:val="auto"/>
                <w:sz w:val="24"/>
                <w:highlight w:val="none"/>
              </w:rPr>
            </w:pPr>
          </w:p>
        </w:tc>
        <w:tc>
          <w:tcPr>
            <w:tcW w:w="2921" w:type="dxa"/>
          </w:tcPr>
          <w:p w14:paraId="7561C836">
            <w:pPr>
              <w:pStyle w:val="18"/>
              <w:spacing w:before="120" w:line="600" w:lineRule="auto"/>
              <w:ind w:firstLine="480" w:firstLineChars="200"/>
              <w:rPr>
                <w:rFonts w:hint="eastAsia" w:ascii="宋体" w:hAnsi="宋体" w:eastAsia="宋体" w:cs="宋体"/>
                <w:color w:val="auto"/>
                <w:sz w:val="24"/>
                <w:highlight w:val="none"/>
              </w:rPr>
            </w:pPr>
          </w:p>
        </w:tc>
      </w:tr>
      <w:tr w14:paraId="22CEA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66" w:hRule="atLeast"/>
        </w:trPr>
        <w:tc>
          <w:tcPr>
            <w:tcW w:w="1424" w:type="dxa"/>
            <w:vAlign w:val="center"/>
          </w:tcPr>
          <w:p w14:paraId="131750A3">
            <w:pPr>
              <w:pStyle w:val="18"/>
              <w:spacing w:before="120" w:line="240" w:lineRule="auto"/>
              <w:jc w:val="center"/>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w:t>
            </w:r>
          </w:p>
        </w:tc>
        <w:tc>
          <w:tcPr>
            <w:tcW w:w="1158" w:type="dxa"/>
          </w:tcPr>
          <w:p w14:paraId="0F383503">
            <w:pPr>
              <w:pStyle w:val="18"/>
              <w:spacing w:before="120" w:line="600" w:lineRule="auto"/>
              <w:ind w:firstLine="480" w:firstLineChars="200"/>
              <w:rPr>
                <w:rFonts w:hint="eastAsia" w:ascii="宋体" w:hAnsi="宋体" w:eastAsia="宋体" w:cs="宋体"/>
                <w:color w:val="auto"/>
                <w:sz w:val="24"/>
                <w:highlight w:val="none"/>
                <w:u w:val="single"/>
              </w:rPr>
            </w:pPr>
          </w:p>
        </w:tc>
        <w:tc>
          <w:tcPr>
            <w:tcW w:w="2054" w:type="dxa"/>
          </w:tcPr>
          <w:p w14:paraId="4E600BF5">
            <w:pPr>
              <w:pStyle w:val="18"/>
              <w:spacing w:before="120" w:line="600" w:lineRule="auto"/>
              <w:rPr>
                <w:rFonts w:hint="eastAsia" w:ascii="宋体" w:hAnsi="宋体" w:eastAsia="宋体" w:cs="宋体"/>
                <w:color w:val="auto"/>
                <w:szCs w:val="18"/>
                <w:highlight w:val="none"/>
              </w:rPr>
            </w:pPr>
          </w:p>
        </w:tc>
        <w:tc>
          <w:tcPr>
            <w:tcW w:w="1350" w:type="dxa"/>
          </w:tcPr>
          <w:p w14:paraId="0F2DBFFC">
            <w:pPr>
              <w:pStyle w:val="18"/>
              <w:spacing w:before="120" w:line="600" w:lineRule="auto"/>
              <w:ind w:firstLine="480" w:firstLineChars="200"/>
              <w:rPr>
                <w:rFonts w:hint="eastAsia" w:ascii="宋体" w:hAnsi="宋体" w:eastAsia="宋体" w:cs="宋体"/>
                <w:color w:val="auto"/>
                <w:sz w:val="24"/>
                <w:highlight w:val="none"/>
              </w:rPr>
            </w:pPr>
          </w:p>
        </w:tc>
        <w:tc>
          <w:tcPr>
            <w:tcW w:w="2921" w:type="dxa"/>
          </w:tcPr>
          <w:p w14:paraId="5E0DB424">
            <w:pPr>
              <w:pStyle w:val="18"/>
              <w:spacing w:before="120" w:line="600" w:lineRule="auto"/>
              <w:ind w:firstLine="480" w:firstLineChars="200"/>
              <w:rPr>
                <w:rFonts w:hint="eastAsia" w:ascii="宋体" w:hAnsi="宋体" w:eastAsia="宋体" w:cs="宋体"/>
                <w:color w:val="auto"/>
                <w:sz w:val="24"/>
                <w:highlight w:val="none"/>
              </w:rPr>
            </w:pPr>
          </w:p>
        </w:tc>
      </w:tr>
      <w:tr w14:paraId="2EEF4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7" w:hRule="atLeast"/>
        </w:trPr>
        <w:tc>
          <w:tcPr>
            <w:tcW w:w="1424" w:type="dxa"/>
          </w:tcPr>
          <w:p w14:paraId="64838267">
            <w:pPr>
              <w:pStyle w:val="18"/>
              <w:spacing w:before="120"/>
              <w:jc w:val="center"/>
              <w:rPr>
                <w:rFonts w:hint="eastAsia" w:ascii="宋体" w:hAnsi="宋体" w:eastAsia="宋体" w:cs="宋体"/>
                <w:color w:val="auto"/>
                <w:sz w:val="24"/>
                <w:highlight w:val="none"/>
              </w:rPr>
            </w:pPr>
          </w:p>
        </w:tc>
        <w:tc>
          <w:tcPr>
            <w:tcW w:w="1158" w:type="dxa"/>
          </w:tcPr>
          <w:p w14:paraId="064ED660">
            <w:pPr>
              <w:pStyle w:val="18"/>
              <w:spacing w:before="120" w:line="600" w:lineRule="auto"/>
              <w:ind w:firstLine="480" w:firstLineChars="200"/>
              <w:rPr>
                <w:rFonts w:hint="eastAsia" w:ascii="宋体" w:hAnsi="宋体" w:eastAsia="宋体" w:cs="宋体"/>
                <w:color w:val="auto"/>
                <w:sz w:val="24"/>
                <w:highlight w:val="none"/>
              </w:rPr>
            </w:pPr>
          </w:p>
        </w:tc>
        <w:tc>
          <w:tcPr>
            <w:tcW w:w="2054" w:type="dxa"/>
          </w:tcPr>
          <w:p w14:paraId="2D453F66">
            <w:pPr>
              <w:pStyle w:val="18"/>
              <w:spacing w:before="120" w:line="600" w:lineRule="auto"/>
              <w:rPr>
                <w:rFonts w:hint="eastAsia" w:ascii="宋体" w:hAnsi="宋体" w:eastAsia="宋体" w:cs="宋体"/>
                <w:color w:val="auto"/>
                <w:szCs w:val="18"/>
                <w:highlight w:val="none"/>
              </w:rPr>
            </w:pPr>
          </w:p>
        </w:tc>
        <w:tc>
          <w:tcPr>
            <w:tcW w:w="1350" w:type="dxa"/>
          </w:tcPr>
          <w:p w14:paraId="1BC566EF">
            <w:pPr>
              <w:pStyle w:val="18"/>
              <w:spacing w:before="120" w:line="600" w:lineRule="auto"/>
              <w:ind w:firstLine="480" w:firstLineChars="200"/>
              <w:rPr>
                <w:rFonts w:hint="eastAsia" w:ascii="宋体" w:hAnsi="宋体" w:eastAsia="宋体" w:cs="宋体"/>
                <w:color w:val="auto"/>
                <w:sz w:val="24"/>
                <w:highlight w:val="none"/>
              </w:rPr>
            </w:pPr>
          </w:p>
        </w:tc>
        <w:tc>
          <w:tcPr>
            <w:tcW w:w="2921" w:type="dxa"/>
          </w:tcPr>
          <w:p w14:paraId="21ED1B18">
            <w:pPr>
              <w:pStyle w:val="18"/>
              <w:spacing w:before="120" w:line="600" w:lineRule="auto"/>
              <w:ind w:firstLine="480" w:firstLineChars="200"/>
              <w:rPr>
                <w:rFonts w:hint="eastAsia" w:ascii="宋体" w:hAnsi="宋体" w:eastAsia="宋体" w:cs="宋体"/>
                <w:color w:val="auto"/>
                <w:sz w:val="24"/>
                <w:highlight w:val="none"/>
              </w:rPr>
            </w:pPr>
          </w:p>
        </w:tc>
      </w:tr>
      <w:tr w14:paraId="15739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7" w:hRule="atLeast"/>
        </w:trPr>
        <w:tc>
          <w:tcPr>
            <w:tcW w:w="1424" w:type="dxa"/>
          </w:tcPr>
          <w:p w14:paraId="64F92ED7">
            <w:pPr>
              <w:pStyle w:val="18"/>
              <w:spacing w:before="120" w:line="240" w:lineRule="auto"/>
              <w:jc w:val="center"/>
              <w:rPr>
                <w:rFonts w:hint="eastAsia" w:ascii="宋体" w:hAnsi="宋体" w:eastAsia="宋体" w:cs="宋体"/>
                <w:color w:val="auto"/>
                <w:sz w:val="24"/>
                <w:highlight w:val="none"/>
              </w:rPr>
            </w:pPr>
          </w:p>
        </w:tc>
        <w:tc>
          <w:tcPr>
            <w:tcW w:w="1158" w:type="dxa"/>
          </w:tcPr>
          <w:p w14:paraId="4F2C482E">
            <w:pPr>
              <w:pStyle w:val="18"/>
              <w:spacing w:before="120" w:line="600" w:lineRule="auto"/>
              <w:ind w:firstLine="480" w:firstLineChars="200"/>
              <w:rPr>
                <w:rFonts w:hint="eastAsia" w:ascii="宋体" w:hAnsi="宋体" w:eastAsia="宋体" w:cs="宋体"/>
                <w:color w:val="auto"/>
                <w:sz w:val="24"/>
                <w:highlight w:val="none"/>
              </w:rPr>
            </w:pPr>
          </w:p>
        </w:tc>
        <w:tc>
          <w:tcPr>
            <w:tcW w:w="2054" w:type="dxa"/>
          </w:tcPr>
          <w:p w14:paraId="65538876">
            <w:pPr>
              <w:pStyle w:val="18"/>
              <w:spacing w:before="120" w:line="600" w:lineRule="auto"/>
              <w:ind w:firstLine="480" w:firstLineChars="200"/>
              <w:rPr>
                <w:rFonts w:hint="eastAsia" w:ascii="宋体" w:hAnsi="宋体" w:eastAsia="宋体" w:cs="宋体"/>
                <w:color w:val="auto"/>
                <w:sz w:val="24"/>
                <w:highlight w:val="none"/>
              </w:rPr>
            </w:pPr>
          </w:p>
        </w:tc>
        <w:tc>
          <w:tcPr>
            <w:tcW w:w="1350" w:type="dxa"/>
          </w:tcPr>
          <w:p w14:paraId="7CF92E83">
            <w:pPr>
              <w:pStyle w:val="18"/>
              <w:spacing w:before="120" w:line="600" w:lineRule="auto"/>
              <w:ind w:firstLine="480" w:firstLineChars="200"/>
              <w:rPr>
                <w:rFonts w:hint="eastAsia" w:ascii="宋体" w:hAnsi="宋体" w:eastAsia="宋体" w:cs="宋体"/>
                <w:color w:val="auto"/>
                <w:sz w:val="24"/>
                <w:highlight w:val="none"/>
              </w:rPr>
            </w:pPr>
          </w:p>
        </w:tc>
        <w:tc>
          <w:tcPr>
            <w:tcW w:w="2921" w:type="dxa"/>
          </w:tcPr>
          <w:p w14:paraId="16F1B777">
            <w:pPr>
              <w:pStyle w:val="18"/>
              <w:spacing w:before="120" w:line="600" w:lineRule="auto"/>
              <w:ind w:firstLine="480" w:firstLineChars="200"/>
              <w:rPr>
                <w:rFonts w:hint="eastAsia" w:ascii="宋体" w:hAnsi="宋体" w:eastAsia="宋体" w:cs="宋体"/>
                <w:color w:val="auto"/>
                <w:sz w:val="24"/>
                <w:highlight w:val="none"/>
              </w:rPr>
            </w:pPr>
          </w:p>
        </w:tc>
      </w:tr>
      <w:tr w14:paraId="55A96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86" w:hRule="atLeast"/>
        </w:trPr>
        <w:tc>
          <w:tcPr>
            <w:tcW w:w="1424" w:type="dxa"/>
            <w:vAlign w:val="center"/>
          </w:tcPr>
          <w:p w14:paraId="31EE6149">
            <w:pPr>
              <w:pStyle w:val="18"/>
              <w:spacing w:before="120" w:line="240" w:lineRule="auto"/>
              <w:jc w:val="center"/>
              <w:rPr>
                <w:rFonts w:hint="eastAsia" w:ascii="宋体" w:hAnsi="宋体" w:eastAsia="宋体" w:cs="宋体"/>
                <w:color w:val="auto"/>
                <w:sz w:val="24"/>
                <w:highlight w:val="none"/>
              </w:rPr>
            </w:pPr>
          </w:p>
        </w:tc>
        <w:tc>
          <w:tcPr>
            <w:tcW w:w="1158" w:type="dxa"/>
            <w:vAlign w:val="center"/>
          </w:tcPr>
          <w:p w14:paraId="0FBAD09D">
            <w:pPr>
              <w:pStyle w:val="18"/>
              <w:spacing w:before="120" w:line="600" w:lineRule="auto"/>
              <w:ind w:firstLine="480" w:firstLineChars="200"/>
              <w:jc w:val="center"/>
              <w:rPr>
                <w:rFonts w:hint="eastAsia" w:ascii="宋体" w:hAnsi="宋体" w:eastAsia="宋体" w:cs="宋体"/>
                <w:color w:val="auto"/>
                <w:sz w:val="24"/>
                <w:highlight w:val="none"/>
              </w:rPr>
            </w:pPr>
          </w:p>
        </w:tc>
        <w:tc>
          <w:tcPr>
            <w:tcW w:w="2054" w:type="dxa"/>
          </w:tcPr>
          <w:p w14:paraId="411F7C91">
            <w:pPr>
              <w:pStyle w:val="18"/>
              <w:spacing w:before="120" w:line="600" w:lineRule="auto"/>
              <w:ind w:firstLine="480" w:firstLineChars="200"/>
              <w:rPr>
                <w:rFonts w:hint="eastAsia" w:ascii="宋体" w:hAnsi="宋体" w:eastAsia="宋体" w:cs="宋体"/>
                <w:color w:val="auto"/>
                <w:sz w:val="24"/>
                <w:highlight w:val="none"/>
              </w:rPr>
            </w:pPr>
          </w:p>
        </w:tc>
        <w:tc>
          <w:tcPr>
            <w:tcW w:w="1350" w:type="dxa"/>
          </w:tcPr>
          <w:p w14:paraId="67AB1603">
            <w:pPr>
              <w:pStyle w:val="18"/>
              <w:spacing w:before="120" w:line="600" w:lineRule="auto"/>
              <w:ind w:firstLine="480" w:firstLineChars="200"/>
              <w:rPr>
                <w:rFonts w:hint="eastAsia" w:ascii="宋体" w:hAnsi="宋体" w:eastAsia="宋体" w:cs="宋体"/>
                <w:color w:val="auto"/>
                <w:sz w:val="24"/>
                <w:highlight w:val="none"/>
              </w:rPr>
            </w:pPr>
          </w:p>
        </w:tc>
        <w:tc>
          <w:tcPr>
            <w:tcW w:w="2921" w:type="dxa"/>
          </w:tcPr>
          <w:p w14:paraId="6BF246EE">
            <w:pPr>
              <w:pStyle w:val="18"/>
              <w:spacing w:before="120" w:line="600" w:lineRule="auto"/>
              <w:ind w:firstLine="480" w:firstLineChars="200"/>
              <w:rPr>
                <w:rFonts w:hint="eastAsia" w:ascii="宋体" w:hAnsi="宋体" w:eastAsia="宋体" w:cs="宋体"/>
                <w:color w:val="auto"/>
                <w:sz w:val="24"/>
                <w:highlight w:val="none"/>
              </w:rPr>
            </w:pPr>
          </w:p>
        </w:tc>
      </w:tr>
      <w:tr w14:paraId="11624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7" w:hRule="atLeast"/>
        </w:trPr>
        <w:tc>
          <w:tcPr>
            <w:tcW w:w="1424" w:type="dxa"/>
          </w:tcPr>
          <w:p w14:paraId="5C0B0A2B">
            <w:pPr>
              <w:pStyle w:val="18"/>
              <w:spacing w:before="120" w:line="600" w:lineRule="auto"/>
              <w:jc w:val="center"/>
              <w:rPr>
                <w:rFonts w:hint="eastAsia" w:ascii="宋体" w:hAnsi="宋体" w:eastAsia="宋体" w:cs="宋体"/>
                <w:color w:val="auto"/>
                <w:sz w:val="24"/>
                <w:highlight w:val="none"/>
              </w:rPr>
            </w:pPr>
          </w:p>
        </w:tc>
        <w:tc>
          <w:tcPr>
            <w:tcW w:w="1158" w:type="dxa"/>
          </w:tcPr>
          <w:p w14:paraId="476B9939">
            <w:pPr>
              <w:pStyle w:val="18"/>
              <w:spacing w:before="120" w:line="600" w:lineRule="auto"/>
              <w:ind w:firstLine="480" w:firstLineChars="200"/>
              <w:rPr>
                <w:rFonts w:hint="eastAsia" w:ascii="宋体" w:hAnsi="宋体" w:eastAsia="宋体" w:cs="宋体"/>
                <w:color w:val="auto"/>
                <w:sz w:val="24"/>
                <w:highlight w:val="none"/>
              </w:rPr>
            </w:pPr>
          </w:p>
        </w:tc>
        <w:tc>
          <w:tcPr>
            <w:tcW w:w="2054" w:type="dxa"/>
          </w:tcPr>
          <w:p w14:paraId="7AC28DEC">
            <w:pPr>
              <w:pStyle w:val="18"/>
              <w:spacing w:before="120" w:line="600" w:lineRule="auto"/>
              <w:ind w:firstLine="480" w:firstLineChars="200"/>
              <w:rPr>
                <w:rFonts w:hint="eastAsia" w:ascii="宋体" w:hAnsi="宋体" w:eastAsia="宋体" w:cs="宋体"/>
                <w:color w:val="auto"/>
                <w:sz w:val="24"/>
                <w:highlight w:val="none"/>
              </w:rPr>
            </w:pPr>
          </w:p>
        </w:tc>
        <w:tc>
          <w:tcPr>
            <w:tcW w:w="1350" w:type="dxa"/>
          </w:tcPr>
          <w:p w14:paraId="15DE1D17">
            <w:pPr>
              <w:pStyle w:val="18"/>
              <w:spacing w:before="120" w:line="600" w:lineRule="auto"/>
              <w:ind w:firstLine="480" w:firstLineChars="200"/>
              <w:rPr>
                <w:rFonts w:hint="eastAsia" w:ascii="宋体" w:hAnsi="宋体" w:eastAsia="宋体" w:cs="宋体"/>
                <w:color w:val="auto"/>
                <w:sz w:val="24"/>
                <w:highlight w:val="none"/>
              </w:rPr>
            </w:pPr>
          </w:p>
        </w:tc>
        <w:tc>
          <w:tcPr>
            <w:tcW w:w="2921" w:type="dxa"/>
          </w:tcPr>
          <w:p w14:paraId="73AD3195">
            <w:pPr>
              <w:pStyle w:val="18"/>
              <w:spacing w:before="120" w:line="600" w:lineRule="auto"/>
              <w:ind w:firstLine="480" w:firstLineChars="200"/>
              <w:rPr>
                <w:rFonts w:hint="eastAsia" w:ascii="宋体" w:hAnsi="宋体" w:eastAsia="宋体" w:cs="宋体"/>
                <w:color w:val="auto"/>
                <w:sz w:val="24"/>
                <w:highlight w:val="none"/>
              </w:rPr>
            </w:pPr>
          </w:p>
        </w:tc>
      </w:tr>
      <w:tr w14:paraId="2023B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6" w:hRule="atLeast"/>
        </w:trPr>
        <w:tc>
          <w:tcPr>
            <w:tcW w:w="1424" w:type="dxa"/>
          </w:tcPr>
          <w:p w14:paraId="07BA785F">
            <w:pPr>
              <w:pStyle w:val="18"/>
              <w:spacing w:before="120" w:line="600" w:lineRule="auto"/>
              <w:jc w:val="center"/>
              <w:rPr>
                <w:rFonts w:hint="eastAsia" w:ascii="宋体" w:hAnsi="宋体" w:eastAsia="宋体" w:cs="宋体"/>
                <w:color w:val="auto"/>
                <w:sz w:val="24"/>
                <w:highlight w:val="none"/>
              </w:rPr>
            </w:pPr>
          </w:p>
        </w:tc>
        <w:tc>
          <w:tcPr>
            <w:tcW w:w="1158" w:type="dxa"/>
          </w:tcPr>
          <w:p w14:paraId="2EC1EF48">
            <w:pPr>
              <w:pStyle w:val="18"/>
              <w:spacing w:before="120" w:line="600" w:lineRule="auto"/>
              <w:ind w:firstLine="480" w:firstLineChars="200"/>
              <w:rPr>
                <w:rFonts w:hint="eastAsia" w:ascii="宋体" w:hAnsi="宋体" w:eastAsia="宋体" w:cs="宋体"/>
                <w:color w:val="auto"/>
                <w:sz w:val="24"/>
                <w:highlight w:val="none"/>
              </w:rPr>
            </w:pPr>
          </w:p>
        </w:tc>
        <w:tc>
          <w:tcPr>
            <w:tcW w:w="2054" w:type="dxa"/>
          </w:tcPr>
          <w:p w14:paraId="792467AC">
            <w:pPr>
              <w:pStyle w:val="18"/>
              <w:spacing w:before="120" w:line="600" w:lineRule="auto"/>
              <w:ind w:firstLine="480" w:firstLineChars="200"/>
              <w:rPr>
                <w:rFonts w:hint="eastAsia" w:ascii="宋体" w:hAnsi="宋体" w:eastAsia="宋体" w:cs="宋体"/>
                <w:color w:val="auto"/>
                <w:sz w:val="24"/>
                <w:highlight w:val="none"/>
              </w:rPr>
            </w:pPr>
          </w:p>
        </w:tc>
        <w:tc>
          <w:tcPr>
            <w:tcW w:w="1350" w:type="dxa"/>
          </w:tcPr>
          <w:p w14:paraId="6BF9E5DD">
            <w:pPr>
              <w:pStyle w:val="18"/>
              <w:spacing w:before="120" w:line="600" w:lineRule="auto"/>
              <w:ind w:firstLine="480" w:firstLineChars="200"/>
              <w:rPr>
                <w:rFonts w:hint="eastAsia" w:ascii="宋体" w:hAnsi="宋体" w:eastAsia="宋体" w:cs="宋体"/>
                <w:color w:val="auto"/>
                <w:sz w:val="24"/>
                <w:highlight w:val="none"/>
              </w:rPr>
            </w:pPr>
          </w:p>
        </w:tc>
        <w:tc>
          <w:tcPr>
            <w:tcW w:w="2921" w:type="dxa"/>
          </w:tcPr>
          <w:p w14:paraId="0D8824A8">
            <w:pPr>
              <w:pStyle w:val="18"/>
              <w:spacing w:before="120" w:line="600" w:lineRule="auto"/>
              <w:ind w:firstLine="480" w:firstLineChars="200"/>
              <w:rPr>
                <w:rFonts w:hint="eastAsia" w:ascii="宋体" w:hAnsi="宋体" w:eastAsia="宋体" w:cs="宋体"/>
                <w:color w:val="auto"/>
                <w:sz w:val="24"/>
                <w:highlight w:val="none"/>
              </w:rPr>
            </w:pPr>
          </w:p>
        </w:tc>
      </w:tr>
    </w:tbl>
    <w:p w14:paraId="5FFF618B">
      <w:pPr>
        <w:autoSpaceDE w:val="0"/>
        <w:autoSpaceDN w:val="0"/>
        <w:spacing w:line="440" w:lineRule="exact"/>
        <w:jc w:val="center"/>
        <w:rPr>
          <w:rFonts w:hint="eastAsia" w:ascii="宋体" w:hAnsi="宋体" w:eastAsia="宋体" w:cs="宋体"/>
          <w:color w:val="auto"/>
          <w:sz w:val="24"/>
          <w:highlight w:val="none"/>
        </w:rPr>
      </w:pPr>
    </w:p>
    <w:p w14:paraId="4412F33B">
      <w:pPr>
        <w:autoSpaceDE w:val="0"/>
        <w:autoSpaceDN w:val="0"/>
        <w:spacing w:line="44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法定代表人（签字或盖章）：           </w:t>
      </w:r>
    </w:p>
    <w:p w14:paraId="2D3856C4">
      <w:pPr>
        <w:autoSpaceDE w:val="0"/>
        <w:autoSpaceDN w:val="0"/>
        <w:spacing w:line="440" w:lineRule="exact"/>
        <w:ind w:firstLine="3360" w:firstLineChars="1400"/>
        <w:rPr>
          <w:rFonts w:hint="eastAsia" w:ascii="宋体" w:hAnsi="宋体" w:eastAsia="宋体" w:cs="宋体"/>
          <w:color w:val="auto"/>
          <w:sz w:val="24"/>
          <w:highlight w:val="none"/>
        </w:rPr>
      </w:pPr>
    </w:p>
    <w:p w14:paraId="610D8A8C">
      <w:pPr>
        <w:autoSpaceDE w:val="0"/>
        <w:autoSpaceDN w:val="0"/>
        <w:spacing w:line="440" w:lineRule="exact"/>
        <w:rPr>
          <w:rFonts w:hint="eastAsia" w:ascii="宋体" w:hAnsi="宋体" w:eastAsia="宋体" w:cs="宋体"/>
          <w:color w:val="auto"/>
          <w:sz w:val="24"/>
          <w:highlight w:val="none"/>
        </w:rPr>
      </w:pPr>
      <w:r>
        <w:rPr>
          <w:rFonts w:hint="eastAsia" w:ascii="宋体" w:hAnsi="宋体" w:cs="宋体"/>
          <w:color w:val="auto"/>
          <w:sz w:val="24"/>
          <w:highlight w:val="none"/>
          <w:lang w:val="en-US" w:eastAsia="zh-CN"/>
        </w:rPr>
        <w:t xml:space="preserve">                        </w:t>
      </w:r>
      <w:r>
        <w:rPr>
          <w:rFonts w:hint="eastAsia" w:ascii="宋体" w:hAnsi="宋体" w:eastAsia="宋体" w:cs="宋体"/>
          <w:color w:val="auto"/>
          <w:sz w:val="24"/>
          <w:highlight w:val="none"/>
        </w:rPr>
        <w:t xml:space="preserve">投  标  人（盖单位公章）：           </w:t>
      </w:r>
    </w:p>
    <w:p w14:paraId="4F317371">
      <w:pPr>
        <w:ind w:firstLine="480" w:firstLineChars="200"/>
        <w:jc w:val="right"/>
        <w:rPr>
          <w:rFonts w:hint="eastAsia" w:ascii="宋体" w:hAnsi="宋体" w:eastAsia="宋体" w:cs="宋体"/>
          <w:bCs/>
          <w:color w:val="auto"/>
          <w:sz w:val="24"/>
          <w:highlight w:val="none"/>
        </w:rPr>
      </w:pPr>
      <w:r>
        <w:rPr>
          <w:rFonts w:hint="eastAsia" w:ascii="宋体" w:hAnsi="宋体" w:eastAsia="宋体" w:cs="宋体"/>
          <w:color w:val="auto"/>
          <w:sz w:val="24"/>
          <w:highlight w:val="none"/>
        </w:rPr>
        <w:t xml:space="preserve">                                 年    月    日</w:t>
      </w:r>
    </w:p>
    <w:p w14:paraId="23D054EF">
      <w:pPr>
        <w:spacing w:line="300" w:lineRule="auto"/>
        <w:rPr>
          <w:rFonts w:hint="eastAsia" w:ascii="宋体" w:hAnsi="宋体" w:eastAsia="宋体" w:cs="宋体"/>
          <w:color w:val="auto"/>
          <w:spacing w:val="-10"/>
          <w:sz w:val="24"/>
          <w:highlight w:val="none"/>
          <w:lang w:eastAsia="zh-CN"/>
        </w:rPr>
      </w:pPr>
      <w:r>
        <w:rPr>
          <w:rFonts w:hint="eastAsia" w:ascii="宋体" w:hAnsi="宋体" w:eastAsia="宋体" w:cs="宋体"/>
          <w:color w:val="auto"/>
          <w:spacing w:val="-10"/>
          <w:sz w:val="24"/>
          <w:highlight w:val="none"/>
        </w:rPr>
        <w:br w:type="page"/>
      </w:r>
      <w:r>
        <w:rPr>
          <w:rFonts w:hint="eastAsia" w:ascii="宋体" w:hAnsi="宋体" w:eastAsia="宋体" w:cs="宋体"/>
          <w:color w:val="auto"/>
          <w:sz w:val="24"/>
          <w:highlight w:val="none"/>
        </w:rPr>
        <w:t>附件</w:t>
      </w:r>
      <w:r>
        <w:rPr>
          <w:rFonts w:hint="eastAsia" w:ascii="宋体" w:hAnsi="宋体" w:cs="宋体"/>
          <w:color w:val="auto"/>
          <w:sz w:val="24"/>
          <w:highlight w:val="none"/>
          <w:lang w:eastAsia="zh-CN"/>
        </w:rPr>
        <w:t>二</w:t>
      </w:r>
      <w:r>
        <w:rPr>
          <w:rFonts w:hint="eastAsia" w:ascii="宋体" w:hAnsi="宋体" w:eastAsia="宋体" w:cs="宋体"/>
          <w:color w:val="auto"/>
          <w:sz w:val="24"/>
          <w:highlight w:val="none"/>
        </w:rPr>
        <w:t>-5</w:t>
      </w:r>
    </w:p>
    <w:p w14:paraId="5687FDBD">
      <w:pPr>
        <w:autoSpaceDE w:val="0"/>
        <w:autoSpaceDN w:val="0"/>
        <w:jc w:val="center"/>
        <w:rPr>
          <w:rFonts w:hint="eastAsia" w:ascii="宋体" w:hAnsi="宋体" w:eastAsia="宋体" w:cs="宋体"/>
          <w:b/>
          <w:bCs/>
          <w:color w:val="auto"/>
          <w:sz w:val="30"/>
          <w:szCs w:val="30"/>
          <w:highlight w:val="none"/>
        </w:rPr>
      </w:pPr>
    </w:p>
    <w:p w14:paraId="650D1C2E">
      <w:pPr>
        <w:autoSpaceDE w:val="0"/>
        <w:autoSpaceDN w:val="0"/>
        <w:jc w:val="center"/>
        <w:rPr>
          <w:rFonts w:hint="eastAsia" w:ascii="宋体" w:hAnsi="宋体" w:eastAsia="宋体" w:cs="宋体"/>
          <w:color w:val="auto"/>
          <w:sz w:val="44"/>
          <w:szCs w:val="44"/>
          <w:highlight w:val="none"/>
        </w:rPr>
      </w:pPr>
      <w:r>
        <w:rPr>
          <w:rFonts w:hint="eastAsia" w:ascii="宋体" w:hAnsi="宋体" w:eastAsia="宋体" w:cs="宋体"/>
          <w:b/>
          <w:bCs/>
          <w:color w:val="auto"/>
          <w:sz w:val="30"/>
          <w:szCs w:val="30"/>
          <w:highlight w:val="none"/>
        </w:rPr>
        <w:t>温岭市建设工程诚信投标承诺书</w:t>
      </w:r>
    </w:p>
    <w:p w14:paraId="00D53672">
      <w:pPr>
        <w:autoSpaceDE w:val="0"/>
        <w:autoSpaceDN w:val="0"/>
        <w:adjustRightInd w:val="0"/>
        <w:snapToGrid w:val="0"/>
        <w:spacing w:line="320" w:lineRule="exact"/>
        <w:rPr>
          <w:rFonts w:hint="eastAsia" w:ascii="宋体" w:hAnsi="宋体" w:eastAsia="宋体" w:cs="宋体"/>
          <w:color w:val="auto"/>
          <w:sz w:val="24"/>
          <w:highlight w:val="none"/>
        </w:rPr>
      </w:pPr>
    </w:p>
    <w:p w14:paraId="32D1A9E7">
      <w:pPr>
        <w:autoSpaceDE w:val="0"/>
        <w:autoSpaceDN w:val="0"/>
        <w:adjustRightInd w:val="0"/>
        <w:snapToGrid w:val="0"/>
        <w:spacing w:line="500" w:lineRule="exact"/>
        <w:rPr>
          <w:rFonts w:hint="eastAsia" w:ascii="宋体" w:hAnsi="宋体" w:eastAsia="宋体" w:cs="宋体"/>
          <w:color w:val="auto"/>
          <w:sz w:val="24"/>
          <w:highlight w:val="none"/>
        </w:rPr>
      </w:pPr>
      <w:r>
        <w:rPr>
          <w:rFonts w:hint="eastAsia" w:ascii="宋体" w:hAnsi="宋体" w:eastAsia="宋体" w:cs="宋体"/>
          <w:color w:val="auto"/>
          <w:sz w:val="24"/>
          <w:highlight w:val="none"/>
        </w:rPr>
        <w:t>本人以企业法定代表人的身份郑重承诺：</w:t>
      </w:r>
    </w:p>
    <w:p w14:paraId="37D41515">
      <w:pPr>
        <w:autoSpaceDE w:val="0"/>
        <w:autoSpaceDN w:val="0"/>
        <w:adjustRightInd w:val="0"/>
        <w:snapToGrid w:val="0"/>
        <w:spacing w:line="50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一、将遵循公开、公平、公正和诚实信用的原则参加</w:t>
      </w:r>
      <w:r>
        <w:rPr>
          <w:rFonts w:hint="eastAsia" w:ascii="宋体" w:hAnsi="宋体" w:cs="宋体"/>
          <w:color w:val="auto"/>
          <w:sz w:val="24"/>
          <w:highlight w:val="none"/>
          <w:u w:val="single"/>
          <w:lang w:eastAsia="zh-CN"/>
        </w:rPr>
        <w:t>温岭市肿瘤医防公共卫生中心与老院区连接工程设计</w:t>
      </w:r>
      <w:r>
        <w:rPr>
          <w:rFonts w:hint="eastAsia" w:ascii="宋体" w:hAnsi="宋体" w:eastAsia="宋体" w:cs="宋体"/>
          <w:color w:val="auto"/>
          <w:sz w:val="24"/>
          <w:highlight w:val="none"/>
        </w:rPr>
        <w:t>的投标；</w:t>
      </w:r>
    </w:p>
    <w:p w14:paraId="36734703">
      <w:pPr>
        <w:spacing w:line="410" w:lineRule="exact"/>
        <w:ind w:firstLine="518" w:firstLineChars="216"/>
        <w:rPr>
          <w:rFonts w:hint="eastAsia" w:ascii="宋体" w:hAnsi="宋体" w:eastAsia="宋体" w:cs="宋体"/>
          <w:color w:val="auto"/>
          <w:sz w:val="24"/>
          <w:highlight w:val="none"/>
        </w:rPr>
      </w:pPr>
      <w:r>
        <w:rPr>
          <w:rFonts w:hint="eastAsia" w:ascii="宋体" w:hAnsi="宋体" w:eastAsia="宋体" w:cs="宋体"/>
          <w:color w:val="auto"/>
          <w:sz w:val="24"/>
          <w:highlight w:val="none"/>
        </w:rPr>
        <w:t>二、所提供的一切材料都是真实、有效、合法的；</w:t>
      </w:r>
    </w:p>
    <w:p w14:paraId="048DB8B5">
      <w:pPr>
        <w:spacing w:line="410" w:lineRule="exact"/>
        <w:ind w:firstLine="518" w:firstLineChars="216"/>
        <w:rPr>
          <w:rFonts w:hint="eastAsia" w:ascii="宋体" w:hAnsi="宋体" w:eastAsia="宋体" w:cs="宋体"/>
          <w:color w:val="auto"/>
          <w:sz w:val="24"/>
          <w:highlight w:val="none"/>
        </w:rPr>
      </w:pPr>
      <w:r>
        <w:rPr>
          <w:rFonts w:hint="eastAsia" w:ascii="宋体" w:hAnsi="宋体" w:eastAsia="宋体" w:cs="宋体"/>
          <w:color w:val="auto"/>
          <w:sz w:val="24"/>
          <w:highlight w:val="none"/>
        </w:rPr>
        <w:t>三、不与其他投标人相互串通投标报价，不排挤其他投标人的公平竞争，损害招标人或其他投标人的合法权益；</w:t>
      </w:r>
    </w:p>
    <w:p w14:paraId="1F4EC7E0">
      <w:pPr>
        <w:spacing w:line="410" w:lineRule="exact"/>
        <w:ind w:firstLine="518" w:firstLineChars="216"/>
        <w:rPr>
          <w:rFonts w:hint="eastAsia" w:ascii="宋体" w:hAnsi="宋体" w:eastAsia="宋体" w:cs="宋体"/>
          <w:color w:val="auto"/>
          <w:sz w:val="24"/>
          <w:highlight w:val="none"/>
        </w:rPr>
      </w:pPr>
      <w:r>
        <w:rPr>
          <w:rFonts w:hint="eastAsia" w:ascii="宋体" w:hAnsi="宋体" w:eastAsia="宋体" w:cs="宋体"/>
          <w:color w:val="auto"/>
          <w:sz w:val="24"/>
          <w:highlight w:val="none"/>
        </w:rPr>
        <w:t>四、不与招标人或招标代理机构串通投标，损害国家利益、社会公共利益或者他人的合法权益；</w:t>
      </w:r>
    </w:p>
    <w:p w14:paraId="6185860B">
      <w:pPr>
        <w:spacing w:line="410" w:lineRule="exact"/>
        <w:ind w:firstLine="518" w:firstLineChars="216"/>
        <w:rPr>
          <w:rFonts w:hint="eastAsia" w:ascii="宋体" w:hAnsi="宋体" w:eastAsia="宋体" w:cs="宋体"/>
          <w:color w:val="auto"/>
          <w:sz w:val="24"/>
          <w:highlight w:val="none"/>
        </w:rPr>
      </w:pPr>
      <w:r>
        <w:rPr>
          <w:rFonts w:hint="eastAsia" w:ascii="宋体" w:hAnsi="宋体" w:eastAsia="宋体" w:cs="宋体"/>
          <w:color w:val="auto"/>
          <w:sz w:val="24"/>
          <w:highlight w:val="none"/>
        </w:rPr>
        <w:t>五、不向招标人或者评标委员会成员行贿以牟取中标；</w:t>
      </w:r>
    </w:p>
    <w:p w14:paraId="05D67E2F">
      <w:pPr>
        <w:spacing w:line="410" w:lineRule="exact"/>
        <w:ind w:firstLine="518" w:firstLineChars="216"/>
        <w:rPr>
          <w:rFonts w:hint="eastAsia" w:ascii="宋体" w:hAnsi="宋体" w:eastAsia="宋体" w:cs="宋体"/>
          <w:color w:val="auto"/>
          <w:sz w:val="24"/>
          <w:highlight w:val="none"/>
        </w:rPr>
      </w:pPr>
      <w:r>
        <w:rPr>
          <w:rFonts w:hint="eastAsia" w:ascii="宋体" w:hAnsi="宋体" w:eastAsia="宋体" w:cs="宋体"/>
          <w:color w:val="auto"/>
          <w:sz w:val="24"/>
          <w:highlight w:val="none"/>
        </w:rPr>
        <w:t>六、不出借、转让资质证书，不以他人名义投标或者以其他方式弄虚作假，骗取中标。</w:t>
      </w:r>
    </w:p>
    <w:p w14:paraId="00D76C18">
      <w:pPr>
        <w:autoSpaceDE w:val="0"/>
        <w:autoSpaceDN w:val="0"/>
        <w:adjustRightInd w:val="0"/>
        <w:snapToGrid w:val="0"/>
        <w:spacing w:line="500" w:lineRule="exact"/>
        <w:ind w:firstLine="470" w:firstLineChars="196"/>
        <w:rPr>
          <w:rFonts w:hint="eastAsia" w:ascii="宋体" w:hAnsi="宋体" w:eastAsia="宋体" w:cs="宋体"/>
          <w:b/>
          <w:bCs/>
          <w:color w:val="auto"/>
          <w:sz w:val="24"/>
          <w:highlight w:val="none"/>
        </w:rPr>
      </w:pPr>
      <w:r>
        <w:rPr>
          <w:rFonts w:hint="eastAsia" w:ascii="宋体" w:hAnsi="宋体" w:eastAsia="宋体" w:cs="宋体"/>
          <w:color w:val="auto"/>
          <w:sz w:val="24"/>
          <w:highlight w:val="none"/>
        </w:rPr>
        <w:t>本公司若有违反承诺内容的行为，自愿接受取消交易席位、记入信用档案、没收投标保证金等有关处理，愿意承担法律责任。如已中标的，自动放弃中标资格；给招标人造成损失的，依法承担赔偿责任。</w:t>
      </w:r>
    </w:p>
    <w:p w14:paraId="4036E167">
      <w:pPr>
        <w:autoSpaceDE w:val="0"/>
        <w:autoSpaceDN w:val="0"/>
        <w:adjustRightInd w:val="0"/>
        <w:snapToGrid w:val="0"/>
        <w:spacing w:line="420" w:lineRule="auto"/>
        <w:rPr>
          <w:rFonts w:hint="eastAsia" w:ascii="宋体" w:hAnsi="宋体" w:eastAsia="宋体" w:cs="宋体"/>
          <w:b/>
          <w:bCs/>
          <w:color w:val="auto"/>
          <w:sz w:val="24"/>
          <w:highlight w:val="none"/>
          <w:u w:val="single"/>
        </w:rPr>
      </w:pPr>
    </w:p>
    <w:p w14:paraId="637FD43E">
      <w:pPr>
        <w:pStyle w:val="28"/>
        <w:rPr>
          <w:rFonts w:hint="eastAsia" w:ascii="宋体" w:hAnsi="宋体" w:eastAsia="宋体" w:cs="宋体"/>
          <w:b/>
          <w:bCs/>
          <w:color w:val="auto"/>
          <w:sz w:val="24"/>
          <w:highlight w:val="none"/>
          <w:u w:val="single"/>
        </w:rPr>
      </w:pPr>
    </w:p>
    <w:p w14:paraId="4CDF831C">
      <w:pPr>
        <w:pStyle w:val="28"/>
        <w:rPr>
          <w:rFonts w:hint="eastAsia" w:ascii="宋体" w:hAnsi="宋体" w:eastAsia="宋体" w:cs="宋体"/>
          <w:b/>
          <w:bCs/>
          <w:color w:val="auto"/>
          <w:sz w:val="24"/>
          <w:highlight w:val="none"/>
          <w:u w:val="single"/>
        </w:rPr>
      </w:pPr>
    </w:p>
    <w:p w14:paraId="1B01526F">
      <w:pPr>
        <w:autoSpaceDE w:val="0"/>
        <w:autoSpaceDN w:val="0"/>
        <w:adjustRightInd w:val="0"/>
        <w:snapToGrid w:val="0"/>
        <w:spacing w:line="420" w:lineRule="auto"/>
        <w:ind w:firstLine="3360" w:firstLineChars="1400"/>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法定代表人（签字或盖章）：</w:t>
      </w:r>
    </w:p>
    <w:p w14:paraId="376EAEA8">
      <w:pPr>
        <w:autoSpaceDE w:val="0"/>
        <w:autoSpaceDN w:val="0"/>
        <w:adjustRightInd w:val="0"/>
        <w:snapToGrid w:val="0"/>
        <w:spacing w:line="420" w:lineRule="auto"/>
        <w:ind w:firstLine="3360" w:firstLineChars="1400"/>
        <w:rPr>
          <w:rFonts w:hint="eastAsia" w:ascii="宋体" w:hAnsi="宋体" w:eastAsia="宋体" w:cs="宋体"/>
          <w:color w:val="auto"/>
          <w:sz w:val="24"/>
          <w:highlight w:val="none"/>
        </w:rPr>
      </w:pPr>
    </w:p>
    <w:p w14:paraId="5D11276B">
      <w:pPr>
        <w:autoSpaceDE w:val="0"/>
        <w:autoSpaceDN w:val="0"/>
        <w:adjustRightInd w:val="0"/>
        <w:snapToGrid w:val="0"/>
        <w:spacing w:line="420" w:lineRule="auto"/>
        <w:ind w:firstLine="3360" w:firstLineChars="1400"/>
        <w:rPr>
          <w:rFonts w:hint="eastAsia" w:ascii="宋体" w:hAnsi="宋体" w:eastAsia="宋体" w:cs="宋体"/>
          <w:color w:val="auto"/>
          <w:sz w:val="24"/>
          <w:highlight w:val="none"/>
        </w:rPr>
      </w:pPr>
      <w:r>
        <w:rPr>
          <w:rFonts w:hint="eastAsia" w:ascii="宋体" w:hAnsi="宋体" w:eastAsia="宋体" w:cs="宋体"/>
          <w:color w:val="auto"/>
          <w:sz w:val="24"/>
          <w:highlight w:val="none"/>
        </w:rPr>
        <w:t>投  标  人（盖单位公章）：</w:t>
      </w:r>
    </w:p>
    <w:p w14:paraId="28309304">
      <w:pPr>
        <w:spacing w:line="300" w:lineRule="auto"/>
        <w:jc w:val="both"/>
        <w:rPr>
          <w:rFonts w:hint="eastAsia" w:ascii="宋体" w:hAnsi="宋体" w:eastAsia="宋体" w:cs="宋体"/>
          <w:color w:val="auto"/>
          <w:spacing w:val="-10"/>
          <w:sz w:val="24"/>
          <w:highlight w:val="none"/>
        </w:rPr>
      </w:pPr>
      <w:r>
        <w:rPr>
          <w:rFonts w:hint="eastAsia" w:ascii="宋体" w:hAnsi="宋体" w:eastAsia="宋体" w:cs="宋体"/>
          <w:color w:val="auto"/>
          <w:sz w:val="24"/>
          <w:highlight w:val="none"/>
        </w:rPr>
        <w:t xml:space="preserve">                                                      年    月    日</w:t>
      </w:r>
    </w:p>
    <w:p w14:paraId="0E4D9F2F">
      <w:pPr>
        <w:spacing w:line="300" w:lineRule="auto"/>
        <w:rPr>
          <w:rFonts w:hint="eastAsia" w:ascii="宋体" w:hAnsi="宋体" w:eastAsia="宋体" w:cs="宋体"/>
          <w:color w:val="auto"/>
          <w:spacing w:val="-10"/>
          <w:sz w:val="24"/>
          <w:highlight w:val="none"/>
        </w:rPr>
      </w:pPr>
    </w:p>
    <w:p w14:paraId="15C779F0">
      <w:pPr>
        <w:spacing w:line="300" w:lineRule="auto"/>
        <w:rPr>
          <w:rFonts w:hint="eastAsia" w:ascii="宋体" w:hAnsi="宋体" w:eastAsia="宋体" w:cs="宋体"/>
          <w:color w:val="auto"/>
          <w:spacing w:val="-10"/>
          <w:sz w:val="24"/>
          <w:highlight w:val="none"/>
        </w:rPr>
      </w:pPr>
    </w:p>
    <w:p w14:paraId="77AF1B59">
      <w:pPr>
        <w:spacing w:line="300" w:lineRule="auto"/>
        <w:rPr>
          <w:rFonts w:hint="eastAsia" w:ascii="宋体" w:hAnsi="宋体" w:eastAsia="宋体" w:cs="宋体"/>
          <w:color w:val="auto"/>
          <w:spacing w:val="-10"/>
          <w:sz w:val="24"/>
          <w:highlight w:val="none"/>
        </w:rPr>
      </w:pPr>
    </w:p>
    <w:p w14:paraId="0984A888">
      <w:pPr>
        <w:rPr>
          <w:rFonts w:hint="eastAsia" w:ascii="宋体" w:hAnsi="宋体" w:eastAsia="宋体" w:cs="宋体"/>
          <w:color w:val="auto"/>
          <w:spacing w:val="-10"/>
          <w:sz w:val="24"/>
          <w:highlight w:val="none"/>
        </w:rPr>
      </w:pPr>
      <w:r>
        <w:rPr>
          <w:rFonts w:hint="eastAsia" w:ascii="宋体" w:hAnsi="宋体" w:eastAsia="宋体" w:cs="宋体"/>
          <w:color w:val="auto"/>
          <w:spacing w:val="-10"/>
          <w:sz w:val="24"/>
          <w:highlight w:val="none"/>
        </w:rPr>
        <w:br w:type="page"/>
      </w:r>
    </w:p>
    <w:p w14:paraId="201F02E1">
      <w:pPr>
        <w:rPr>
          <w:rFonts w:hint="eastAsia" w:ascii="宋体" w:hAnsi="宋体" w:eastAsia="宋体" w:cs="宋体"/>
          <w:color w:val="auto"/>
          <w:spacing w:val="-10"/>
          <w:sz w:val="24"/>
          <w:highlight w:val="none"/>
          <w:lang w:eastAsia="zh-CN"/>
        </w:rPr>
      </w:pPr>
      <w:r>
        <w:rPr>
          <w:rFonts w:hint="eastAsia" w:ascii="宋体" w:hAnsi="宋体" w:eastAsia="宋体" w:cs="宋体"/>
          <w:color w:val="auto"/>
          <w:spacing w:val="-10"/>
          <w:sz w:val="24"/>
          <w:highlight w:val="none"/>
        </w:rPr>
        <w:t>附件</w:t>
      </w:r>
      <w:r>
        <w:rPr>
          <w:rFonts w:hint="eastAsia" w:ascii="宋体" w:hAnsi="宋体" w:cs="宋体"/>
          <w:color w:val="auto"/>
          <w:spacing w:val="-10"/>
          <w:sz w:val="24"/>
          <w:highlight w:val="none"/>
          <w:lang w:eastAsia="zh-CN"/>
        </w:rPr>
        <w:t>三</w:t>
      </w:r>
    </w:p>
    <w:p w14:paraId="69D153A2">
      <w:pPr>
        <w:rPr>
          <w:rFonts w:hint="eastAsia" w:ascii="宋体" w:hAnsi="宋体" w:eastAsia="宋体" w:cs="宋体"/>
          <w:color w:val="auto"/>
          <w:highlight w:val="none"/>
        </w:rPr>
      </w:pPr>
    </w:p>
    <w:p w14:paraId="79B16BF4">
      <w:pPr>
        <w:rPr>
          <w:rFonts w:hint="eastAsia" w:ascii="宋体" w:hAnsi="宋体" w:eastAsia="宋体" w:cs="宋体"/>
          <w:color w:val="auto"/>
          <w:highlight w:val="none"/>
        </w:rPr>
      </w:pPr>
    </w:p>
    <w:p w14:paraId="35B72611">
      <w:pPr>
        <w:rPr>
          <w:rFonts w:hint="eastAsia" w:ascii="宋体" w:hAnsi="宋体" w:eastAsia="宋体" w:cs="宋体"/>
          <w:color w:val="auto"/>
          <w:highlight w:val="none"/>
        </w:rPr>
      </w:pPr>
    </w:p>
    <w:p w14:paraId="06E42D67">
      <w:pPr>
        <w:rPr>
          <w:rFonts w:hint="eastAsia" w:ascii="宋体" w:hAnsi="宋体" w:eastAsia="宋体" w:cs="宋体"/>
          <w:color w:val="auto"/>
          <w:highlight w:val="none"/>
        </w:rPr>
      </w:pPr>
    </w:p>
    <w:p w14:paraId="6004C06C">
      <w:pPr>
        <w:rPr>
          <w:rFonts w:hint="eastAsia" w:ascii="宋体" w:hAnsi="宋体" w:eastAsia="宋体" w:cs="宋体"/>
          <w:color w:val="auto"/>
          <w:highlight w:val="none"/>
        </w:rPr>
      </w:pPr>
    </w:p>
    <w:p w14:paraId="5B5AB2BB">
      <w:pPr>
        <w:rPr>
          <w:rFonts w:hint="eastAsia" w:ascii="宋体" w:hAnsi="宋体" w:eastAsia="宋体" w:cs="宋体"/>
          <w:color w:val="auto"/>
          <w:highlight w:val="none"/>
        </w:rPr>
      </w:pPr>
    </w:p>
    <w:p w14:paraId="73A7E93C">
      <w:pPr>
        <w:rPr>
          <w:rFonts w:hint="eastAsia" w:ascii="宋体" w:hAnsi="宋体" w:eastAsia="宋体" w:cs="宋体"/>
          <w:color w:val="auto"/>
          <w:highlight w:val="none"/>
        </w:rPr>
      </w:pPr>
    </w:p>
    <w:p w14:paraId="7E13901C">
      <w:pPr>
        <w:rPr>
          <w:rFonts w:hint="eastAsia" w:ascii="宋体" w:hAnsi="宋体" w:eastAsia="宋体" w:cs="宋体"/>
          <w:color w:val="auto"/>
          <w:highlight w:val="none"/>
        </w:rPr>
      </w:pPr>
    </w:p>
    <w:p w14:paraId="014225A1">
      <w:pPr>
        <w:rPr>
          <w:rFonts w:hint="eastAsia" w:ascii="宋体" w:hAnsi="宋体" w:eastAsia="宋体" w:cs="宋体"/>
          <w:color w:val="auto"/>
          <w:highlight w:val="none"/>
        </w:rPr>
      </w:pPr>
    </w:p>
    <w:p w14:paraId="76346F91">
      <w:pPr>
        <w:rPr>
          <w:rFonts w:hint="eastAsia" w:ascii="宋体" w:hAnsi="宋体" w:eastAsia="宋体" w:cs="宋体"/>
          <w:color w:val="auto"/>
          <w:highlight w:val="none"/>
        </w:rPr>
      </w:pPr>
    </w:p>
    <w:p w14:paraId="313099C7">
      <w:pPr>
        <w:rPr>
          <w:rFonts w:hint="eastAsia" w:ascii="宋体" w:hAnsi="宋体" w:eastAsia="宋体" w:cs="宋体"/>
          <w:color w:val="auto"/>
          <w:highlight w:val="none"/>
        </w:rPr>
      </w:pPr>
    </w:p>
    <w:p w14:paraId="7F9137BB">
      <w:pPr>
        <w:rPr>
          <w:rFonts w:hint="eastAsia" w:ascii="宋体" w:hAnsi="宋体" w:eastAsia="宋体" w:cs="宋体"/>
          <w:color w:val="auto"/>
          <w:highlight w:val="none"/>
        </w:rPr>
      </w:pPr>
    </w:p>
    <w:p w14:paraId="1ACA6ACE">
      <w:pPr>
        <w:jc w:val="center"/>
        <w:rPr>
          <w:rFonts w:hint="eastAsia" w:ascii="宋体" w:hAnsi="宋体" w:eastAsia="宋体" w:cs="宋体"/>
          <w:b/>
          <w:color w:val="auto"/>
          <w:sz w:val="72"/>
          <w:szCs w:val="72"/>
          <w:highlight w:val="none"/>
        </w:rPr>
      </w:pPr>
      <w:r>
        <w:rPr>
          <w:rFonts w:hint="eastAsia" w:ascii="宋体" w:hAnsi="宋体" w:cs="宋体"/>
          <w:b/>
          <w:color w:val="auto"/>
          <w:sz w:val="72"/>
          <w:szCs w:val="72"/>
          <w:highlight w:val="none"/>
          <w:lang w:val="en-US" w:eastAsia="zh-CN"/>
        </w:rPr>
        <w:t>设计文件</w:t>
      </w:r>
      <w:r>
        <w:rPr>
          <w:rFonts w:hint="eastAsia" w:ascii="宋体" w:hAnsi="宋体" w:eastAsia="宋体" w:cs="宋体"/>
          <w:b/>
          <w:color w:val="auto"/>
          <w:sz w:val="72"/>
          <w:szCs w:val="72"/>
          <w:highlight w:val="none"/>
        </w:rPr>
        <w:t>格式</w:t>
      </w:r>
    </w:p>
    <w:p w14:paraId="2F9929AD">
      <w:pPr>
        <w:rPr>
          <w:rFonts w:hint="eastAsia" w:ascii="宋体" w:hAnsi="宋体" w:eastAsia="宋体" w:cs="宋体"/>
          <w:color w:val="auto"/>
          <w:highlight w:val="none"/>
        </w:rPr>
      </w:pPr>
    </w:p>
    <w:p w14:paraId="1E09842F">
      <w:pPr>
        <w:rPr>
          <w:rFonts w:hint="eastAsia" w:ascii="宋体" w:hAnsi="宋体" w:eastAsia="宋体" w:cs="宋体"/>
          <w:color w:val="auto"/>
          <w:highlight w:val="none"/>
        </w:rPr>
      </w:pPr>
    </w:p>
    <w:p w14:paraId="12AE499D">
      <w:pPr>
        <w:rPr>
          <w:rFonts w:hint="eastAsia" w:ascii="宋体" w:hAnsi="宋体" w:eastAsia="宋体" w:cs="宋体"/>
          <w:color w:val="auto"/>
          <w:highlight w:val="none"/>
        </w:rPr>
      </w:pPr>
    </w:p>
    <w:p w14:paraId="6EE53B37">
      <w:pPr>
        <w:rPr>
          <w:rFonts w:hint="eastAsia" w:ascii="宋体" w:hAnsi="宋体" w:eastAsia="宋体" w:cs="宋体"/>
          <w:color w:val="auto"/>
          <w:highlight w:val="none"/>
        </w:rPr>
      </w:pPr>
    </w:p>
    <w:p w14:paraId="12FA19CC">
      <w:pPr>
        <w:rPr>
          <w:rFonts w:hint="eastAsia" w:ascii="宋体" w:hAnsi="宋体" w:eastAsia="宋体" w:cs="宋体"/>
          <w:color w:val="auto"/>
          <w:highlight w:val="none"/>
        </w:rPr>
      </w:pPr>
    </w:p>
    <w:p w14:paraId="79BBC887">
      <w:pPr>
        <w:rPr>
          <w:rFonts w:hint="eastAsia" w:ascii="宋体" w:hAnsi="宋体" w:eastAsia="宋体" w:cs="宋体"/>
          <w:color w:val="auto"/>
          <w:highlight w:val="none"/>
        </w:rPr>
      </w:pPr>
    </w:p>
    <w:p w14:paraId="3DC9C314">
      <w:pPr>
        <w:rPr>
          <w:rFonts w:hint="eastAsia" w:ascii="宋体" w:hAnsi="宋体" w:eastAsia="宋体" w:cs="宋体"/>
          <w:color w:val="auto"/>
          <w:highlight w:val="none"/>
        </w:rPr>
      </w:pPr>
    </w:p>
    <w:p w14:paraId="43D4E049">
      <w:pPr>
        <w:rPr>
          <w:rFonts w:hint="eastAsia" w:ascii="宋体" w:hAnsi="宋体" w:eastAsia="宋体" w:cs="宋体"/>
          <w:color w:val="auto"/>
          <w:highlight w:val="none"/>
        </w:rPr>
      </w:pPr>
    </w:p>
    <w:p w14:paraId="502AC2E6">
      <w:pPr>
        <w:rPr>
          <w:rFonts w:hint="eastAsia" w:ascii="宋体" w:hAnsi="宋体" w:eastAsia="宋体" w:cs="宋体"/>
          <w:color w:val="auto"/>
          <w:highlight w:val="none"/>
        </w:rPr>
      </w:pPr>
    </w:p>
    <w:p w14:paraId="7DB5BA40">
      <w:pPr>
        <w:rPr>
          <w:rFonts w:hint="eastAsia" w:ascii="宋体" w:hAnsi="宋体" w:eastAsia="宋体" w:cs="宋体"/>
          <w:color w:val="auto"/>
          <w:highlight w:val="none"/>
        </w:rPr>
      </w:pPr>
    </w:p>
    <w:p w14:paraId="3B7DD65D">
      <w:pPr>
        <w:rPr>
          <w:rFonts w:hint="eastAsia" w:ascii="宋体" w:hAnsi="宋体" w:eastAsia="宋体" w:cs="宋体"/>
          <w:color w:val="auto"/>
          <w:highlight w:val="none"/>
        </w:rPr>
      </w:pPr>
    </w:p>
    <w:p w14:paraId="77E45D7A">
      <w:pPr>
        <w:rPr>
          <w:rFonts w:hint="eastAsia" w:ascii="宋体" w:hAnsi="宋体" w:eastAsia="宋体" w:cs="宋体"/>
          <w:color w:val="auto"/>
          <w:highlight w:val="none"/>
        </w:rPr>
      </w:pPr>
    </w:p>
    <w:p w14:paraId="0CDFEBA0">
      <w:pPr>
        <w:rPr>
          <w:rFonts w:hint="eastAsia" w:ascii="宋体" w:hAnsi="宋体" w:eastAsia="宋体" w:cs="宋体"/>
          <w:color w:val="auto"/>
          <w:highlight w:val="none"/>
        </w:rPr>
      </w:pPr>
    </w:p>
    <w:p w14:paraId="4902650E">
      <w:pPr>
        <w:rPr>
          <w:rFonts w:hint="eastAsia" w:ascii="宋体" w:hAnsi="宋体" w:eastAsia="宋体" w:cs="宋体"/>
          <w:color w:val="auto"/>
          <w:highlight w:val="none"/>
        </w:rPr>
      </w:pPr>
    </w:p>
    <w:p w14:paraId="489DE23E">
      <w:pPr>
        <w:rPr>
          <w:rFonts w:hint="eastAsia" w:ascii="宋体" w:hAnsi="宋体" w:eastAsia="宋体" w:cs="宋体"/>
          <w:color w:val="auto"/>
          <w:highlight w:val="none"/>
        </w:rPr>
      </w:pPr>
    </w:p>
    <w:p w14:paraId="7D86E15C">
      <w:pPr>
        <w:rPr>
          <w:rFonts w:hint="eastAsia" w:ascii="宋体" w:hAnsi="宋体" w:eastAsia="宋体" w:cs="宋体"/>
          <w:color w:val="auto"/>
          <w:highlight w:val="none"/>
        </w:rPr>
      </w:pPr>
    </w:p>
    <w:p w14:paraId="0F439481">
      <w:pPr>
        <w:rPr>
          <w:rFonts w:hint="eastAsia" w:ascii="宋体" w:hAnsi="宋体" w:eastAsia="宋体" w:cs="宋体"/>
          <w:color w:val="auto"/>
          <w:highlight w:val="none"/>
        </w:rPr>
      </w:pPr>
    </w:p>
    <w:p w14:paraId="7B9707DC">
      <w:pPr>
        <w:rPr>
          <w:rFonts w:hint="eastAsia" w:ascii="宋体" w:hAnsi="宋体" w:eastAsia="宋体" w:cs="宋体"/>
          <w:color w:val="auto"/>
          <w:highlight w:val="none"/>
        </w:rPr>
      </w:pPr>
    </w:p>
    <w:p w14:paraId="7B704C4A">
      <w:pPr>
        <w:rPr>
          <w:rFonts w:hint="eastAsia" w:ascii="宋体" w:hAnsi="宋体" w:eastAsia="宋体" w:cs="宋体"/>
          <w:color w:val="auto"/>
          <w:highlight w:val="none"/>
        </w:rPr>
      </w:pPr>
    </w:p>
    <w:p w14:paraId="5D49A1C3">
      <w:pPr>
        <w:rPr>
          <w:rFonts w:hint="eastAsia" w:ascii="宋体" w:hAnsi="宋体" w:eastAsia="宋体" w:cs="宋体"/>
          <w:color w:val="auto"/>
          <w:highlight w:val="none"/>
        </w:rPr>
      </w:pPr>
    </w:p>
    <w:p w14:paraId="71A964A1">
      <w:pPr>
        <w:jc w:val="center"/>
        <w:rPr>
          <w:rFonts w:hint="eastAsia" w:ascii="宋体" w:hAnsi="宋体" w:eastAsia="宋体" w:cs="宋体"/>
          <w:color w:val="auto"/>
          <w:sz w:val="24"/>
          <w:highlight w:val="none"/>
        </w:rPr>
      </w:pPr>
    </w:p>
    <w:p w14:paraId="209E051F">
      <w:pPr>
        <w:rPr>
          <w:rFonts w:hint="eastAsia" w:ascii="宋体" w:hAnsi="宋体" w:eastAsia="宋体" w:cs="宋体"/>
          <w:color w:val="auto"/>
          <w:sz w:val="24"/>
          <w:highlight w:val="none"/>
        </w:rPr>
      </w:pPr>
    </w:p>
    <w:p w14:paraId="75F54832">
      <w:pPr>
        <w:spacing w:line="360" w:lineRule="auto"/>
        <w:jc w:val="center"/>
        <w:rPr>
          <w:rFonts w:hint="eastAsia" w:ascii="宋体" w:hAnsi="宋体" w:eastAsia="宋体" w:cs="宋体"/>
          <w:b/>
          <w:color w:val="auto"/>
          <w:sz w:val="36"/>
          <w:highlight w:val="none"/>
        </w:rPr>
      </w:pPr>
    </w:p>
    <w:p w14:paraId="4C10CDD8">
      <w:pPr>
        <w:spacing w:line="360" w:lineRule="auto"/>
        <w:jc w:val="center"/>
        <w:rPr>
          <w:rFonts w:hint="eastAsia" w:ascii="宋体" w:hAnsi="宋体" w:eastAsia="宋体" w:cs="宋体"/>
          <w:color w:val="auto"/>
          <w:sz w:val="36"/>
          <w:highlight w:val="none"/>
        </w:rPr>
      </w:pPr>
    </w:p>
    <w:p w14:paraId="2B17DDAF">
      <w:pPr>
        <w:spacing w:line="360" w:lineRule="auto"/>
        <w:jc w:val="center"/>
        <w:rPr>
          <w:rFonts w:hint="eastAsia" w:ascii="宋体" w:hAnsi="宋体" w:eastAsia="宋体" w:cs="宋体"/>
          <w:b/>
          <w:color w:val="auto"/>
          <w:sz w:val="52"/>
          <w:szCs w:val="52"/>
          <w:highlight w:val="none"/>
        </w:rPr>
      </w:pPr>
    </w:p>
    <w:p w14:paraId="75D21E9E">
      <w:pPr>
        <w:spacing w:line="360" w:lineRule="auto"/>
        <w:jc w:val="center"/>
        <w:rPr>
          <w:rFonts w:hint="eastAsia" w:ascii="宋体" w:hAnsi="宋体" w:eastAsia="宋体" w:cs="宋体"/>
          <w:b/>
          <w:color w:val="auto"/>
          <w:sz w:val="52"/>
          <w:szCs w:val="52"/>
          <w:highlight w:val="none"/>
          <w:lang w:val="en-US" w:eastAsia="zh-CN"/>
        </w:rPr>
      </w:pPr>
    </w:p>
    <w:p w14:paraId="7E0085D0">
      <w:pPr>
        <w:pStyle w:val="15"/>
        <w:jc w:val="center"/>
        <w:rPr>
          <w:rFonts w:hint="eastAsia" w:ascii="宋体" w:hAnsi="宋体" w:eastAsia="宋体" w:cs="宋体"/>
          <w:bCs/>
          <w:color w:val="auto"/>
          <w:sz w:val="30"/>
          <w:szCs w:val="30"/>
          <w:highlight w:val="none"/>
        </w:rPr>
      </w:pPr>
      <w:r>
        <w:rPr>
          <w:rFonts w:hint="eastAsia" w:ascii="宋体" w:hAnsi="宋体" w:cs="宋体"/>
          <w:b/>
          <w:color w:val="auto"/>
          <w:sz w:val="52"/>
          <w:szCs w:val="52"/>
          <w:highlight w:val="none"/>
          <w:lang w:val="en-US" w:eastAsia="zh-CN"/>
        </w:rPr>
        <w:t>设计文件</w:t>
      </w:r>
      <w:r>
        <w:rPr>
          <w:rFonts w:hint="eastAsia" w:ascii="宋体" w:hAnsi="宋体" w:eastAsia="宋体" w:cs="宋体"/>
          <w:bCs/>
          <w:color w:val="auto"/>
          <w:sz w:val="30"/>
          <w:szCs w:val="30"/>
          <w:highlight w:val="none"/>
        </w:rPr>
        <w:t>(封面)</w:t>
      </w:r>
    </w:p>
    <w:p w14:paraId="4A2CFAA4">
      <w:pPr>
        <w:pStyle w:val="15"/>
        <w:rPr>
          <w:rFonts w:hint="eastAsia" w:ascii="宋体" w:hAnsi="宋体" w:eastAsia="宋体" w:cs="宋体"/>
          <w:color w:val="auto"/>
          <w:highlight w:val="none"/>
        </w:rPr>
      </w:pPr>
    </w:p>
    <w:p w14:paraId="31B45581">
      <w:pPr>
        <w:rPr>
          <w:rFonts w:hint="eastAsia" w:ascii="宋体" w:hAnsi="宋体" w:eastAsia="宋体" w:cs="宋体"/>
          <w:color w:val="auto"/>
          <w:highlight w:val="none"/>
        </w:rPr>
      </w:pPr>
    </w:p>
    <w:p w14:paraId="306C6861">
      <w:pPr>
        <w:rPr>
          <w:rFonts w:hint="eastAsia" w:ascii="宋体" w:hAnsi="宋体" w:eastAsia="宋体" w:cs="宋体"/>
          <w:color w:val="auto"/>
          <w:highlight w:val="none"/>
        </w:rPr>
      </w:pPr>
    </w:p>
    <w:p w14:paraId="0D30292F">
      <w:pPr>
        <w:rPr>
          <w:rFonts w:hint="eastAsia" w:ascii="宋体" w:hAnsi="宋体" w:eastAsia="宋体" w:cs="宋体"/>
          <w:color w:val="auto"/>
          <w:highlight w:val="none"/>
        </w:rPr>
      </w:pPr>
    </w:p>
    <w:p w14:paraId="74D91EDE">
      <w:pPr>
        <w:rPr>
          <w:rFonts w:hint="eastAsia" w:ascii="宋体" w:hAnsi="宋体" w:eastAsia="宋体" w:cs="宋体"/>
          <w:color w:val="auto"/>
          <w:sz w:val="32"/>
          <w:highlight w:val="none"/>
          <w:u w:val="single"/>
        </w:rPr>
      </w:pPr>
    </w:p>
    <w:p w14:paraId="33B3B382">
      <w:pPr>
        <w:rPr>
          <w:rFonts w:hint="eastAsia" w:ascii="宋体" w:hAnsi="宋体" w:eastAsia="宋体" w:cs="宋体"/>
          <w:color w:val="auto"/>
          <w:sz w:val="36"/>
          <w:highlight w:val="none"/>
        </w:rPr>
      </w:pPr>
    </w:p>
    <w:p w14:paraId="1DBC5111">
      <w:pPr>
        <w:snapToGrid w:val="0"/>
        <w:spacing w:line="360" w:lineRule="auto"/>
        <w:rPr>
          <w:rFonts w:hint="eastAsia" w:ascii="宋体" w:hAnsi="宋体" w:eastAsia="宋体" w:cs="宋体"/>
          <w:color w:val="auto"/>
          <w:sz w:val="32"/>
          <w:highlight w:val="none"/>
        </w:rPr>
      </w:pPr>
      <w:r>
        <w:rPr>
          <w:rFonts w:hint="eastAsia" w:ascii="宋体" w:hAnsi="宋体" w:eastAsia="宋体" w:cs="宋体"/>
          <w:color w:val="auto"/>
          <w:sz w:val="32"/>
          <w:highlight w:val="none"/>
        </w:rPr>
        <w:t>项目名称：</w:t>
      </w:r>
      <w:r>
        <w:rPr>
          <w:rFonts w:hint="eastAsia" w:ascii="宋体" w:hAnsi="宋体" w:eastAsia="宋体" w:cs="宋体"/>
          <w:color w:val="auto"/>
          <w:sz w:val="32"/>
          <w:highlight w:val="none"/>
          <w:u w:val="single"/>
        </w:rPr>
        <w:t xml:space="preserve">    </w:t>
      </w:r>
      <w:r>
        <w:rPr>
          <w:rFonts w:hint="eastAsia" w:ascii="宋体" w:hAnsi="宋体" w:eastAsia="宋体" w:cs="宋体"/>
          <w:color w:val="auto"/>
          <w:sz w:val="32"/>
          <w:highlight w:val="none"/>
          <w:u w:val="single"/>
        </w:rPr>
        <w:tab/>
      </w:r>
      <w:r>
        <w:rPr>
          <w:rFonts w:hint="eastAsia" w:ascii="宋体" w:hAnsi="宋体" w:eastAsia="宋体" w:cs="宋体"/>
          <w:color w:val="auto"/>
          <w:sz w:val="32"/>
          <w:highlight w:val="none"/>
          <w:u w:val="single"/>
        </w:rPr>
        <w:t xml:space="preserve">                           </w:t>
      </w:r>
      <w:r>
        <w:rPr>
          <w:rFonts w:hint="eastAsia" w:ascii="宋体" w:hAnsi="宋体" w:eastAsia="宋体" w:cs="宋体"/>
          <w:color w:val="auto"/>
          <w:sz w:val="32"/>
          <w:highlight w:val="none"/>
          <w:u w:val="single"/>
        </w:rPr>
        <w:tab/>
      </w:r>
      <w:r>
        <w:rPr>
          <w:rFonts w:hint="eastAsia" w:ascii="宋体" w:hAnsi="宋体" w:eastAsia="宋体" w:cs="宋体"/>
          <w:color w:val="auto"/>
          <w:sz w:val="32"/>
          <w:highlight w:val="none"/>
          <w:u w:val="single"/>
        </w:rPr>
        <w:t xml:space="preserve"> </w:t>
      </w:r>
    </w:p>
    <w:p w14:paraId="65024396">
      <w:pPr>
        <w:spacing w:line="360" w:lineRule="auto"/>
        <w:ind w:firstLine="1680"/>
        <w:rPr>
          <w:rFonts w:hint="eastAsia" w:ascii="宋体" w:hAnsi="宋体" w:eastAsia="宋体" w:cs="宋体"/>
          <w:color w:val="auto"/>
          <w:sz w:val="24"/>
          <w:highlight w:val="none"/>
        </w:rPr>
      </w:pPr>
    </w:p>
    <w:p w14:paraId="19E27F48">
      <w:pPr>
        <w:spacing w:line="360" w:lineRule="auto"/>
        <w:rPr>
          <w:rFonts w:hint="eastAsia" w:ascii="宋体" w:hAnsi="宋体" w:eastAsia="宋体" w:cs="宋体"/>
          <w:color w:val="auto"/>
          <w:sz w:val="32"/>
          <w:highlight w:val="none"/>
          <w:u w:val="single"/>
        </w:rPr>
      </w:pPr>
    </w:p>
    <w:p w14:paraId="752E58E4">
      <w:pPr>
        <w:spacing w:line="360" w:lineRule="auto"/>
        <w:rPr>
          <w:rFonts w:hint="eastAsia" w:ascii="宋体" w:hAnsi="宋体" w:eastAsia="宋体" w:cs="宋体"/>
          <w:b/>
          <w:color w:val="auto"/>
          <w:sz w:val="32"/>
          <w:highlight w:val="none"/>
          <w:u w:val="single"/>
        </w:rPr>
      </w:pPr>
    </w:p>
    <w:p w14:paraId="438BEE74">
      <w:pPr>
        <w:pStyle w:val="15"/>
        <w:rPr>
          <w:rFonts w:hint="eastAsia" w:ascii="宋体" w:hAnsi="宋体" w:eastAsia="宋体" w:cs="宋体"/>
          <w:b/>
          <w:color w:val="auto"/>
          <w:sz w:val="32"/>
          <w:highlight w:val="none"/>
          <w:u w:val="single"/>
        </w:rPr>
      </w:pPr>
    </w:p>
    <w:p w14:paraId="02A8EFDF">
      <w:pPr>
        <w:rPr>
          <w:rFonts w:hint="eastAsia" w:ascii="宋体" w:hAnsi="宋体" w:eastAsia="宋体" w:cs="宋体"/>
          <w:b/>
          <w:color w:val="auto"/>
          <w:sz w:val="32"/>
          <w:highlight w:val="none"/>
          <w:u w:val="single"/>
        </w:rPr>
      </w:pPr>
    </w:p>
    <w:p w14:paraId="1102540C">
      <w:pPr>
        <w:pStyle w:val="15"/>
        <w:rPr>
          <w:rFonts w:hint="eastAsia" w:ascii="宋体" w:hAnsi="宋体" w:eastAsia="宋体" w:cs="宋体"/>
          <w:color w:val="auto"/>
          <w:highlight w:val="none"/>
        </w:rPr>
      </w:pPr>
    </w:p>
    <w:p w14:paraId="2131ACC3">
      <w:pPr>
        <w:spacing w:line="300" w:lineRule="auto"/>
        <w:ind w:firstLine="2240" w:firstLineChars="800"/>
        <w:rPr>
          <w:rFonts w:hint="eastAsia" w:ascii="宋体" w:hAnsi="宋体" w:eastAsia="宋体" w:cs="宋体"/>
          <w:color w:val="auto"/>
          <w:spacing w:val="-10"/>
          <w:sz w:val="24"/>
          <w:highlight w:val="none"/>
        </w:rPr>
      </w:pP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年</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月</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日</w:t>
      </w:r>
    </w:p>
    <w:p w14:paraId="5D22CC8E">
      <w:pPr>
        <w:spacing w:line="300" w:lineRule="auto"/>
        <w:rPr>
          <w:rFonts w:hint="eastAsia" w:ascii="宋体" w:hAnsi="宋体" w:eastAsia="宋体" w:cs="宋体"/>
          <w:color w:val="auto"/>
          <w:spacing w:val="-10"/>
          <w:sz w:val="24"/>
          <w:highlight w:val="none"/>
        </w:rPr>
      </w:pPr>
    </w:p>
    <w:p w14:paraId="1A24E780">
      <w:pPr>
        <w:spacing w:line="300" w:lineRule="auto"/>
        <w:rPr>
          <w:rFonts w:hint="eastAsia" w:ascii="宋体" w:hAnsi="宋体" w:eastAsia="宋体" w:cs="宋体"/>
          <w:color w:val="auto"/>
          <w:spacing w:val="-10"/>
          <w:sz w:val="24"/>
          <w:highlight w:val="none"/>
        </w:rPr>
      </w:pPr>
    </w:p>
    <w:p w14:paraId="5F08B9D4">
      <w:pPr>
        <w:spacing w:line="300" w:lineRule="auto"/>
        <w:rPr>
          <w:rFonts w:hint="eastAsia" w:ascii="宋体" w:hAnsi="宋体" w:eastAsia="宋体" w:cs="宋体"/>
          <w:color w:val="auto"/>
          <w:spacing w:val="-10"/>
          <w:sz w:val="24"/>
          <w:highlight w:val="none"/>
        </w:rPr>
      </w:pPr>
    </w:p>
    <w:p w14:paraId="29B1835C">
      <w:pPr>
        <w:spacing w:line="300" w:lineRule="auto"/>
        <w:rPr>
          <w:rFonts w:hint="eastAsia" w:ascii="宋体" w:hAnsi="宋体" w:eastAsia="宋体" w:cs="宋体"/>
          <w:color w:val="auto"/>
          <w:spacing w:val="-10"/>
          <w:sz w:val="24"/>
          <w:highlight w:val="none"/>
        </w:rPr>
      </w:pPr>
    </w:p>
    <w:p w14:paraId="591F4D91">
      <w:pPr>
        <w:spacing w:line="300" w:lineRule="auto"/>
        <w:rPr>
          <w:rFonts w:hint="eastAsia" w:ascii="宋体" w:hAnsi="宋体" w:eastAsia="宋体" w:cs="宋体"/>
          <w:color w:val="auto"/>
          <w:spacing w:val="-10"/>
          <w:sz w:val="24"/>
          <w:highlight w:val="none"/>
        </w:rPr>
      </w:pPr>
    </w:p>
    <w:p w14:paraId="10751E80">
      <w:pPr>
        <w:spacing w:line="300" w:lineRule="auto"/>
        <w:rPr>
          <w:rFonts w:hint="eastAsia" w:ascii="宋体" w:hAnsi="宋体" w:eastAsia="宋体" w:cs="宋体"/>
          <w:color w:val="auto"/>
          <w:spacing w:val="-10"/>
          <w:sz w:val="24"/>
          <w:highlight w:val="none"/>
        </w:rPr>
      </w:pPr>
    </w:p>
    <w:p w14:paraId="0AA8F202">
      <w:pPr>
        <w:spacing w:line="300" w:lineRule="auto"/>
        <w:rPr>
          <w:rFonts w:hint="eastAsia" w:ascii="宋体" w:hAnsi="宋体" w:eastAsia="宋体" w:cs="宋体"/>
          <w:color w:val="auto"/>
          <w:spacing w:val="-10"/>
          <w:sz w:val="24"/>
          <w:highlight w:val="none"/>
        </w:rPr>
      </w:pPr>
    </w:p>
    <w:p w14:paraId="64203F73">
      <w:pPr>
        <w:spacing w:line="300" w:lineRule="auto"/>
        <w:rPr>
          <w:rFonts w:hint="eastAsia" w:ascii="宋体" w:hAnsi="宋体" w:eastAsia="宋体" w:cs="宋体"/>
          <w:color w:val="auto"/>
          <w:spacing w:val="-10"/>
          <w:sz w:val="24"/>
          <w:highlight w:val="none"/>
        </w:rPr>
      </w:pPr>
    </w:p>
    <w:p w14:paraId="0B54A86A">
      <w:pPr>
        <w:spacing w:line="300" w:lineRule="auto"/>
        <w:rPr>
          <w:rFonts w:hint="eastAsia" w:ascii="宋体" w:hAnsi="宋体" w:eastAsia="宋体" w:cs="宋体"/>
          <w:color w:val="auto"/>
          <w:spacing w:val="-10"/>
          <w:sz w:val="24"/>
          <w:highlight w:val="none"/>
        </w:rPr>
      </w:pPr>
    </w:p>
    <w:p w14:paraId="07172A20">
      <w:pPr>
        <w:spacing w:line="300" w:lineRule="auto"/>
        <w:rPr>
          <w:rFonts w:hint="eastAsia" w:ascii="宋体" w:hAnsi="宋体" w:eastAsia="宋体" w:cs="宋体"/>
          <w:color w:val="auto"/>
          <w:spacing w:val="-10"/>
          <w:sz w:val="24"/>
          <w:highlight w:val="none"/>
        </w:rPr>
      </w:pPr>
    </w:p>
    <w:p w14:paraId="5F2533D2">
      <w:pPr>
        <w:spacing w:line="300" w:lineRule="auto"/>
        <w:rPr>
          <w:rFonts w:hint="eastAsia" w:ascii="宋体" w:hAnsi="宋体" w:eastAsia="宋体" w:cs="宋体"/>
          <w:color w:val="auto"/>
          <w:spacing w:val="-10"/>
          <w:sz w:val="24"/>
          <w:highlight w:val="none"/>
        </w:rPr>
      </w:pPr>
    </w:p>
    <w:p w14:paraId="7B38ED9F">
      <w:pPr>
        <w:pStyle w:val="28"/>
        <w:rPr>
          <w:rFonts w:hint="eastAsia" w:ascii="宋体" w:hAnsi="宋体" w:eastAsia="宋体" w:cs="宋体"/>
          <w:color w:val="auto"/>
          <w:spacing w:val="-10"/>
          <w:sz w:val="24"/>
          <w:highlight w:val="none"/>
        </w:rPr>
      </w:pPr>
    </w:p>
    <w:p w14:paraId="5457D60E">
      <w:pPr>
        <w:pStyle w:val="28"/>
        <w:rPr>
          <w:rFonts w:hint="eastAsia" w:ascii="宋体" w:hAnsi="宋体" w:eastAsia="宋体" w:cs="宋体"/>
          <w:color w:val="auto"/>
          <w:spacing w:val="-10"/>
          <w:sz w:val="24"/>
          <w:highlight w:val="none"/>
        </w:rPr>
      </w:pPr>
    </w:p>
    <w:p w14:paraId="620B59E1">
      <w:pPr>
        <w:pStyle w:val="28"/>
        <w:rPr>
          <w:rFonts w:hint="eastAsia" w:ascii="宋体" w:hAnsi="宋体" w:eastAsia="宋体" w:cs="宋体"/>
          <w:color w:val="auto"/>
          <w:spacing w:val="-10"/>
          <w:sz w:val="24"/>
          <w:highlight w:val="none"/>
        </w:rPr>
      </w:pPr>
    </w:p>
    <w:p w14:paraId="09F2B030">
      <w:pPr>
        <w:pStyle w:val="28"/>
        <w:rPr>
          <w:rFonts w:hint="eastAsia" w:ascii="宋体" w:hAnsi="宋体" w:eastAsia="宋体" w:cs="宋体"/>
          <w:color w:val="auto"/>
          <w:spacing w:val="-10"/>
          <w:sz w:val="24"/>
          <w:highlight w:val="none"/>
        </w:rPr>
      </w:pPr>
    </w:p>
    <w:p w14:paraId="72355B39">
      <w:pPr>
        <w:pStyle w:val="28"/>
        <w:rPr>
          <w:rFonts w:hint="eastAsia" w:ascii="宋体" w:hAnsi="宋体" w:eastAsia="宋体" w:cs="宋体"/>
          <w:color w:val="auto"/>
          <w:spacing w:val="-10"/>
          <w:sz w:val="24"/>
          <w:highlight w:val="none"/>
        </w:rPr>
      </w:pPr>
    </w:p>
    <w:p w14:paraId="1C1E71FC">
      <w:pPr>
        <w:pStyle w:val="28"/>
        <w:rPr>
          <w:rFonts w:hint="eastAsia" w:ascii="宋体" w:hAnsi="宋体" w:eastAsia="宋体" w:cs="宋体"/>
          <w:color w:val="auto"/>
          <w:spacing w:val="-10"/>
          <w:sz w:val="24"/>
          <w:highlight w:val="none"/>
        </w:rPr>
      </w:pPr>
    </w:p>
    <w:p w14:paraId="5CB934EC">
      <w:pPr>
        <w:pStyle w:val="28"/>
        <w:rPr>
          <w:rFonts w:hint="eastAsia" w:ascii="宋体" w:hAnsi="宋体" w:eastAsia="宋体" w:cs="宋体"/>
          <w:color w:val="auto"/>
          <w:spacing w:val="-10"/>
          <w:sz w:val="24"/>
          <w:highlight w:val="none"/>
        </w:rPr>
      </w:pPr>
    </w:p>
    <w:p w14:paraId="539B495E">
      <w:pPr>
        <w:pStyle w:val="28"/>
        <w:rPr>
          <w:rFonts w:hint="eastAsia" w:ascii="宋体" w:hAnsi="宋体" w:eastAsia="宋体" w:cs="宋体"/>
          <w:color w:val="auto"/>
          <w:spacing w:val="-10"/>
          <w:sz w:val="24"/>
          <w:highlight w:val="none"/>
        </w:rPr>
      </w:pPr>
    </w:p>
    <w:p w14:paraId="7E3AC3CB">
      <w:pPr>
        <w:pStyle w:val="28"/>
        <w:rPr>
          <w:rFonts w:hint="eastAsia" w:ascii="宋体" w:hAnsi="宋体" w:eastAsia="宋体" w:cs="宋体"/>
          <w:color w:val="auto"/>
          <w:spacing w:val="-10"/>
          <w:sz w:val="24"/>
          <w:highlight w:val="none"/>
        </w:rPr>
      </w:pPr>
    </w:p>
    <w:p w14:paraId="057366AB">
      <w:pPr>
        <w:pStyle w:val="28"/>
        <w:rPr>
          <w:rFonts w:hint="eastAsia" w:ascii="宋体" w:hAnsi="宋体" w:eastAsia="宋体" w:cs="宋体"/>
          <w:color w:val="auto"/>
          <w:spacing w:val="-10"/>
          <w:sz w:val="24"/>
          <w:highlight w:val="none"/>
        </w:rPr>
      </w:pPr>
    </w:p>
    <w:p w14:paraId="34893C55">
      <w:pPr>
        <w:pStyle w:val="28"/>
        <w:rPr>
          <w:rFonts w:hint="eastAsia" w:ascii="宋体" w:hAnsi="宋体" w:eastAsia="宋体" w:cs="宋体"/>
          <w:color w:val="auto"/>
          <w:spacing w:val="-10"/>
          <w:sz w:val="24"/>
          <w:highlight w:val="none"/>
        </w:rPr>
      </w:pPr>
    </w:p>
    <w:p w14:paraId="6690D7FE">
      <w:pPr>
        <w:pStyle w:val="28"/>
        <w:rPr>
          <w:rFonts w:hint="eastAsia" w:ascii="宋体" w:hAnsi="宋体" w:eastAsia="宋体" w:cs="宋体"/>
          <w:color w:val="auto"/>
          <w:spacing w:val="-10"/>
          <w:sz w:val="24"/>
          <w:highlight w:val="none"/>
        </w:rPr>
      </w:pPr>
    </w:p>
    <w:p w14:paraId="7450B0CE">
      <w:pPr>
        <w:spacing w:line="300" w:lineRule="auto"/>
        <w:jc w:val="center"/>
        <w:rPr>
          <w:rFonts w:hint="eastAsia" w:ascii="宋体" w:hAnsi="宋体" w:eastAsia="宋体" w:cs="宋体"/>
          <w:color w:val="auto"/>
          <w:spacing w:val="-10"/>
          <w:sz w:val="24"/>
          <w:highlight w:val="none"/>
        </w:rPr>
      </w:pPr>
      <w:r>
        <w:rPr>
          <w:rFonts w:hint="eastAsia" w:ascii="宋体" w:hAnsi="宋体" w:eastAsia="宋体" w:cs="宋体"/>
          <w:color w:val="auto"/>
          <w:sz w:val="32"/>
          <w:szCs w:val="32"/>
          <w:highlight w:val="none"/>
        </w:rPr>
        <w:t>（</w:t>
      </w:r>
      <w:r>
        <w:rPr>
          <w:rFonts w:hint="eastAsia" w:ascii="宋体" w:hAnsi="宋体" w:cs="宋体"/>
          <w:color w:val="auto"/>
          <w:sz w:val="32"/>
          <w:szCs w:val="32"/>
          <w:highlight w:val="none"/>
          <w:lang w:eastAsia="zh-CN"/>
        </w:rPr>
        <w:t>设计文件</w:t>
      </w:r>
      <w:r>
        <w:rPr>
          <w:rFonts w:hint="eastAsia" w:ascii="宋体" w:hAnsi="宋体" w:eastAsia="宋体" w:cs="宋体"/>
          <w:color w:val="auto"/>
          <w:sz w:val="32"/>
          <w:szCs w:val="32"/>
          <w:highlight w:val="none"/>
        </w:rPr>
        <w:t>内容格式自拟）</w:t>
      </w:r>
    </w:p>
    <w:p w14:paraId="3B066247">
      <w:pPr>
        <w:spacing w:line="300" w:lineRule="auto"/>
        <w:rPr>
          <w:rFonts w:hint="eastAsia" w:ascii="宋体" w:hAnsi="宋体" w:eastAsia="宋体" w:cs="宋体"/>
          <w:color w:val="auto"/>
          <w:spacing w:val="-10"/>
          <w:sz w:val="24"/>
          <w:highlight w:val="none"/>
        </w:rPr>
      </w:pPr>
    </w:p>
    <w:p w14:paraId="3E927E99">
      <w:pPr>
        <w:spacing w:line="300" w:lineRule="auto"/>
        <w:rPr>
          <w:rFonts w:hint="eastAsia" w:ascii="宋体" w:hAnsi="宋体" w:eastAsia="宋体" w:cs="宋体"/>
          <w:color w:val="auto"/>
          <w:spacing w:val="-10"/>
          <w:sz w:val="24"/>
          <w:highlight w:val="none"/>
        </w:rPr>
      </w:pPr>
    </w:p>
    <w:p w14:paraId="113BBF8F">
      <w:pPr>
        <w:spacing w:line="300" w:lineRule="auto"/>
        <w:rPr>
          <w:rFonts w:hint="eastAsia" w:ascii="宋体" w:hAnsi="宋体" w:eastAsia="宋体" w:cs="宋体"/>
          <w:color w:val="auto"/>
          <w:spacing w:val="-10"/>
          <w:sz w:val="24"/>
          <w:highlight w:val="none"/>
        </w:rPr>
      </w:pPr>
    </w:p>
    <w:p w14:paraId="3F854529">
      <w:pPr>
        <w:spacing w:line="300" w:lineRule="auto"/>
        <w:rPr>
          <w:rFonts w:hint="eastAsia" w:ascii="宋体" w:hAnsi="宋体" w:eastAsia="宋体" w:cs="宋体"/>
          <w:color w:val="auto"/>
          <w:spacing w:val="-10"/>
          <w:sz w:val="24"/>
          <w:highlight w:val="none"/>
        </w:rPr>
      </w:pPr>
    </w:p>
    <w:p w14:paraId="7AC7F657">
      <w:pPr>
        <w:spacing w:line="300" w:lineRule="auto"/>
        <w:rPr>
          <w:rFonts w:hint="eastAsia" w:ascii="宋体" w:hAnsi="宋体" w:eastAsia="宋体" w:cs="宋体"/>
          <w:color w:val="auto"/>
          <w:spacing w:val="-10"/>
          <w:sz w:val="24"/>
          <w:highlight w:val="none"/>
        </w:rPr>
      </w:pPr>
    </w:p>
    <w:p w14:paraId="406DAFFF">
      <w:pPr>
        <w:spacing w:line="300" w:lineRule="auto"/>
        <w:rPr>
          <w:rFonts w:hint="eastAsia" w:ascii="宋体" w:hAnsi="宋体" w:eastAsia="宋体" w:cs="宋体"/>
          <w:color w:val="auto"/>
          <w:spacing w:val="-10"/>
          <w:sz w:val="24"/>
          <w:highlight w:val="none"/>
        </w:rPr>
      </w:pPr>
    </w:p>
    <w:p w14:paraId="1DA1EC50">
      <w:pPr>
        <w:spacing w:line="300" w:lineRule="auto"/>
        <w:rPr>
          <w:rFonts w:hint="eastAsia" w:ascii="宋体" w:hAnsi="宋体" w:eastAsia="宋体" w:cs="宋体"/>
          <w:color w:val="auto"/>
          <w:spacing w:val="-10"/>
          <w:sz w:val="24"/>
          <w:highlight w:val="none"/>
        </w:rPr>
      </w:pPr>
    </w:p>
    <w:p w14:paraId="76A59620">
      <w:pPr>
        <w:spacing w:line="300" w:lineRule="auto"/>
        <w:rPr>
          <w:rFonts w:hint="eastAsia" w:ascii="宋体" w:hAnsi="宋体" w:eastAsia="宋体" w:cs="宋体"/>
          <w:color w:val="auto"/>
          <w:spacing w:val="-10"/>
          <w:sz w:val="24"/>
          <w:highlight w:val="none"/>
        </w:rPr>
      </w:pPr>
    </w:p>
    <w:p w14:paraId="0EDC0C9E">
      <w:pPr>
        <w:spacing w:line="300" w:lineRule="auto"/>
        <w:rPr>
          <w:rFonts w:hint="eastAsia" w:ascii="宋体" w:hAnsi="宋体" w:eastAsia="宋体" w:cs="宋体"/>
          <w:color w:val="auto"/>
          <w:spacing w:val="-10"/>
          <w:sz w:val="24"/>
          <w:highlight w:val="none"/>
        </w:rPr>
      </w:pPr>
    </w:p>
    <w:p w14:paraId="12EEC87E">
      <w:pPr>
        <w:spacing w:line="300" w:lineRule="auto"/>
        <w:rPr>
          <w:rFonts w:hint="eastAsia" w:ascii="宋体" w:hAnsi="宋体" w:eastAsia="宋体" w:cs="宋体"/>
          <w:color w:val="auto"/>
          <w:spacing w:val="-10"/>
          <w:sz w:val="24"/>
          <w:highlight w:val="none"/>
        </w:rPr>
      </w:pPr>
    </w:p>
    <w:p w14:paraId="4A55C9D7">
      <w:pPr>
        <w:spacing w:line="300" w:lineRule="auto"/>
        <w:rPr>
          <w:rFonts w:hint="eastAsia" w:ascii="宋体" w:hAnsi="宋体" w:eastAsia="宋体" w:cs="宋体"/>
          <w:color w:val="auto"/>
          <w:spacing w:val="-10"/>
          <w:sz w:val="24"/>
          <w:highlight w:val="none"/>
        </w:rPr>
      </w:pPr>
    </w:p>
    <w:p w14:paraId="57BE4619">
      <w:pPr>
        <w:spacing w:line="300" w:lineRule="auto"/>
        <w:rPr>
          <w:rFonts w:hint="eastAsia" w:ascii="宋体" w:hAnsi="宋体" w:eastAsia="宋体" w:cs="宋体"/>
          <w:color w:val="auto"/>
          <w:spacing w:val="-10"/>
          <w:sz w:val="24"/>
          <w:highlight w:val="none"/>
        </w:rPr>
      </w:pPr>
    </w:p>
    <w:p w14:paraId="2D87C59E">
      <w:pPr>
        <w:spacing w:line="300" w:lineRule="auto"/>
        <w:rPr>
          <w:rFonts w:hint="eastAsia" w:ascii="宋体" w:hAnsi="宋体" w:eastAsia="宋体" w:cs="宋体"/>
          <w:color w:val="auto"/>
          <w:spacing w:val="-10"/>
          <w:sz w:val="24"/>
          <w:highlight w:val="none"/>
        </w:rPr>
      </w:pPr>
    </w:p>
    <w:p w14:paraId="66482E69">
      <w:pPr>
        <w:rPr>
          <w:rFonts w:hint="eastAsia" w:ascii="宋体" w:hAnsi="宋体" w:eastAsia="宋体" w:cs="宋体"/>
          <w:color w:val="auto"/>
          <w:spacing w:val="-10"/>
          <w:sz w:val="24"/>
          <w:highlight w:val="none"/>
        </w:rPr>
      </w:pPr>
      <w:r>
        <w:rPr>
          <w:rFonts w:hint="eastAsia" w:ascii="宋体" w:hAnsi="宋体" w:eastAsia="宋体" w:cs="宋体"/>
          <w:color w:val="auto"/>
          <w:spacing w:val="-10"/>
          <w:sz w:val="24"/>
          <w:highlight w:val="none"/>
        </w:rPr>
        <w:br w:type="page"/>
      </w:r>
    </w:p>
    <w:p w14:paraId="373FD478">
      <w:pPr>
        <w:spacing w:line="300" w:lineRule="auto"/>
        <w:rPr>
          <w:rFonts w:hint="eastAsia" w:ascii="宋体" w:hAnsi="宋体" w:eastAsia="宋体" w:cs="宋体"/>
          <w:color w:val="auto"/>
          <w:spacing w:val="-10"/>
          <w:sz w:val="24"/>
          <w:highlight w:val="none"/>
          <w:lang w:eastAsia="zh-CN"/>
        </w:rPr>
      </w:pPr>
      <w:r>
        <w:rPr>
          <w:rFonts w:hint="eastAsia" w:ascii="宋体" w:hAnsi="宋体" w:eastAsia="宋体" w:cs="宋体"/>
          <w:color w:val="auto"/>
          <w:spacing w:val="-10"/>
          <w:sz w:val="24"/>
          <w:highlight w:val="none"/>
        </w:rPr>
        <w:t>附件</w:t>
      </w:r>
      <w:r>
        <w:rPr>
          <w:rFonts w:hint="eastAsia" w:ascii="宋体" w:hAnsi="宋体" w:cs="宋体"/>
          <w:color w:val="auto"/>
          <w:spacing w:val="-10"/>
          <w:sz w:val="24"/>
          <w:highlight w:val="none"/>
          <w:lang w:val="en-US" w:eastAsia="zh-CN"/>
        </w:rPr>
        <w:t>四</w:t>
      </w:r>
    </w:p>
    <w:p w14:paraId="1756BAA3">
      <w:pPr>
        <w:rPr>
          <w:rFonts w:hint="eastAsia" w:ascii="宋体" w:hAnsi="宋体" w:eastAsia="宋体" w:cs="宋体"/>
          <w:color w:val="auto"/>
          <w:highlight w:val="none"/>
        </w:rPr>
      </w:pPr>
    </w:p>
    <w:p w14:paraId="6CC68B3D">
      <w:pPr>
        <w:rPr>
          <w:rFonts w:hint="eastAsia" w:ascii="宋体" w:hAnsi="宋体" w:eastAsia="宋体" w:cs="宋体"/>
          <w:color w:val="auto"/>
          <w:highlight w:val="none"/>
        </w:rPr>
      </w:pPr>
    </w:p>
    <w:p w14:paraId="13AFE08E">
      <w:pPr>
        <w:rPr>
          <w:rFonts w:hint="eastAsia" w:ascii="宋体" w:hAnsi="宋体" w:eastAsia="宋体" w:cs="宋体"/>
          <w:color w:val="auto"/>
          <w:highlight w:val="none"/>
        </w:rPr>
      </w:pPr>
    </w:p>
    <w:p w14:paraId="4FB86893">
      <w:pPr>
        <w:rPr>
          <w:rFonts w:hint="eastAsia" w:ascii="宋体" w:hAnsi="宋体" w:eastAsia="宋体" w:cs="宋体"/>
          <w:color w:val="auto"/>
          <w:highlight w:val="none"/>
        </w:rPr>
      </w:pPr>
    </w:p>
    <w:p w14:paraId="2A657688">
      <w:pPr>
        <w:rPr>
          <w:rFonts w:hint="eastAsia" w:ascii="宋体" w:hAnsi="宋体" w:eastAsia="宋体" w:cs="宋体"/>
          <w:color w:val="auto"/>
          <w:highlight w:val="none"/>
        </w:rPr>
      </w:pPr>
    </w:p>
    <w:p w14:paraId="185E966C">
      <w:pPr>
        <w:rPr>
          <w:rFonts w:hint="eastAsia" w:ascii="宋体" w:hAnsi="宋体" w:eastAsia="宋体" w:cs="宋体"/>
          <w:color w:val="auto"/>
          <w:highlight w:val="none"/>
        </w:rPr>
      </w:pPr>
    </w:p>
    <w:p w14:paraId="1CF6E8D6">
      <w:pPr>
        <w:rPr>
          <w:rFonts w:hint="eastAsia" w:ascii="宋体" w:hAnsi="宋体" w:eastAsia="宋体" w:cs="宋体"/>
          <w:color w:val="auto"/>
          <w:highlight w:val="none"/>
        </w:rPr>
      </w:pPr>
    </w:p>
    <w:p w14:paraId="36613205">
      <w:pPr>
        <w:rPr>
          <w:rFonts w:hint="eastAsia" w:ascii="宋体" w:hAnsi="宋体" w:eastAsia="宋体" w:cs="宋体"/>
          <w:color w:val="auto"/>
          <w:highlight w:val="none"/>
        </w:rPr>
      </w:pPr>
    </w:p>
    <w:p w14:paraId="6AC0CF81">
      <w:pPr>
        <w:rPr>
          <w:rFonts w:hint="eastAsia" w:ascii="宋体" w:hAnsi="宋体" w:eastAsia="宋体" w:cs="宋体"/>
          <w:color w:val="auto"/>
          <w:highlight w:val="none"/>
        </w:rPr>
      </w:pPr>
    </w:p>
    <w:p w14:paraId="06CE6C8E">
      <w:pPr>
        <w:rPr>
          <w:rFonts w:hint="eastAsia" w:ascii="宋体" w:hAnsi="宋体" w:eastAsia="宋体" w:cs="宋体"/>
          <w:color w:val="auto"/>
          <w:highlight w:val="none"/>
        </w:rPr>
      </w:pPr>
    </w:p>
    <w:p w14:paraId="28EF9524">
      <w:pPr>
        <w:rPr>
          <w:rFonts w:hint="eastAsia" w:ascii="宋体" w:hAnsi="宋体" w:eastAsia="宋体" w:cs="宋体"/>
          <w:color w:val="auto"/>
          <w:highlight w:val="none"/>
        </w:rPr>
      </w:pPr>
    </w:p>
    <w:p w14:paraId="122713B3">
      <w:pPr>
        <w:rPr>
          <w:rFonts w:hint="eastAsia" w:ascii="宋体" w:hAnsi="宋体" w:eastAsia="宋体" w:cs="宋体"/>
          <w:color w:val="auto"/>
          <w:highlight w:val="none"/>
        </w:rPr>
      </w:pPr>
    </w:p>
    <w:p w14:paraId="7348253C">
      <w:pPr>
        <w:jc w:val="center"/>
        <w:rPr>
          <w:rFonts w:hint="eastAsia" w:ascii="宋体" w:hAnsi="宋体" w:eastAsia="宋体" w:cs="宋体"/>
          <w:b/>
          <w:color w:val="auto"/>
          <w:sz w:val="72"/>
          <w:szCs w:val="72"/>
          <w:highlight w:val="none"/>
        </w:rPr>
      </w:pPr>
      <w:r>
        <w:rPr>
          <w:rFonts w:hint="eastAsia" w:ascii="宋体" w:hAnsi="宋体" w:eastAsia="宋体" w:cs="宋体"/>
          <w:b/>
          <w:color w:val="auto"/>
          <w:sz w:val="72"/>
          <w:szCs w:val="72"/>
          <w:highlight w:val="none"/>
        </w:rPr>
        <w:t>商务标格式</w:t>
      </w:r>
    </w:p>
    <w:p w14:paraId="1DF05E2F">
      <w:pPr>
        <w:rPr>
          <w:rFonts w:hint="eastAsia" w:ascii="宋体" w:hAnsi="宋体" w:eastAsia="宋体" w:cs="宋体"/>
          <w:color w:val="auto"/>
          <w:highlight w:val="none"/>
        </w:rPr>
      </w:pPr>
    </w:p>
    <w:p w14:paraId="250649EB">
      <w:pPr>
        <w:rPr>
          <w:rFonts w:hint="eastAsia" w:ascii="宋体" w:hAnsi="宋体" w:eastAsia="宋体" w:cs="宋体"/>
          <w:color w:val="auto"/>
          <w:highlight w:val="none"/>
        </w:rPr>
      </w:pPr>
    </w:p>
    <w:p w14:paraId="1C818297">
      <w:pPr>
        <w:rPr>
          <w:rFonts w:hint="eastAsia" w:ascii="宋体" w:hAnsi="宋体" w:eastAsia="宋体" w:cs="宋体"/>
          <w:color w:val="auto"/>
          <w:highlight w:val="none"/>
        </w:rPr>
      </w:pPr>
    </w:p>
    <w:p w14:paraId="5FA55807">
      <w:pPr>
        <w:rPr>
          <w:rFonts w:hint="eastAsia" w:ascii="宋体" w:hAnsi="宋体" w:eastAsia="宋体" w:cs="宋体"/>
          <w:color w:val="auto"/>
          <w:highlight w:val="none"/>
        </w:rPr>
      </w:pPr>
    </w:p>
    <w:p w14:paraId="12EA0DED">
      <w:pPr>
        <w:rPr>
          <w:rFonts w:hint="eastAsia" w:ascii="宋体" w:hAnsi="宋体" w:eastAsia="宋体" w:cs="宋体"/>
          <w:color w:val="auto"/>
          <w:highlight w:val="none"/>
        </w:rPr>
      </w:pPr>
    </w:p>
    <w:p w14:paraId="23C02B46">
      <w:pPr>
        <w:rPr>
          <w:rFonts w:hint="eastAsia" w:ascii="宋体" w:hAnsi="宋体" w:eastAsia="宋体" w:cs="宋体"/>
          <w:color w:val="auto"/>
          <w:highlight w:val="none"/>
        </w:rPr>
      </w:pPr>
    </w:p>
    <w:p w14:paraId="41628FB6">
      <w:pPr>
        <w:rPr>
          <w:rFonts w:hint="eastAsia" w:ascii="宋体" w:hAnsi="宋体" w:eastAsia="宋体" w:cs="宋体"/>
          <w:color w:val="auto"/>
          <w:highlight w:val="none"/>
        </w:rPr>
      </w:pPr>
    </w:p>
    <w:p w14:paraId="47F4D7CB">
      <w:pPr>
        <w:rPr>
          <w:rFonts w:hint="eastAsia" w:ascii="宋体" w:hAnsi="宋体" w:eastAsia="宋体" w:cs="宋体"/>
          <w:color w:val="auto"/>
          <w:highlight w:val="none"/>
        </w:rPr>
      </w:pPr>
    </w:p>
    <w:p w14:paraId="3AFCCBB5">
      <w:pPr>
        <w:rPr>
          <w:rFonts w:hint="eastAsia" w:ascii="宋体" w:hAnsi="宋体" w:eastAsia="宋体" w:cs="宋体"/>
          <w:color w:val="auto"/>
          <w:highlight w:val="none"/>
        </w:rPr>
      </w:pPr>
    </w:p>
    <w:p w14:paraId="1CD081B9">
      <w:pPr>
        <w:rPr>
          <w:rFonts w:hint="eastAsia" w:ascii="宋体" w:hAnsi="宋体" w:eastAsia="宋体" w:cs="宋体"/>
          <w:color w:val="auto"/>
          <w:highlight w:val="none"/>
        </w:rPr>
      </w:pPr>
    </w:p>
    <w:p w14:paraId="17C98253">
      <w:pPr>
        <w:rPr>
          <w:rFonts w:hint="eastAsia" w:ascii="宋体" w:hAnsi="宋体" w:eastAsia="宋体" w:cs="宋体"/>
          <w:color w:val="auto"/>
          <w:highlight w:val="none"/>
        </w:rPr>
      </w:pPr>
    </w:p>
    <w:p w14:paraId="2E907D74">
      <w:pPr>
        <w:rPr>
          <w:rFonts w:hint="eastAsia" w:ascii="宋体" w:hAnsi="宋体" w:eastAsia="宋体" w:cs="宋体"/>
          <w:color w:val="auto"/>
          <w:highlight w:val="none"/>
        </w:rPr>
      </w:pPr>
    </w:p>
    <w:p w14:paraId="618FBF01">
      <w:pPr>
        <w:rPr>
          <w:rFonts w:hint="eastAsia" w:ascii="宋体" w:hAnsi="宋体" w:eastAsia="宋体" w:cs="宋体"/>
          <w:color w:val="auto"/>
          <w:highlight w:val="none"/>
        </w:rPr>
      </w:pPr>
    </w:p>
    <w:p w14:paraId="2B470A54">
      <w:pPr>
        <w:rPr>
          <w:rFonts w:hint="eastAsia" w:ascii="宋体" w:hAnsi="宋体" w:eastAsia="宋体" w:cs="宋体"/>
          <w:color w:val="auto"/>
          <w:highlight w:val="none"/>
        </w:rPr>
      </w:pPr>
    </w:p>
    <w:p w14:paraId="6B69C7F2">
      <w:pPr>
        <w:rPr>
          <w:rFonts w:hint="eastAsia" w:ascii="宋体" w:hAnsi="宋体" w:eastAsia="宋体" w:cs="宋体"/>
          <w:color w:val="auto"/>
          <w:highlight w:val="none"/>
        </w:rPr>
      </w:pPr>
    </w:p>
    <w:p w14:paraId="2162B15C">
      <w:pPr>
        <w:rPr>
          <w:rFonts w:hint="eastAsia" w:ascii="宋体" w:hAnsi="宋体" w:eastAsia="宋体" w:cs="宋体"/>
          <w:color w:val="auto"/>
          <w:highlight w:val="none"/>
        </w:rPr>
      </w:pPr>
    </w:p>
    <w:p w14:paraId="5E7B90C6">
      <w:pPr>
        <w:rPr>
          <w:rFonts w:hint="eastAsia" w:ascii="宋体" w:hAnsi="宋体" w:eastAsia="宋体" w:cs="宋体"/>
          <w:color w:val="auto"/>
          <w:highlight w:val="none"/>
        </w:rPr>
      </w:pPr>
    </w:p>
    <w:p w14:paraId="61BA51D3">
      <w:pPr>
        <w:rPr>
          <w:rFonts w:hint="eastAsia" w:ascii="宋体" w:hAnsi="宋体" w:eastAsia="宋体" w:cs="宋体"/>
          <w:color w:val="auto"/>
          <w:highlight w:val="none"/>
        </w:rPr>
      </w:pPr>
    </w:p>
    <w:p w14:paraId="7A502BF5">
      <w:pPr>
        <w:rPr>
          <w:rFonts w:hint="eastAsia" w:ascii="宋体" w:hAnsi="宋体" w:eastAsia="宋体" w:cs="宋体"/>
          <w:color w:val="auto"/>
          <w:highlight w:val="none"/>
        </w:rPr>
      </w:pPr>
    </w:p>
    <w:p w14:paraId="0EFD9172">
      <w:pPr>
        <w:rPr>
          <w:rFonts w:hint="eastAsia" w:ascii="宋体" w:hAnsi="宋体" w:eastAsia="宋体" w:cs="宋体"/>
          <w:color w:val="auto"/>
          <w:highlight w:val="none"/>
        </w:rPr>
      </w:pPr>
    </w:p>
    <w:p w14:paraId="3532FBF1">
      <w:pPr>
        <w:jc w:val="center"/>
        <w:rPr>
          <w:rFonts w:hint="eastAsia" w:ascii="宋体" w:hAnsi="宋体" w:eastAsia="宋体" w:cs="宋体"/>
          <w:color w:val="auto"/>
          <w:sz w:val="24"/>
          <w:highlight w:val="none"/>
        </w:rPr>
      </w:pPr>
    </w:p>
    <w:p w14:paraId="37D784BD">
      <w:pPr>
        <w:rPr>
          <w:rFonts w:hint="eastAsia" w:ascii="宋体" w:hAnsi="宋体" w:eastAsia="宋体" w:cs="宋体"/>
          <w:color w:val="auto"/>
          <w:sz w:val="24"/>
          <w:highlight w:val="none"/>
        </w:rPr>
      </w:pPr>
    </w:p>
    <w:p w14:paraId="308C5988">
      <w:pPr>
        <w:spacing w:line="360" w:lineRule="auto"/>
        <w:jc w:val="center"/>
        <w:rPr>
          <w:rFonts w:hint="eastAsia" w:ascii="宋体" w:hAnsi="宋体" w:eastAsia="宋体" w:cs="宋体"/>
          <w:b/>
          <w:color w:val="auto"/>
          <w:sz w:val="36"/>
          <w:highlight w:val="none"/>
        </w:rPr>
      </w:pPr>
    </w:p>
    <w:p w14:paraId="6274C3A4">
      <w:pPr>
        <w:rPr>
          <w:rFonts w:hint="eastAsia" w:ascii="宋体" w:hAnsi="宋体" w:eastAsia="宋体" w:cs="宋体"/>
          <w:color w:val="auto"/>
          <w:highlight w:val="none"/>
        </w:rPr>
      </w:pPr>
    </w:p>
    <w:p w14:paraId="022A90A2">
      <w:pPr>
        <w:rPr>
          <w:rFonts w:hint="eastAsia" w:ascii="宋体" w:hAnsi="宋体" w:eastAsia="宋体" w:cs="宋体"/>
          <w:color w:val="auto"/>
          <w:highlight w:val="none"/>
        </w:rPr>
      </w:pPr>
    </w:p>
    <w:p w14:paraId="7A302920">
      <w:pPr>
        <w:rPr>
          <w:rFonts w:hint="eastAsia" w:ascii="宋体" w:hAnsi="宋体" w:eastAsia="宋体" w:cs="宋体"/>
          <w:color w:val="auto"/>
          <w:highlight w:val="none"/>
        </w:rPr>
      </w:pPr>
    </w:p>
    <w:p w14:paraId="3059B57D">
      <w:pPr>
        <w:rPr>
          <w:rFonts w:hint="eastAsia" w:ascii="宋体" w:hAnsi="宋体" w:eastAsia="宋体" w:cs="宋体"/>
          <w:color w:val="auto"/>
          <w:highlight w:val="none"/>
        </w:rPr>
      </w:pPr>
    </w:p>
    <w:p w14:paraId="46FD0CAA">
      <w:pPr>
        <w:spacing w:line="360" w:lineRule="auto"/>
        <w:jc w:val="center"/>
        <w:rPr>
          <w:rFonts w:hint="eastAsia" w:ascii="宋体" w:hAnsi="宋体"/>
          <w:b/>
          <w:color w:val="000000"/>
          <w:sz w:val="52"/>
          <w:szCs w:val="52"/>
          <w:highlight w:val="none"/>
        </w:rPr>
      </w:pPr>
      <w:r>
        <w:rPr>
          <w:rFonts w:hint="eastAsia" w:ascii="宋体" w:hAnsi="宋体"/>
          <w:b/>
          <w:color w:val="000000"/>
          <w:sz w:val="52"/>
          <w:szCs w:val="52"/>
          <w:highlight w:val="none"/>
        </w:rPr>
        <w:t>商务标</w:t>
      </w:r>
    </w:p>
    <w:p w14:paraId="10571CAF">
      <w:pPr>
        <w:spacing w:line="360" w:lineRule="auto"/>
        <w:rPr>
          <w:rFonts w:hint="eastAsia" w:ascii="宋体" w:hAnsi="宋体"/>
          <w:color w:val="000000"/>
          <w:sz w:val="10"/>
          <w:highlight w:val="none"/>
        </w:rPr>
      </w:pPr>
      <w:r>
        <w:rPr>
          <w:rFonts w:hint="eastAsia" w:ascii="宋体" w:hAnsi="宋体"/>
          <w:color w:val="000000"/>
          <w:sz w:val="32"/>
          <w:highlight w:val="none"/>
        </w:rPr>
        <w:t xml:space="preserve">                         （封面）</w:t>
      </w:r>
    </w:p>
    <w:p w14:paraId="2AEDC4B0">
      <w:pPr>
        <w:pStyle w:val="15"/>
        <w:rPr>
          <w:rFonts w:hint="eastAsia" w:ascii="宋体" w:hAnsi="宋体"/>
          <w:color w:val="000000"/>
          <w:highlight w:val="none"/>
        </w:rPr>
      </w:pPr>
    </w:p>
    <w:p w14:paraId="2333D869">
      <w:pPr>
        <w:rPr>
          <w:rFonts w:hint="eastAsia"/>
          <w:color w:val="000000"/>
          <w:highlight w:val="none"/>
        </w:rPr>
      </w:pPr>
    </w:p>
    <w:p w14:paraId="71C272AC">
      <w:pPr>
        <w:rPr>
          <w:rFonts w:hint="eastAsia"/>
          <w:color w:val="000000"/>
          <w:highlight w:val="none"/>
        </w:rPr>
      </w:pPr>
    </w:p>
    <w:p w14:paraId="04E32FCA">
      <w:pPr>
        <w:rPr>
          <w:rFonts w:hint="eastAsia"/>
          <w:color w:val="000000"/>
          <w:highlight w:val="none"/>
        </w:rPr>
      </w:pPr>
    </w:p>
    <w:p w14:paraId="46B2CC19">
      <w:pPr>
        <w:rPr>
          <w:rFonts w:hint="eastAsia"/>
          <w:color w:val="000000"/>
          <w:highlight w:val="none"/>
        </w:rPr>
      </w:pPr>
    </w:p>
    <w:p w14:paraId="2A8507F8">
      <w:pPr>
        <w:rPr>
          <w:rFonts w:hint="eastAsia" w:ascii="宋体" w:hAnsi="宋体"/>
          <w:color w:val="000000"/>
          <w:sz w:val="36"/>
          <w:highlight w:val="none"/>
        </w:rPr>
      </w:pPr>
    </w:p>
    <w:p w14:paraId="208B8FCE">
      <w:pPr>
        <w:snapToGrid w:val="0"/>
        <w:spacing w:line="360" w:lineRule="auto"/>
        <w:ind w:firstLine="320" w:firstLineChars="100"/>
        <w:rPr>
          <w:rFonts w:hint="eastAsia" w:ascii="宋体" w:hAnsi="宋体"/>
          <w:color w:val="000000"/>
          <w:sz w:val="32"/>
          <w:highlight w:val="none"/>
        </w:rPr>
      </w:pPr>
      <w:r>
        <w:rPr>
          <w:rFonts w:hint="eastAsia" w:ascii="宋体" w:hAnsi="宋体"/>
          <w:color w:val="000000"/>
          <w:sz w:val="32"/>
          <w:highlight w:val="none"/>
        </w:rPr>
        <w:t>项目名称：</w:t>
      </w:r>
      <w:r>
        <w:rPr>
          <w:rFonts w:hint="eastAsia" w:ascii="宋体" w:hAnsi="宋体"/>
          <w:color w:val="000000"/>
          <w:sz w:val="32"/>
          <w:highlight w:val="none"/>
          <w:u w:val="single"/>
        </w:rPr>
        <w:t xml:space="preserve">    </w:t>
      </w:r>
      <w:r>
        <w:rPr>
          <w:rFonts w:hint="eastAsia" w:ascii="宋体" w:hAnsi="宋体"/>
          <w:color w:val="000000"/>
          <w:sz w:val="32"/>
          <w:highlight w:val="none"/>
          <w:u w:val="single"/>
        </w:rPr>
        <w:tab/>
      </w:r>
      <w:r>
        <w:rPr>
          <w:rFonts w:hint="eastAsia" w:ascii="宋体" w:hAnsi="宋体"/>
          <w:color w:val="000000"/>
          <w:sz w:val="32"/>
          <w:highlight w:val="none"/>
          <w:u w:val="single"/>
        </w:rPr>
        <w:t xml:space="preserve">                       </w:t>
      </w:r>
      <w:r>
        <w:rPr>
          <w:rFonts w:hint="eastAsia" w:ascii="宋体" w:hAnsi="宋体"/>
          <w:color w:val="000000"/>
          <w:sz w:val="32"/>
          <w:highlight w:val="none"/>
          <w:u w:val="single"/>
        </w:rPr>
        <w:tab/>
      </w:r>
      <w:r>
        <w:rPr>
          <w:rFonts w:hint="eastAsia" w:ascii="宋体" w:hAnsi="宋体"/>
          <w:color w:val="000000"/>
          <w:sz w:val="32"/>
          <w:highlight w:val="none"/>
          <w:u w:val="single"/>
        </w:rPr>
        <w:t xml:space="preserve">      </w:t>
      </w:r>
      <w:r>
        <w:rPr>
          <w:rFonts w:hint="eastAsia" w:ascii="宋体" w:hAnsi="宋体"/>
          <w:color w:val="000000"/>
          <w:sz w:val="32"/>
          <w:highlight w:val="none"/>
          <w:u w:val="single"/>
        </w:rPr>
        <w:tab/>
      </w:r>
      <w:r>
        <w:rPr>
          <w:rFonts w:hint="eastAsia" w:ascii="宋体" w:hAnsi="宋体"/>
          <w:color w:val="000000"/>
          <w:sz w:val="32"/>
          <w:highlight w:val="none"/>
          <w:u w:val="single"/>
        </w:rPr>
        <w:t xml:space="preserve"> </w:t>
      </w:r>
    </w:p>
    <w:p w14:paraId="03B2B9B7">
      <w:pPr>
        <w:spacing w:line="360" w:lineRule="auto"/>
        <w:ind w:firstLine="1680"/>
        <w:rPr>
          <w:rFonts w:hint="eastAsia" w:ascii="宋体" w:hAnsi="宋体"/>
          <w:color w:val="000000"/>
          <w:sz w:val="24"/>
          <w:highlight w:val="none"/>
        </w:rPr>
      </w:pPr>
    </w:p>
    <w:p w14:paraId="307180AF">
      <w:pPr>
        <w:spacing w:line="360" w:lineRule="auto"/>
        <w:ind w:firstLine="320" w:firstLineChars="100"/>
        <w:rPr>
          <w:rFonts w:hint="eastAsia" w:ascii="宋体" w:hAnsi="宋体"/>
          <w:color w:val="000000"/>
          <w:sz w:val="32"/>
          <w:highlight w:val="none"/>
          <w:u w:val="single"/>
        </w:rPr>
      </w:pPr>
      <w:r>
        <w:rPr>
          <w:rFonts w:hint="eastAsia" w:ascii="宋体" w:hAnsi="宋体"/>
          <w:color w:val="000000"/>
          <w:sz w:val="32"/>
          <w:highlight w:val="none"/>
        </w:rPr>
        <w:t>投标人：</w:t>
      </w:r>
      <w:r>
        <w:rPr>
          <w:rFonts w:hint="eastAsia" w:ascii="宋体" w:hAnsi="宋体"/>
          <w:color w:val="000000"/>
          <w:sz w:val="32"/>
          <w:highlight w:val="none"/>
          <w:u w:val="single"/>
        </w:rPr>
        <w:t xml:space="preserve"> </w:t>
      </w:r>
      <w:r>
        <w:rPr>
          <w:rFonts w:hint="eastAsia" w:ascii="宋体" w:hAnsi="宋体"/>
          <w:color w:val="000000"/>
          <w:sz w:val="32"/>
          <w:highlight w:val="none"/>
          <w:u w:val="single"/>
        </w:rPr>
        <w:tab/>
      </w:r>
      <w:r>
        <w:rPr>
          <w:rFonts w:hint="eastAsia" w:ascii="宋体" w:hAnsi="宋体"/>
          <w:color w:val="000000"/>
          <w:sz w:val="32"/>
          <w:highlight w:val="none"/>
          <w:u w:val="single"/>
        </w:rPr>
        <w:tab/>
      </w:r>
      <w:r>
        <w:rPr>
          <w:rFonts w:hint="eastAsia" w:ascii="宋体" w:hAnsi="宋体"/>
          <w:color w:val="000000"/>
          <w:sz w:val="32"/>
          <w:highlight w:val="none"/>
          <w:u w:val="single"/>
        </w:rPr>
        <w:t xml:space="preserve">                            （盖章）</w:t>
      </w:r>
    </w:p>
    <w:p w14:paraId="11C374AD">
      <w:pPr>
        <w:spacing w:line="360" w:lineRule="auto"/>
        <w:ind w:firstLine="1680"/>
        <w:rPr>
          <w:rFonts w:hint="eastAsia" w:ascii="宋体" w:hAnsi="宋体"/>
          <w:color w:val="000000"/>
          <w:sz w:val="24"/>
          <w:highlight w:val="none"/>
        </w:rPr>
      </w:pPr>
      <w:r>
        <w:rPr>
          <w:rFonts w:hint="eastAsia" w:ascii="宋体" w:hAnsi="宋体"/>
          <w:color w:val="000000"/>
          <w:sz w:val="24"/>
          <w:highlight w:val="none"/>
        </w:rPr>
        <w:t xml:space="preserve"> </w:t>
      </w:r>
    </w:p>
    <w:p w14:paraId="1244AD15">
      <w:pPr>
        <w:spacing w:line="360" w:lineRule="auto"/>
        <w:ind w:firstLine="320" w:firstLineChars="100"/>
        <w:rPr>
          <w:rFonts w:hint="eastAsia" w:ascii="宋体" w:hAnsi="宋体"/>
          <w:color w:val="000000"/>
          <w:sz w:val="32"/>
          <w:highlight w:val="none"/>
          <w:u w:val="single"/>
        </w:rPr>
      </w:pPr>
      <w:r>
        <w:rPr>
          <w:rFonts w:hint="eastAsia" w:ascii="宋体" w:hAnsi="宋体"/>
          <w:color w:val="000000"/>
          <w:sz w:val="32"/>
          <w:highlight w:val="none"/>
        </w:rPr>
        <w:t>法定代表人：</w:t>
      </w:r>
      <w:r>
        <w:rPr>
          <w:rFonts w:hint="eastAsia" w:ascii="宋体" w:hAnsi="宋体"/>
          <w:color w:val="000000"/>
          <w:sz w:val="32"/>
          <w:highlight w:val="none"/>
          <w:u w:val="single"/>
        </w:rPr>
        <w:t xml:space="preserve">  </w:t>
      </w:r>
      <w:r>
        <w:rPr>
          <w:rFonts w:hint="eastAsia" w:ascii="宋体" w:hAnsi="宋体"/>
          <w:color w:val="000000"/>
          <w:sz w:val="32"/>
          <w:highlight w:val="none"/>
          <w:u w:val="single"/>
        </w:rPr>
        <w:tab/>
      </w:r>
      <w:r>
        <w:rPr>
          <w:rFonts w:hint="eastAsia" w:ascii="宋体" w:hAnsi="宋体"/>
          <w:color w:val="000000"/>
          <w:sz w:val="32"/>
          <w:highlight w:val="none"/>
          <w:u w:val="single"/>
        </w:rPr>
        <w:tab/>
      </w:r>
      <w:r>
        <w:rPr>
          <w:rFonts w:hint="eastAsia" w:ascii="宋体" w:hAnsi="宋体"/>
          <w:color w:val="000000"/>
          <w:sz w:val="32"/>
          <w:highlight w:val="none"/>
          <w:u w:val="single"/>
        </w:rPr>
        <w:t xml:space="preserve">      （签字或盖章）</w:t>
      </w:r>
    </w:p>
    <w:p w14:paraId="76CB197D">
      <w:pPr>
        <w:spacing w:line="360" w:lineRule="auto"/>
        <w:ind w:firstLine="1680"/>
        <w:rPr>
          <w:rFonts w:hint="eastAsia" w:ascii="宋体" w:hAnsi="宋体"/>
          <w:color w:val="000000"/>
          <w:sz w:val="24"/>
          <w:highlight w:val="none"/>
        </w:rPr>
      </w:pPr>
    </w:p>
    <w:p w14:paraId="07A9C5F7">
      <w:pPr>
        <w:spacing w:line="360" w:lineRule="auto"/>
        <w:ind w:firstLine="320" w:firstLineChars="100"/>
        <w:rPr>
          <w:rFonts w:hint="eastAsia" w:ascii="宋体" w:hAnsi="宋体"/>
          <w:color w:val="000000"/>
          <w:sz w:val="32"/>
          <w:highlight w:val="none"/>
          <w:u w:val="single"/>
        </w:rPr>
      </w:pPr>
      <w:r>
        <w:rPr>
          <w:rFonts w:hint="eastAsia" w:ascii="宋体" w:hAnsi="宋体"/>
          <w:color w:val="000000"/>
          <w:sz w:val="32"/>
          <w:highlight w:val="none"/>
        </w:rPr>
        <w:t>地址(邮编)：</w:t>
      </w:r>
      <w:r>
        <w:rPr>
          <w:rFonts w:hint="eastAsia" w:ascii="宋体" w:hAnsi="宋体"/>
          <w:color w:val="000000"/>
          <w:sz w:val="32"/>
          <w:highlight w:val="none"/>
          <w:u w:val="single"/>
        </w:rPr>
        <w:tab/>
      </w:r>
      <w:r>
        <w:rPr>
          <w:rFonts w:hint="eastAsia" w:ascii="宋体" w:hAnsi="宋体"/>
          <w:color w:val="000000"/>
          <w:sz w:val="32"/>
          <w:highlight w:val="none"/>
          <w:u w:val="single"/>
        </w:rPr>
        <w:tab/>
      </w:r>
      <w:r>
        <w:rPr>
          <w:rFonts w:hint="eastAsia" w:ascii="宋体" w:hAnsi="宋体"/>
          <w:color w:val="000000"/>
          <w:sz w:val="32"/>
          <w:highlight w:val="none"/>
          <w:u w:val="single"/>
        </w:rPr>
        <w:tab/>
      </w:r>
      <w:r>
        <w:rPr>
          <w:rFonts w:hint="eastAsia" w:ascii="宋体" w:hAnsi="宋体"/>
          <w:color w:val="000000"/>
          <w:sz w:val="32"/>
          <w:highlight w:val="none"/>
          <w:u w:val="single"/>
        </w:rPr>
        <w:tab/>
      </w:r>
      <w:r>
        <w:rPr>
          <w:rFonts w:hint="eastAsia" w:ascii="宋体" w:hAnsi="宋体"/>
          <w:color w:val="000000"/>
          <w:sz w:val="32"/>
          <w:highlight w:val="none"/>
          <w:u w:val="single"/>
        </w:rPr>
        <w:tab/>
      </w:r>
      <w:r>
        <w:rPr>
          <w:rFonts w:hint="eastAsia" w:ascii="宋体" w:hAnsi="宋体"/>
          <w:color w:val="000000"/>
          <w:sz w:val="32"/>
          <w:highlight w:val="none"/>
          <w:u w:val="single"/>
        </w:rPr>
        <w:t xml:space="preserve"> </w:t>
      </w:r>
      <w:r>
        <w:rPr>
          <w:rFonts w:hint="eastAsia" w:ascii="宋体" w:hAnsi="宋体"/>
          <w:color w:val="000000"/>
          <w:sz w:val="32"/>
          <w:highlight w:val="none"/>
          <w:u w:val="single"/>
        </w:rPr>
        <w:tab/>
      </w:r>
      <w:r>
        <w:rPr>
          <w:rFonts w:hint="eastAsia" w:ascii="宋体" w:hAnsi="宋体"/>
          <w:color w:val="000000"/>
          <w:sz w:val="32"/>
          <w:highlight w:val="none"/>
          <w:u w:val="single"/>
        </w:rPr>
        <w:tab/>
      </w:r>
      <w:r>
        <w:rPr>
          <w:rFonts w:hint="eastAsia" w:ascii="宋体" w:hAnsi="宋体"/>
          <w:color w:val="000000"/>
          <w:sz w:val="32"/>
          <w:highlight w:val="none"/>
          <w:u w:val="single"/>
        </w:rPr>
        <w:t xml:space="preserve"> </w:t>
      </w:r>
      <w:r>
        <w:rPr>
          <w:rFonts w:hint="eastAsia" w:ascii="宋体" w:hAnsi="宋体"/>
          <w:color w:val="000000"/>
          <w:sz w:val="32"/>
          <w:highlight w:val="none"/>
          <w:u w:val="single"/>
        </w:rPr>
        <w:tab/>
      </w:r>
      <w:r>
        <w:rPr>
          <w:rFonts w:hint="eastAsia" w:ascii="宋体" w:hAnsi="宋体"/>
          <w:color w:val="000000"/>
          <w:sz w:val="32"/>
          <w:highlight w:val="none"/>
          <w:u w:val="single"/>
        </w:rPr>
        <w:t xml:space="preserve"> </w:t>
      </w:r>
      <w:r>
        <w:rPr>
          <w:rFonts w:hint="eastAsia" w:ascii="宋体" w:hAnsi="宋体"/>
          <w:color w:val="000000"/>
          <w:sz w:val="32"/>
          <w:highlight w:val="none"/>
          <w:u w:val="single"/>
        </w:rPr>
        <w:tab/>
      </w:r>
      <w:r>
        <w:rPr>
          <w:rFonts w:hint="eastAsia" w:ascii="宋体" w:hAnsi="宋体"/>
          <w:color w:val="000000"/>
          <w:sz w:val="32"/>
          <w:highlight w:val="none"/>
          <w:u w:val="single"/>
        </w:rPr>
        <w:tab/>
      </w:r>
      <w:r>
        <w:rPr>
          <w:rFonts w:hint="eastAsia" w:ascii="宋体" w:hAnsi="宋体"/>
          <w:color w:val="000000"/>
          <w:sz w:val="32"/>
          <w:highlight w:val="none"/>
          <w:u w:val="single"/>
        </w:rPr>
        <w:tab/>
      </w:r>
      <w:r>
        <w:rPr>
          <w:rFonts w:hint="eastAsia" w:ascii="宋体" w:hAnsi="宋体"/>
          <w:color w:val="000000"/>
          <w:sz w:val="32"/>
          <w:highlight w:val="none"/>
          <w:u w:val="single"/>
        </w:rPr>
        <w:t xml:space="preserve">            </w:t>
      </w:r>
    </w:p>
    <w:p w14:paraId="086115E0">
      <w:pPr>
        <w:spacing w:line="360" w:lineRule="auto"/>
        <w:rPr>
          <w:rFonts w:hint="eastAsia" w:ascii="宋体" w:hAnsi="宋体"/>
          <w:b/>
          <w:color w:val="000000"/>
          <w:sz w:val="32"/>
          <w:highlight w:val="none"/>
          <w:u w:val="single"/>
        </w:rPr>
      </w:pPr>
    </w:p>
    <w:p w14:paraId="036426EB">
      <w:pPr>
        <w:pStyle w:val="4"/>
        <w:keepNext w:val="0"/>
        <w:keepLines w:val="0"/>
        <w:widowControl w:val="0"/>
        <w:numPr>
          <w:ilvl w:val="0"/>
          <w:numId w:val="0"/>
        </w:numPr>
        <w:tabs>
          <w:tab w:val="clear" w:pos="720"/>
        </w:tabs>
        <w:ind w:firstLine="2700" w:firstLineChars="900"/>
        <w:jc w:val="both"/>
        <w:rPr>
          <w:rFonts w:hint="eastAsia" w:ascii="宋体" w:hAnsi="宋体"/>
          <w:color w:val="000000"/>
          <w:sz w:val="36"/>
          <w:highlight w:val="none"/>
        </w:rPr>
      </w:pPr>
      <w:r>
        <w:rPr>
          <w:rFonts w:hint="eastAsia" w:ascii="宋体" w:hAnsi="宋体"/>
          <w:b w:val="0"/>
          <w:color w:val="000000"/>
          <w:sz w:val="30"/>
          <w:highlight w:val="none"/>
          <w:u w:val="single"/>
        </w:rPr>
        <w:t xml:space="preserve">         </w:t>
      </w:r>
      <w:r>
        <w:rPr>
          <w:rFonts w:hint="eastAsia" w:ascii="宋体" w:hAnsi="宋体"/>
          <w:b w:val="0"/>
          <w:color w:val="000000"/>
          <w:sz w:val="30"/>
          <w:highlight w:val="none"/>
        </w:rPr>
        <w:t>年</w:t>
      </w:r>
      <w:r>
        <w:rPr>
          <w:rFonts w:hint="eastAsia" w:ascii="宋体" w:hAnsi="宋体"/>
          <w:b w:val="0"/>
          <w:color w:val="000000"/>
          <w:sz w:val="30"/>
          <w:highlight w:val="none"/>
          <w:u w:val="single"/>
        </w:rPr>
        <w:t xml:space="preserve">    </w:t>
      </w:r>
      <w:r>
        <w:rPr>
          <w:rFonts w:ascii="宋体" w:hAnsi="宋体"/>
          <w:b w:val="0"/>
          <w:color w:val="000000"/>
          <w:sz w:val="30"/>
          <w:highlight w:val="none"/>
          <w:u w:val="single"/>
        </w:rPr>
        <w:t xml:space="preserve"> </w:t>
      </w:r>
      <w:r>
        <w:rPr>
          <w:rFonts w:hint="eastAsia" w:ascii="宋体" w:hAnsi="宋体"/>
          <w:b w:val="0"/>
          <w:color w:val="000000"/>
          <w:sz w:val="30"/>
          <w:highlight w:val="none"/>
          <w:u w:val="single"/>
        </w:rPr>
        <w:t xml:space="preserve"> </w:t>
      </w:r>
      <w:r>
        <w:rPr>
          <w:rFonts w:hint="eastAsia" w:ascii="宋体" w:hAnsi="宋体"/>
          <w:b w:val="0"/>
          <w:color w:val="000000"/>
          <w:sz w:val="30"/>
          <w:highlight w:val="none"/>
        </w:rPr>
        <w:t>月</w:t>
      </w:r>
      <w:r>
        <w:rPr>
          <w:rFonts w:hint="eastAsia" w:ascii="宋体" w:hAnsi="宋体"/>
          <w:b w:val="0"/>
          <w:color w:val="000000"/>
          <w:sz w:val="30"/>
          <w:highlight w:val="none"/>
          <w:u w:val="single"/>
        </w:rPr>
        <w:t xml:space="preserve">    </w:t>
      </w:r>
      <w:r>
        <w:rPr>
          <w:rFonts w:ascii="宋体" w:hAnsi="宋体"/>
          <w:b w:val="0"/>
          <w:color w:val="000000"/>
          <w:sz w:val="30"/>
          <w:highlight w:val="none"/>
          <w:u w:val="single"/>
        </w:rPr>
        <w:t xml:space="preserve">  </w:t>
      </w:r>
      <w:r>
        <w:rPr>
          <w:rFonts w:hint="eastAsia" w:ascii="宋体" w:hAnsi="宋体"/>
          <w:b w:val="0"/>
          <w:color w:val="000000"/>
          <w:sz w:val="30"/>
          <w:highlight w:val="none"/>
        </w:rPr>
        <w:t>日</w:t>
      </w:r>
    </w:p>
    <w:p w14:paraId="1CE25FD6">
      <w:pPr>
        <w:rPr>
          <w:rFonts w:hint="eastAsia" w:ascii="宋体" w:hAnsi="宋体" w:eastAsia="宋体" w:cs="宋体"/>
          <w:color w:val="auto"/>
          <w:highlight w:val="none"/>
        </w:rPr>
      </w:pPr>
    </w:p>
    <w:p w14:paraId="5BBDBB43">
      <w:pPr>
        <w:rPr>
          <w:rFonts w:hint="eastAsia" w:ascii="宋体" w:hAnsi="宋体" w:eastAsia="宋体" w:cs="宋体"/>
          <w:color w:val="auto"/>
          <w:highlight w:val="none"/>
        </w:rPr>
      </w:pPr>
    </w:p>
    <w:p w14:paraId="2AF772D2">
      <w:pPr>
        <w:rPr>
          <w:rFonts w:hint="eastAsia" w:ascii="宋体" w:hAnsi="宋体" w:eastAsia="宋体" w:cs="宋体"/>
          <w:color w:val="auto"/>
          <w:highlight w:val="none"/>
        </w:rPr>
      </w:pPr>
    </w:p>
    <w:p w14:paraId="3E59B9C7">
      <w:pPr>
        <w:rPr>
          <w:rFonts w:hint="eastAsia" w:ascii="宋体" w:hAnsi="宋体" w:eastAsia="宋体" w:cs="宋体"/>
          <w:iCs/>
          <w:color w:val="auto"/>
          <w:sz w:val="24"/>
          <w:highlight w:val="none"/>
          <w:u w:val="none"/>
        </w:rPr>
      </w:pPr>
      <w:r>
        <w:rPr>
          <w:rFonts w:hint="eastAsia" w:ascii="宋体" w:hAnsi="宋体" w:eastAsia="宋体" w:cs="宋体"/>
          <w:color w:val="auto"/>
          <w:sz w:val="28"/>
          <w:szCs w:val="28"/>
          <w:highlight w:val="none"/>
        </w:rPr>
        <w:br w:type="page"/>
      </w:r>
    </w:p>
    <w:p w14:paraId="60758AC7">
      <w:pPr>
        <w:tabs>
          <w:tab w:val="center" w:pos="4748"/>
        </w:tabs>
        <w:autoSpaceDE w:val="0"/>
        <w:autoSpaceDN w:val="0"/>
        <w:adjustRightInd w:val="0"/>
        <w:snapToGrid w:val="0"/>
        <w:spacing w:line="460" w:lineRule="exact"/>
        <w:jc w:val="both"/>
        <w:rPr>
          <w:rFonts w:hint="eastAsia" w:ascii="宋体" w:hAnsi="宋体" w:eastAsia="宋体" w:cs="宋体"/>
          <w:b/>
          <w:color w:val="auto"/>
          <w:sz w:val="36"/>
          <w:szCs w:val="36"/>
          <w:highlight w:val="none"/>
          <w:lang w:val="en-US" w:eastAsia="zh-CN"/>
        </w:rPr>
      </w:pPr>
      <w:r>
        <w:rPr>
          <w:rFonts w:hint="eastAsia" w:ascii="宋体" w:hAnsi="宋体" w:eastAsia="宋体" w:cs="宋体"/>
          <w:iCs/>
          <w:color w:val="auto"/>
          <w:sz w:val="24"/>
          <w:highlight w:val="none"/>
          <w:u w:val="none"/>
        </w:rPr>
        <w:t>附件</w:t>
      </w:r>
      <w:r>
        <w:rPr>
          <w:rFonts w:hint="eastAsia" w:ascii="宋体" w:hAnsi="宋体" w:cs="宋体"/>
          <w:iCs/>
          <w:color w:val="auto"/>
          <w:sz w:val="24"/>
          <w:highlight w:val="none"/>
          <w:u w:val="none"/>
          <w:lang w:val="en-US" w:eastAsia="zh-CN"/>
        </w:rPr>
        <w:t>四</w:t>
      </w:r>
      <w:r>
        <w:rPr>
          <w:rFonts w:hint="eastAsia" w:ascii="宋体" w:hAnsi="宋体" w:eastAsia="宋体" w:cs="宋体"/>
          <w:iCs/>
          <w:color w:val="auto"/>
          <w:spacing w:val="20"/>
          <w:kern w:val="21"/>
          <w:sz w:val="24"/>
          <w:highlight w:val="none"/>
          <w:u w:val="none"/>
          <w:lang w:eastAsia="zh-CN"/>
        </w:rPr>
        <w:t>：</w:t>
      </w:r>
    </w:p>
    <w:p w14:paraId="0793E45F">
      <w:pPr>
        <w:jc w:val="center"/>
        <w:rPr>
          <w:rFonts w:hint="eastAsia" w:ascii="宋体" w:hAnsi="宋体" w:eastAsia="宋体" w:cs="宋体"/>
          <w:color w:val="auto"/>
          <w:sz w:val="24"/>
          <w:highlight w:val="none"/>
        </w:rPr>
      </w:pPr>
      <w:r>
        <w:rPr>
          <w:rFonts w:hint="eastAsia" w:ascii="宋体" w:hAnsi="宋体" w:eastAsia="宋体" w:cs="宋体"/>
          <w:b/>
          <w:bCs/>
          <w:color w:val="auto"/>
          <w:sz w:val="32"/>
          <w:highlight w:val="none"/>
        </w:rPr>
        <w:t>投</w:t>
      </w:r>
      <w:r>
        <w:rPr>
          <w:rFonts w:hint="eastAsia" w:ascii="宋体" w:hAnsi="宋体" w:eastAsia="宋体" w:cs="宋体"/>
          <w:b/>
          <w:bCs/>
          <w:color w:val="auto"/>
          <w:sz w:val="32"/>
          <w:highlight w:val="none"/>
        </w:rPr>
        <w:tab/>
      </w:r>
      <w:r>
        <w:rPr>
          <w:rFonts w:hint="eastAsia" w:ascii="宋体" w:hAnsi="宋体" w:eastAsia="宋体" w:cs="宋体"/>
          <w:b/>
          <w:bCs/>
          <w:color w:val="auto"/>
          <w:sz w:val="32"/>
          <w:highlight w:val="none"/>
        </w:rPr>
        <w:tab/>
      </w:r>
      <w:r>
        <w:rPr>
          <w:rFonts w:hint="eastAsia" w:ascii="宋体" w:hAnsi="宋体" w:eastAsia="宋体" w:cs="宋体"/>
          <w:b/>
          <w:bCs/>
          <w:color w:val="auto"/>
          <w:sz w:val="32"/>
          <w:highlight w:val="none"/>
        </w:rPr>
        <w:t xml:space="preserve"> 标 </w:t>
      </w:r>
      <w:r>
        <w:rPr>
          <w:rFonts w:hint="eastAsia" w:ascii="宋体" w:hAnsi="宋体" w:eastAsia="宋体" w:cs="宋体"/>
          <w:b/>
          <w:bCs/>
          <w:color w:val="auto"/>
          <w:sz w:val="32"/>
          <w:highlight w:val="none"/>
        </w:rPr>
        <w:tab/>
      </w:r>
      <w:r>
        <w:rPr>
          <w:rFonts w:hint="eastAsia" w:ascii="宋体" w:hAnsi="宋体" w:eastAsia="宋体" w:cs="宋体"/>
          <w:b/>
          <w:bCs/>
          <w:color w:val="auto"/>
          <w:sz w:val="32"/>
          <w:highlight w:val="none"/>
        </w:rPr>
        <w:tab/>
      </w:r>
      <w:r>
        <w:rPr>
          <w:rFonts w:hint="eastAsia" w:ascii="宋体" w:hAnsi="宋体" w:eastAsia="宋体" w:cs="宋体"/>
          <w:b/>
          <w:bCs/>
          <w:color w:val="auto"/>
          <w:sz w:val="32"/>
          <w:highlight w:val="none"/>
        </w:rPr>
        <w:t>函</w:t>
      </w:r>
      <w:r>
        <w:rPr>
          <w:rFonts w:hint="eastAsia" w:ascii="宋体" w:hAnsi="宋体" w:eastAsia="宋体" w:cs="宋体"/>
          <w:color w:val="auto"/>
          <w:sz w:val="24"/>
          <w:highlight w:val="none"/>
        </w:rPr>
        <w:tab/>
      </w:r>
    </w:p>
    <w:p w14:paraId="24049C92">
      <w:pPr>
        <w:pStyle w:val="10"/>
        <w:spacing w:line="460" w:lineRule="exact"/>
        <w:rPr>
          <w:rFonts w:hint="eastAsia" w:hAnsi="宋体"/>
          <w:color w:val="auto"/>
          <w:sz w:val="24"/>
          <w:szCs w:val="24"/>
          <w:highlight w:val="none"/>
        </w:rPr>
      </w:pPr>
      <w:r>
        <w:rPr>
          <w:rFonts w:hint="eastAsia" w:hAnsi="宋体" w:cs="宋体"/>
          <w:color w:val="auto"/>
          <w:sz w:val="24"/>
          <w:szCs w:val="24"/>
          <w:highlight w:val="none"/>
          <w:u w:val="single"/>
          <w:lang w:val="zh-CN"/>
        </w:rPr>
        <w:t>台州市肿瘤医院</w:t>
      </w:r>
      <w:r>
        <w:rPr>
          <w:rFonts w:hint="eastAsia" w:hAnsi="宋体"/>
          <w:color w:val="auto"/>
          <w:sz w:val="24"/>
          <w:szCs w:val="24"/>
          <w:highlight w:val="none"/>
        </w:rPr>
        <w:t>：</w:t>
      </w:r>
    </w:p>
    <w:p w14:paraId="5D393FE2">
      <w:pPr>
        <w:keepNext w:val="0"/>
        <w:keepLines w:val="0"/>
        <w:pageBreakBefore w:val="0"/>
        <w:widowControl w:val="0"/>
        <w:kinsoku w:val="0"/>
        <w:wordWrap/>
        <w:overflowPunct w:val="0"/>
        <w:topLinePunct w:val="0"/>
        <w:autoSpaceDE w:val="0"/>
        <w:autoSpaceDN w:val="0"/>
        <w:bidi w:val="0"/>
        <w:adjustRightInd/>
        <w:snapToGrid/>
        <w:spacing w:line="380" w:lineRule="exact"/>
        <w:ind w:firstLine="480" w:firstLineChars="200"/>
        <w:jc w:val="left"/>
        <w:textAlignment w:val="auto"/>
        <w:rPr>
          <w:rFonts w:hint="eastAsia" w:ascii="宋体" w:hAnsi="宋体"/>
          <w:color w:val="auto"/>
          <w:sz w:val="24"/>
          <w:highlight w:val="none"/>
        </w:rPr>
      </w:pPr>
      <w:r>
        <w:rPr>
          <w:rFonts w:hint="eastAsia" w:ascii="宋体" w:hAnsi="宋体"/>
          <w:color w:val="auto"/>
          <w:sz w:val="24"/>
          <w:highlight w:val="none"/>
        </w:rPr>
        <w:t>一、根据</w:t>
      </w:r>
      <w:r>
        <w:rPr>
          <w:rFonts w:hint="eastAsia" w:ascii="宋体" w:hAnsi="宋体" w:cs="宋体"/>
          <w:color w:val="auto"/>
          <w:sz w:val="24"/>
          <w:highlight w:val="none"/>
        </w:rPr>
        <w:t>贵</w:t>
      </w:r>
      <w:r>
        <w:rPr>
          <w:rFonts w:hint="eastAsia" w:ascii="宋体" w:hAnsi="宋体"/>
          <w:color w:val="auto"/>
          <w:sz w:val="24"/>
          <w:highlight w:val="none"/>
        </w:rPr>
        <w:t>方</w:t>
      </w:r>
      <w:r>
        <w:rPr>
          <w:rFonts w:hint="eastAsia" w:ascii="宋体" w:hAnsi="宋体" w:cs="宋体"/>
          <w:color w:val="auto"/>
          <w:sz w:val="24"/>
          <w:highlight w:val="none"/>
          <w:u w:val="single"/>
          <w:lang w:val="zh-CN"/>
        </w:rPr>
        <w:t>温岭市肿瘤医防公共卫生中心与老院区连接工程设计</w:t>
      </w:r>
      <w:r>
        <w:rPr>
          <w:rFonts w:hint="eastAsia" w:ascii="宋体" w:hAnsi="宋体"/>
          <w:color w:val="auto"/>
          <w:sz w:val="24"/>
          <w:highlight w:val="none"/>
        </w:rPr>
        <w:t>招</w:t>
      </w:r>
      <w:r>
        <w:rPr>
          <w:rFonts w:hint="eastAsia" w:ascii="宋体" w:hAnsi="宋体" w:cs="宋体"/>
          <w:color w:val="auto"/>
          <w:sz w:val="24"/>
          <w:highlight w:val="none"/>
        </w:rPr>
        <w:t>标</w:t>
      </w:r>
      <w:r>
        <w:rPr>
          <w:rFonts w:hint="eastAsia" w:ascii="宋体" w:hAnsi="宋体"/>
          <w:color w:val="auto"/>
          <w:sz w:val="24"/>
          <w:highlight w:val="none"/>
        </w:rPr>
        <w:t>的招标文件，遵照有关法律、法规、规章规定，经我单位考察现场和研究上述招标文件的投标人须知、合同条款</w:t>
      </w:r>
      <w:r>
        <w:rPr>
          <w:rFonts w:ascii="宋体" w:hAnsi="宋体"/>
          <w:color w:val="auto"/>
          <w:sz w:val="24"/>
          <w:highlight w:val="none"/>
        </w:rPr>
        <w:t>、设计要求及其他有关文件后</w:t>
      </w:r>
      <w:r>
        <w:rPr>
          <w:rFonts w:hint="eastAsia" w:ascii="宋体" w:hAnsi="宋体"/>
          <w:color w:val="auto"/>
          <w:sz w:val="24"/>
          <w:highlight w:val="none"/>
        </w:rPr>
        <w:t>，</w:t>
      </w:r>
      <w:r>
        <w:rPr>
          <w:rFonts w:ascii="宋体" w:hAnsi="宋体"/>
          <w:color w:val="auto"/>
          <w:sz w:val="24"/>
          <w:highlight w:val="none"/>
        </w:rPr>
        <w:t>我方愿以下列投标报价，并按招标文件规定的要求承担上述项目的设计及后续服务：</w:t>
      </w:r>
    </w:p>
    <w:p w14:paraId="6D281425">
      <w:pPr>
        <w:keepNext w:val="0"/>
        <w:keepLines w:val="0"/>
        <w:pageBreakBefore w:val="0"/>
        <w:widowControl w:val="0"/>
        <w:kinsoku w:val="0"/>
        <w:wordWrap/>
        <w:overflowPunct w:val="0"/>
        <w:topLinePunct w:val="0"/>
        <w:autoSpaceDE w:val="0"/>
        <w:autoSpaceDN w:val="0"/>
        <w:bidi w:val="0"/>
        <w:adjustRightInd/>
        <w:snapToGrid/>
        <w:spacing w:line="380" w:lineRule="exact"/>
        <w:ind w:firstLine="480" w:firstLineChars="200"/>
        <w:textAlignment w:val="auto"/>
        <w:rPr>
          <w:rFonts w:ascii="宋体" w:hAnsi="宋体"/>
          <w:color w:val="auto"/>
          <w:sz w:val="24"/>
          <w:highlight w:val="none"/>
        </w:rPr>
      </w:pPr>
      <w:r>
        <w:rPr>
          <w:rFonts w:ascii="宋体" w:hAnsi="宋体"/>
          <w:color w:val="auto"/>
          <w:sz w:val="24"/>
          <w:highlight w:val="none"/>
        </w:rPr>
        <w:t>1、设计费用为人民币</w:t>
      </w:r>
      <w:r>
        <w:rPr>
          <w:rFonts w:hint="eastAsia" w:ascii="宋体" w:hAnsi="宋体"/>
          <w:color w:val="auto"/>
          <w:sz w:val="24"/>
          <w:highlight w:val="none"/>
        </w:rPr>
        <w:t>（</w:t>
      </w:r>
      <w:r>
        <w:rPr>
          <w:rFonts w:ascii="宋体" w:hAnsi="宋体"/>
          <w:color w:val="auto"/>
          <w:sz w:val="24"/>
          <w:highlight w:val="none"/>
        </w:rPr>
        <w:t>大写</w:t>
      </w:r>
      <w:r>
        <w:rPr>
          <w:rFonts w:hint="eastAsia" w:ascii="宋体" w:hAnsi="宋体"/>
          <w:color w:val="auto"/>
          <w:sz w:val="24"/>
          <w:highlight w:val="none"/>
        </w:rPr>
        <w:t>）</w:t>
      </w:r>
      <w:r>
        <w:rPr>
          <w:rFonts w:hint="eastAsia" w:ascii="宋体" w:hAnsi="宋体"/>
          <w:color w:val="auto"/>
          <w:sz w:val="24"/>
          <w:highlight w:val="none"/>
          <w:u w:val="single"/>
        </w:rPr>
        <w:t xml:space="preserve">                   </w:t>
      </w:r>
      <w:r>
        <w:rPr>
          <w:rFonts w:ascii="宋体" w:hAnsi="宋体"/>
          <w:color w:val="auto"/>
          <w:sz w:val="24"/>
          <w:highlight w:val="none"/>
        </w:rPr>
        <w:t>元整（RMB￥：</w:t>
      </w:r>
      <w:r>
        <w:rPr>
          <w:rFonts w:hint="eastAsia" w:ascii="宋体" w:hAnsi="宋体"/>
          <w:color w:val="auto"/>
          <w:sz w:val="24"/>
          <w:highlight w:val="none"/>
          <w:u w:val="single"/>
        </w:rPr>
        <w:t xml:space="preserve">  </w:t>
      </w:r>
      <w:r>
        <w:rPr>
          <w:rFonts w:hint="eastAsia" w:ascii="宋体" w:hAnsi="宋体"/>
          <w:color w:val="auto"/>
          <w:sz w:val="24"/>
          <w:highlight w:val="none"/>
          <w:u w:val="single"/>
          <w:lang w:val="en-US" w:eastAsia="zh-CN"/>
        </w:rPr>
        <w:t xml:space="preserve">  </w:t>
      </w:r>
      <w:r>
        <w:rPr>
          <w:rFonts w:hint="eastAsia" w:ascii="宋体" w:hAnsi="宋体"/>
          <w:color w:val="auto"/>
          <w:sz w:val="24"/>
          <w:highlight w:val="none"/>
          <w:u w:val="single"/>
        </w:rPr>
        <w:t xml:space="preserve">   </w:t>
      </w:r>
      <w:r>
        <w:rPr>
          <w:rFonts w:ascii="宋体" w:hAnsi="宋体"/>
          <w:color w:val="auto"/>
          <w:sz w:val="24"/>
          <w:highlight w:val="none"/>
        </w:rPr>
        <w:t>元）的投标报价。（注：人民币大写数字：壹、贰、叁、肆、伍、陆、柒、捌、玖、拾、零、佰、仟、万，请规范书写）</w:t>
      </w:r>
    </w:p>
    <w:p w14:paraId="58A61779">
      <w:pPr>
        <w:pStyle w:val="6"/>
        <w:keepNext w:val="0"/>
        <w:keepLines w:val="0"/>
        <w:pageBreakBefore w:val="0"/>
        <w:widowControl w:val="0"/>
        <w:wordWrap/>
        <w:topLinePunct w:val="0"/>
        <w:bidi w:val="0"/>
        <w:adjustRightInd/>
        <w:snapToGrid/>
        <w:spacing w:line="380" w:lineRule="exact"/>
        <w:ind w:firstLine="480"/>
        <w:textAlignment w:val="auto"/>
        <w:rPr>
          <w:highlight w:val="none"/>
        </w:rPr>
      </w:pPr>
      <w:r>
        <w:rPr>
          <w:rFonts w:hint="eastAsia"/>
          <w:color w:val="auto"/>
          <w:sz w:val="24"/>
          <w:highlight w:val="none"/>
          <w:lang w:val="en-US" w:eastAsia="zh-CN"/>
        </w:rPr>
        <w:t>2</w:t>
      </w:r>
      <w:r>
        <w:rPr>
          <w:rFonts w:hint="eastAsia"/>
          <w:color w:val="auto"/>
          <w:sz w:val="24"/>
          <w:highlight w:val="none"/>
        </w:rPr>
        <w:t>、设计服务期限：</w:t>
      </w:r>
      <w:r>
        <w:rPr>
          <w:rFonts w:hint="eastAsia" w:ascii="宋体" w:hAnsi="宋体" w:eastAsia="宋体" w:cs="Times New Roman"/>
          <w:color w:val="auto"/>
          <w:kern w:val="2"/>
          <w:sz w:val="24"/>
          <w:szCs w:val="24"/>
          <w:highlight w:val="none"/>
          <w:u w:val="single"/>
          <w:lang w:val="en-US" w:eastAsia="zh-CN" w:bidi="ar-SA"/>
        </w:rPr>
        <w:t>招标人确定修改意见后</w:t>
      </w:r>
      <w:r>
        <w:rPr>
          <w:rFonts w:hint="eastAsia" w:cs="Times New Roman"/>
          <w:color w:val="auto"/>
          <w:kern w:val="2"/>
          <w:sz w:val="24"/>
          <w:szCs w:val="24"/>
          <w:highlight w:val="none"/>
          <w:u w:val="single"/>
          <w:lang w:val="en-US" w:eastAsia="zh-CN" w:bidi="ar-SA"/>
        </w:rPr>
        <w:t>5</w:t>
      </w:r>
      <w:r>
        <w:rPr>
          <w:rFonts w:hint="eastAsia" w:ascii="宋体" w:hAnsi="宋体" w:eastAsia="宋体" w:cs="Times New Roman"/>
          <w:color w:val="auto"/>
          <w:kern w:val="2"/>
          <w:sz w:val="24"/>
          <w:szCs w:val="24"/>
          <w:highlight w:val="none"/>
          <w:u w:val="single"/>
          <w:lang w:val="en-US" w:eastAsia="zh-CN" w:bidi="ar-SA"/>
        </w:rPr>
        <w:t>天内</w:t>
      </w:r>
      <w:r>
        <w:rPr>
          <w:rFonts w:hint="eastAsia" w:cs="Times New Roman"/>
          <w:color w:val="auto"/>
          <w:kern w:val="2"/>
          <w:sz w:val="24"/>
          <w:szCs w:val="24"/>
          <w:highlight w:val="none"/>
          <w:u w:val="single"/>
          <w:lang w:val="en-US" w:eastAsia="zh-CN" w:bidi="ar-SA"/>
        </w:rPr>
        <w:t>完成</w:t>
      </w:r>
      <w:r>
        <w:rPr>
          <w:rFonts w:hint="eastAsia" w:ascii="宋体" w:hAnsi="宋体" w:eastAsia="宋体" w:cs="Times New Roman"/>
          <w:color w:val="auto"/>
          <w:kern w:val="2"/>
          <w:sz w:val="24"/>
          <w:szCs w:val="24"/>
          <w:highlight w:val="none"/>
          <w:u w:val="single"/>
          <w:lang w:val="en-US" w:eastAsia="zh-CN" w:bidi="ar-SA"/>
        </w:rPr>
        <w:t>方案</w:t>
      </w:r>
      <w:r>
        <w:rPr>
          <w:rFonts w:hint="eastAsia" w:cs="Times New Roman"/>
          <w:color w:val="auto"/>
          <w:kern w:val="2"/>
          <w:sz w:val="24"/>
          <w:szCs w:val="24"/>
          <w:highlight w:val="none"/>
          <w:u w:val="single"/>
          <w:lang w:val="en-US" w:eastAsia="zh-CN" w:bidi="ar-SA"/>
        </w:rPr>
        <w:t>优化</w:t>
      </w:r>
      <w:r>
        <w:rPr>
          <w:rFonts w:hint="eastAsia" w:ascii="宋体" w:hAnsi="宋体" w:eastAsia="宋体" w:cs="Times New Roman"/>
          <w:color w:val="auto"/>
          <w:kern w:val="2"/>
          <w:sz w:val="24"/>
          <w:szCs w:val="24"/>
          <w:highlight w:val="none"/>
          <w:u w:val="single"/>
          <w:lang w:val="en-US" w:eastAsia="zh-CN" w:bidi="ar-SA"/>
        </w:rPr>
        <w:t>及修改；方案确定后</w:t>
      </w:r>
      <w:r>
        <w:rPr>
          <w:rFonts w:hint="eastAsia" w:cs="Times New Roman"/>
          <w:color w:val="auto"/>
          <w:kern w:val="2"/>
          <w:sz w:val="24"/>
          <w:szCs w:val="24"/>
          <w:highlight w:val="none"/>
          <w:u w:val="single"/>
          <w:lang w:val="en-US" w:eastAsia="zh-CN" w:bidi="ar-SA"/>
        </w:rPr>
        <w:t>7</w:t>
      </w:r>
      <w:r>
        <w:rPr>
          <w:rFonts w:hint="eastAsia" w:ascii="宋体" w:hAnsi="宋体" w:eastAsia="宋体" w:cs="Times New Roman"/>
          <w:color w:val="auto"/>
          <w:kern w:val="2"/>
          <w:sz w:val="24"/>
          <w:szCs w:val="24"/>
          <w:highlight w:val="none"/>
          <w:u w:val="single"/>
          <w:lang w:val="en-US" w:eastAsia="zh-CN" w:bidi="ar-SA"/>
        </w:rPr>
        <w:t>天内完成初步设计；初步设计会审通过后20天内完成施工图设计；施工图设计文件经审查发现问题后5天内完成补充、修改。相关专业、专项设计需根据发包人的实际需求及时提供。设计过程中因发包人原因造成设计工作不能如期进行时，各阶段设计图纸的提交时间经发包人确认可顺延。</w:t>
      </w:r>
    </w:p>
    <w:p w14:paraId="421396AE">
      <w:pPr>
        <w:keepNext w:val="0"/>
        <w:keepLines w:val="0"/>
        <w:pageBreakBefore w:val="0"/>
        <w:widowControl w:val="0"/>
        <w:kinsoku w:val="0"/>
        <w:wordWrap/>
        <w:overflowPunct w:val="0"/>
        <w:topLinePunct w:val="0"/>
        <w:autoSpaceDE w:val="0"/>
        <w:autoSpaceDN w:val="0"/>
        <w:bidi w:val="0"/>
        <w:adjustRightInd/>
        <w:snapToGrid/>
        <w:spacing w:line="380" w:lineRule="exact"/>
        <w:ind w:firstLine="464" w:firstLineChars="200"/>
        <w:textAlignment w:val="auto"/>
        <w:rPr>
          <w:rFonts w:hint="eastAsia" w:ascii="宋体" w:hAnsi="宋体"/>
          <w:color w:val="auto"/>
          <w:spacing w:val="-4"/>
          <w:sz w:val="24"/>
          <w:highlight w:val="none"/>
        </w:rPr>
      </w:pPr>
      <w:r>
        <w:rPr>
          <w:rFonts w:hint="eastAsia" w:ascii="宋体" w:hAnsi="宋体"/>
          <w:color w:val="auto"/>
          <w:spacing w:val="-4"/>
          <w:sz w:val="24"/>
          <w:highlight w:val="none"/>
        </w:rPr>
        <w:t>二、如果我方中标，我方将按照招标文件规定提交履约保证金，共同地和分别地承担责任。</w:t>
      </w:r>
    </w:p>
    <w:p w14:paraId="27ED9E0A">
      <w:pPr>
        <w:keepNext w:val="0"/>
        <w:keepLines w:val="0"/>
        <w:pageBreakBefore w:val="0"/>
        <w:widowControl w:val="0"/>
        <w:kinsoku w:val="0"/>
        <w:wordWrap/>
        <w:overflowPunct w:val="0"/>
        <w:topLinePunct w:val="0"/>
        <w:autoSpaceDE w:val="0"/>
        <w:autoSpaceDN w:val="0"/>
        <w:bidi w:val="0"/>
        <w:adjustRightInd/>
        <w:snapToGrid/>
        <w:spacing w:line="380" w:lineRule="exact"/>
        <w:ind w:firstLine="480" w:firstLineChars="200"/>
        <w:textAlignment w:val="auto"/>
        <w:rPr>
          <w:rFonts w:ascii="宋体" w:hAnsi="宋体"/>
          <w:color w:val="auto"/>
          <w:sz w:val="24"/>
          <w:highlight w:val="none"/>
        </w:rPr>
      </w:pPr>
      <w:r>
        <w:rPr>
          <w:rFonts w:hint="eastAsia" w:ascii="宋体" w:hAnsi="宋体"/>
          <w:color w:val="auto"/>
          <w:sz w:val="24"/>
          <w:highlight w:val="none"/>
        </w:rPr>
        <w:t>三、我方同意所</w:t>
      </w:r>
      <w:r>
        <w:rPr>
          <w:rFonts w:hint="eastAsia" w:ascii="宋体" w:hAnsi="宋体"/>
          <w:color w:val="auto"/>
          <w:sz w:val="24"/>
          <w:highlight w:val="none"/>
          <w:lang w:eastAsia="zh-CN"/>
        </w:rPr>
        <w:t>递交</w:t>
      </w:r>
      <w:r>
        <w:rPr>
          <w:rFonts w:hint="eastAsia" w:ascii="宋体" w:hAnsi="宋体"/>
          <w:color w:val="auto"/>
          <w:sz w:val="24"/>
          <w:highlight w:val="none"/>
        </w:rPr>
        <w:t>的投标文件在投标有效期内有效，在此期间我方的投标有可能中标，我方将受此约束。</w:t>
      </w:r>
    </w:p>
    <w:p w14:paraId="11AF714D">
      <w:pPr>
        <w:keepNext w:val="0"/>
        <w:keepLines w:val="0"/>
        <w:pageBreakBefore w:val="0"/>
        <w:widowControl w:val="0"/>
        <w:kinsoku w:val="0"/>
        <w:wordWrap/>
        <w:overflowPunct w:val="0"/>
        <w:topLinePunct w:val="0"/>
        <w:autoSpaceDE w:val="0"/>
        <w:autoSpaceDN w:val="0"/>
        <w:bidi w:val="0"/>
        <w:adjustRightInd/>
        <w:snapToGrid/>
        <w:spacing w:line="380" w:lineRule="exact"/>
        <w:ind w:firstLine="360" w:firstLineChars="150"/>
        <w:textAlignment w:val="auto"/>
        <w:rPr>
          <w:rFonts w:ascii="宋体" w:hAnsi="宋体"/>
          <w:color w:val="auto"/>
          <w:sz w:val="24"/>
          <w:highlight w:val="none"/>
        </w:rPr>
      </w:pPr>
      <w:r>
        <w:rPr>
          <w:rFonts w:hint="eastAsia" w:ascii="宋体" w:hAnsi="宋体"/>
          <w:color w:val="auto"/>
          <w:sz w:val="24"/>
          <w:highlight w:val="none"/>
        </w:rPr>
        <w:t xml:space="preserve"> 四、我方完全理解和接受招标文件的有关规定，并承诺一旦我方的投标出现严重违规或涉嫌串通投标的情形而被评标委员会作无效标的，将自觉接受贵方暂停或者取消今后我方参加贵方其他任何工程投标资格的处理。我方承诺，对评标结果有异议的，将在中标候选人公示期间提出，未在中标候选人公示期间提出异议的，我方自动放弃投诉权利。</w:t>
      </w:r>
    </w:p>
    <w:p w14:paraId="45EB9EA4">
      <w:pPr>
        <w:keepNext w:val="0"/>
        <w:keepLines w:val="0"/>
        <w:pageBreakBefore w:val="0"/>
        <w:widowControl w:val="0"/>
        <w:kinsoku w:val="0"/>
        <w:wordWrap/>
        <w:overflowPunct w:val="0"/>
        <w:topLinePunct w:val="0"/>
        <w:autoSpaceDE w:val="0"/>
        <w:autoSpaceDN w:val="0"/>
        <w:bidi w:val="0"/>
        <w:adjustRightInd/>
        <w:snapToGrid/>
        <w:spacing w:line="380" w:lineRule="exact"/>
        <w:textAlignment w:val="auto"/>
        <w:rPr>
          <w:rFonts w:ascii="宋体" w:hAnsi="宋体"/>
          <w:color w:val="auto"/>
          <w:sz w:val="24"/>
          <w:highlight w:val="none"/>
        </w:rPr>
      </w:pPr>
      <w:r>
        <w:rPr>
          <w:rFonts w:hint="eastAsia" w:ascii="宋体" w:hAnsi="宋体"/>
          <w:color w:val="auto"/>
          <w:sz w:val="24"/>
          <w:highlight w:val="none"/>
        </w:rPr>
        <w:t xml:space="preserve">   五、除非另外达成协议并生效，你方的中标通知书和本投标文件将构成约束我们双方的合同。</w:t>
      </w:r>
    </w:p>
    <w:p w14:paraId="63713162">
      <w:pPr>
        <w:keepNext w:val="0"/>
        <w:keepLines w:val="0"/>
        <w:pageBreakBefore w:val="0"/>
        <w:widowControl w:val="0"/>
        <w:kinsoku w:val="0"/>
        <w:wordWrap/>
        <w:overflowPunct w:val="0"/>
        <w:topLinePunct w:val="0"/>
        <w:autoSpaceDE w:val="0"/>
        <w:autoSpaceDN w:val="0"/>
        <w:bidi w:val="0"/>
        <w:adjustRightInd/>
        <w:snapToGrid/>
        <w:spacing w:line="380" w:lineRule="exact"/>
        <w:ind w:firstLine="360" w:firstLineChars="150"/>
        <w:textAlignment w:val="auto"/>
        <w:rPr>
          <w:rFonts w:hint="eastAsia" w:ascii="宋体" w:hAnsi="宋体" w:eastAsia="宋体" w:cs="宋体"/>
          <w:color w:val="auto"/>
          <w:sz w:val="24"/>
          <w:highlight w:val="none"/>
        </w:rPr>
      </w:pPr>
      <w:r>
        <w:rPr>
          <w:rFonts w:hint="eastAsia" w:ascii="宋体" w:hAnsi="宋体"/>
          <w:color w:val="auto"/>
          <w:sz w:val="24"/>
          <w:highlight w:val="none"/>
        </w:rPr>
        <w:t>六、我方金额为人民币</w:t>
      </w:r>
      <w:r>
        <w:rPr>
          <w:rFonts w:ascii="宋体" w:hAnsi="宋体"/>
          <w:color w:val="auto"/>
          <w:sz w:val="24"/>
          <w:highlight w:val="none"/>
          <w:u w:val="single"/>
        </w:rPr>
        <w:t xml:space="preserve"> </w:t>
      </w:r>
      <w:r>
        <w:rPr>
          <w:rFonts w:hint="eastAsia" w:ascii="宋体" w:hAnsi="宋体"/>
          <w:color w:val="auto"/>
          <w:sz w:val="24"/>
          <w:highlight w:val="none"/>
          <w:u w:val="single"/>
          <w:lang w:eastAsia="zh-CN"/>
        </w:rPr>
        <w:t>叁仟</w:t>
      </w:r>
      <w:r>
        <w:rPr>
          <w:rFonts w:ascii="宋体" w:hAnsi="宋体"/>
          <w:color w:val="auto"/>
          <w:sz w:val="24"/>
          <w:highlight w:val="none"/>
          <w:u w:val="single"/>
        </w:rPr>
        <w:t xml:space="preserve"> </w:t>
      </w:r>
      <w:r>
        <w:rPr>
          <w:rFonts w:hint="eastAsia" w:ascii="宋体" w:hAnsi="宋体"/>
          <w:color w:val="auto"/>
          <w:sz w:val="24"/>
          <w:highlight w:val="none"/>
        </w:rPr>
        <w:t>元的投标保证金与本投标文件同时提交。</w:t>
      </w:r>
      <w:bookmarkStart w:id="57" w:name="_GoBack"/>
      <w:bookmarkEnd w:id="57"/>
    </w:p>
    <w:p w14:paraId="0EA8EAB1">
      <w:pPr>
        <w:keepNext w:val="0"/>
        <w:keepLines w:val="0"/>
        <w:pageBreakBefore w:val="0"/>
        <w:widowControl w:val="0"/>
        <w:kinsoku/>
        <w:wordWrap/>
        <w:overflowPunct/>
        <w:topLinePunct w:val="0"/>
        <w:autoSpaceDE w:val="0"/>
        <w:autoSpaceDN w:val="0"/>
        <w:bidi w:val="0"/>
        <w:spacing w:line="400" w:lineRule="exact"/>
        <w:ind w:firstLine="360" w:firstLineChars="150"/>
        <w:textAlignment w:val="auto"/>
        <w:rPr>
          <w:rFonts w:hint="eastAsia" w:ascii="宋体" w:hAnsi="宋体" w:eastAsia="宋体" w:cs="宋体"/>
          <w:color w:val="auto"/>
          <w:sz w:val="24"/>
          <w:highlight w:val="none"/>
        </w:rPr>
      </w:pPr>
    </w:p>
    <w:p w14:paraId="6D4F3638">
      <w:pPr>
        <w:keepNext w:val="0"/>
        <w:keepLines w:val="0"/>
        <w:pageBreakBefore w:val="0"/>
        <w:widowControl w:val="0"/>
        <w:kinsoku/>
        <w:wordWrap/>
        <w:overflowPunct/>
        <w:topLinePunct w:val="0"/>
        <w:autoSpaceDE w:val="0"/>
        <w:autoSpaceDN w:val="0"/>
        <w:bidi w:val="0"/>
        <w:adjustRightInd/>
        <w:snapToGrid/>
        <w:spacing w:line="300" w:lineRule="exact"/>
        <w:ind w:firstLine="3240" w:firstLineChars="135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投标人（盖单位章）： </w:t>
      </w:r>
    </w:p>
    <w:p w14:paraId="000F6DB2">
      <w:pPr>
        <w:keepNext w:val="0"/>
        <w:keepLines w:val="0"/>
        <w:pageBreakBefore w:val="0"/>
        <w:widowControl w:val="0"/>
        <w:kinsoku/>
        <w:wordWrap/>
        <w:overflowPunct/>
        <w:topLinePunct w:val="0"/>
        <w:autoSpaceDE w:val="0"/>
        <w:autoSpaceDN w:val="0"/>
        <w:bidi w:val="0"/>
        <w:adjustRightInd/>
        <w:snapToGrid/>
        <w:spacing w:line="300" w:lineRule="exact"/>
        <w:textAlignment w:val="auto"/>
        <w:rPr>
          <w:rFonts w:hint="eastAsia" w:ascii="宋体" w:hAnsi="宋体" w:eastAsia="宋体" w:cs="宋体"/>
          <w:color w:val="auto"/>
          <w:sz w:val="24"/>
          <w:highlight w:val="none"/>
        </w:rPr>
      </w:pPr>
    </w:p>
    <w:p w14:paraId="04CC26E5">
      <w:pPr>
        <w:keepNext w:val="0"/>
        <w:keepLines w:val="0"/>
        <w:pageBreakBefore w:val="0"/>
        <w:widowControl w:val="0"/>
        <w:kinsoku/>
        <w:wordWrap/>
        <w:overflowPunct/>
        <w:topLinePunct w:val="0"/>
        <w:autoSpaceDE w:val="0"/>
        <w:autoSpaceDN w:val="0"/>
        <w:bidi w:val="0"/>
        <w:adjustRightInd/>
        <w:snapToGrid/>
        <w:spacing w:line="300" w:lineRule="exact"/>
        <w:ind w:firstLine="3240" w:firstLineChars="135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法人代表人（签字或盖章）： </w:t>
      </w:r>
    </w:p>
    <w:p w14:paraId="41DD02C1">
      <w:pPr>
        <w:pStyle w:val="15"/>
        <w:rPr>
          <w:rFonts w:hint="eastAsia"/>
          <w:highlight w:val="none"/>
        </w:rPr>
      </w:pPr>
    </w:p>
    <w:p w14:paraId="23E49C2C">
      <w:pPr>
        <w:keepNext w:val="0"/>
        <w:keepLines w:val="0"/>
        <w:pageBreakBefore w:val="0"/>
        <w:widowControl w:val="0"/>
        <w:kinsoku/>
        <w:wordWrap/>
        <w:overflowPunct/>
        <w:topLinePunct w:val="0"/>
        <w:autoSpaceDE w:val="0"/>
        <w:autoSpaceDN w:val="0"/>
        <w:bidi w:val="0"/>
        <w:adjustRightInd/>
        <w:snapToGrid/>
        <w:spacing w:line="300" w:lineRule="exact"/>
        <w:ind w:firstLine="3240" w:firstLineChars="1350"/>
        <w:textAlignment w:val="auto"/>
        <w:rPr>
          <w:rFonts w:hint="eastAsia" w:ascii="宋体" w:hAnsi="宋体" w:eastAsia="宋体" w:cs="宋体"/>
          <w:color w:val="auto"/>
          <w:spacing w:val="-10"/>
          <w:sz w:val="24"/>
          <w:highlight w:val="none"/>
        </w:rPr>
      </w:pPr>
      <w:r>
        <w:rPr>
          <w:rFonts w:hint="eastAsia" w:ascii="宋体" w:hAnsi="宋体" w:eastAsia="宋体" w:cs="宋体"/>
          <w:color w:val="auto"/>
          <w:sz w:val="24"/>
          <w:highlight w:val="none"/>
        </w:rPr>
        <w:t>日期：         年   月    日</w:t>
      </w:r>
    </w:p>
    <w:sectPr>
      <w:headerReference r:id="rId4" w:type="default"/>
      <w:footerReference r:id="rId5" w:type="default"/>
      <w:pgSz w:w="11906" w:h="16838"/>
      <w:pgMar w:top="2098" w:right="1474" w:bottom="1984" w:left="1587"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swiss"/>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思源黑体 CN Bold">
    <w:altName w:val="黑体"/>
    <w:panose1 w:val="020B0800000000000000"/>
    <w:charset w:val="86"/>
    <w:family w:val="swiss"/>
    <w:pitch w:val="default"/>
    <w:sig w:usb0="00000000" w:usb1="00000000" w:usb2="00000016" w:usb3="00000000" w:csb0="00060107" w:csb1="00000000"/>
  </w:font>
  <w:font w:name="Cambria">
    <w:panose1 w:val="02040503050406030204"/>
    <w:charset w:val="00"/>
    <w:family w:val="roman"/>
    <w:pitch w:val="default"/>
    <w:sig w:usb0="E00002FF" w:usb1="400004FF" w:usb2="00000000"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CS?o｡ﾀ?">
    <w:altName w:val="Kozuka Mincho Pro R"/>
    <w:panose1 w:val="00000000000000000000"/>
    <w:charset w:val="80"/>
    <w:family w:val="modern"/>
    <w:pitch w:val="default"/>
    <w:sig w:usb0="00000000" w:usb1="00000000" w:usb2="00000010" w:usb3="00000000" w:csb0="00020000" w:csb1="00000000"/>
  </w:font>
  <w:font w:name="楷体_GB2312">
    <w:panose1 w:val="02010609030101010101"/>
    <w:charset w:val="86"/>
    <w:family w:val="modern"/>
    <w:pitch w:val="default"/>
    <w:sig w:usb0="00000001" w:usb1="080E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203AA2">
    <w:pPr>
      <w:pStyle w:val="13"/>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4247A6C">
                          <w:pPr>
                            <w:pStyle w:val="1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74247A6C">
                    <w:pPr>
                      <w:pStyle w:val="1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71C763">
    <w:pPr>
      <w:pStyle w:val="1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4935" cy="131445"/>
              <wp:effectExtent l="0" t="0" r="0" b="0"/>
              <wp:wrapNone/>
              <wp:docPr id="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114935" cy="131445"/>
                      </a:xfrm>
                      <a:prstGeom prst="rect">
                        <a:avLst/>
                      </a:prstGeom>
                      <a:noFill/>
                      <a:ln>
                        <a:noFill/>
                      </a:ln>
                    </wps:spPr>
                    <wps:txbx>
                      <w:txbxContent>
                        <w:p w14:paraId="4931B26B">
                          <w:pPr>
                            <w:pStyle w:val="13"/>
                          </w:pPr>
                          <w:r>
                            <w:fldChar w:fldCharType="begin"/>
                          </w:r>
                          <w:r>
                            <w:instrText xml:space="preserve"> PAGE  \* MERGEFORMAT </w:instrText>
                          </w:r>
                          <w:r>
                            <w:fldChar w:fldCharType="separate"/>
                          </w:r>
                          <w:r>
                            <w:t>- 10 -</w:t>
                          </w:r>
                          <w: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0.35pt;width:9.05pt;mso-position-horizontal:center;mso-position-horizontal-relative:margin;mso-wrap-style:none;z-index:251659264;mso-width-relative:page;mso-height-relative:page;" filled="f" stroked="f" coordsize="21600,21600" o:gfxdata="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EPlfknQAAAAAwEAAA8AAAAAAAAAAQAgAAAAIgAAAGRycy9k&#10;b3ducmV2LnhtbFBLAQIUABQAAAAIAIdO4kBW+mduCgIAAAIEAAAOAAAAAAAAAAEAIAAAAB8BAABk&#10;cnMvZTJvRG9jLnhtbFBLBQYAAAAABgAGAFkBAACbBQAAAAA=&#10;">
              <v:fill on="f" focussize="0,0"/>
              <v:stroke on="f"/>
              <v:imagedata o:title=""/>
              <o:lock v:ext="edit" aspectratio="f"/>
              <v:textbox inset="0mm,0mm,0mm,0mm" style="mso-fit-shape-to-text:t;">
                <w:txbxContent>
                  <w:p w14:paraId="4931B26B">
                    <w:pPr>
                      <w:pStyle w:val="13"/>
                    </w:pPr>
                    <w:r>
                      <w:fldChar w:fldCharType="begin"/>
                    </w:r>
                    <w:r>
                      <w:instrText xml:space="preserve"> PAGE  \* MERGEFORMAT </w:instrText>
                    </w:r>
                    <w:r>
                      <w:fldChar w:fldCharType="separate"/>
                    </w:r>
                    <w:r>
                      <w:t>- 10 -</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B9C120">
    <w:pPr>
      <w:pStyle w:val="1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5"/>
    <w:multiLevelType w:val="singleLevel"/>
    <w:tmpl w:val="00000005"/>
    <w:lvl w:ilvl="0" w:tentative="0">
      <w:start w:val="1"/>
      <w:numFmt w:val="decimal"/>
      <w:suff w:val="nothing"/>
      <w:lvlText w:val="（%1）"/>
      <w:lvlJc w:val="left"/>
    </w:lvl>
  </w:abstractNum>
  <w:abstractNum w:abstractNumId="1">
    <w:nsid w:val="00000009"/>
    <w:multiLevelType w:val="multilevel"/>
    <w:tmpl w:val="00000009"/>
    <w:lvl w:ilvl="0" w:tentative="0">
      <w:start w:val="1"/>
      <w:numFmt w:val="none"/>
      <w:lvlText w:val=""/>
      <w:lvlJc w:val="left"/>
      <w:pPr>
        <w:tabs>
          <w:tab w:val="left" w:pos="432"/>
        </w:tabs>
        <w:ind w:left="432" w:hanging="432"/>
      </w:pPr>
      <w:rPr>
        <w:rFonts w:hint="eastAsia"/>
      </w:rPr>
    </w:lvl>
    <w:lvl w:ilvl="1" w:tentative="0">
      <w:start w:val="1"/>
      <w:numFmt w:val="none"/>
      <w:lvlText w:val=" "/>
      <w:lvlJc w:val="left"/>
      <w:pPr>
        <w:tabs>
          <w:tab w:val="left" w:pos="576"/>
        </w:tabs>
        <w:ind w:left="576" w:hanging="576"/>
      </w:pPr>
      <w:rPr>
        <w:rFonts w:hint="eastAsia"/>
      </w:rPr>
    </w:lvl>
    <w:lvl w:ilvl="2" w:tentative="0">
      <w:start w:val="1"/>
      <w:numFmt w:val="none"/>
      <w:pStyle w:val="4"/>
      <w:lvlText w:val=""/>
      <w:lvlJc w:val="left"/>
      <w:pPr>
        <w:tabs>
          <w:tab w:val="left" w:pos="720"/>
        </w:tabs>
        <w:ind w:left="720" w:hanging="720"/>
      </w:pPr>
      <w:rPr>
        <w:rFonts w:hint="eastAsia"/>
      </w:rPr>
    </w:lvl>
    <w:lvl w:ilvl="3" w:tentative="0">
      <w:start w:val="1"/>
      <w:numFmt w:val="none"/>
      <w:lvlText w:val="    "/>
      <w:lvlJc w:val="left"/>
      <w:pPr>
        <w:tabs>
          <w:tab w:val="left" w:pos="864"/>
        </w:tabs>
        <w:ind w:left="864" w:hanging="864"/>
      </w:pPr>
      <w:rPr>
        <w:rFonts w:hint="eastAsia"/>
      </w:rPr>
    </w:lvl>
    <w:lvl w:ilvl="4" w:tentative="0">
      <w:start w:val="1"/>
      <w:numFmt w:val="none"/>
      <w:lvlText w:val="      "/>
      <w:lvlJc w:val="left"/>
      <w:pPr>
        <w:tabs>
          <w:tab w:val="left" w:pos="1008"/>
        </w:tabs>
        <w:ind w:left="1008" w:hanging="1008"/>
      </w:pPr>
      <w:rPr>
        <w:rFonts w:hint="eastAsia"/>
      </w:rPr>
    </w:lvl>
    <w:lvl w:ilvl="5" w:tentative="0">
      <w:start w:val="1"/>
      <w:numFmt w:val="none"/>
      <w:lvlText w:val="           "/>
      <w:lvlJc w:val="left"/>
      <w:pPr>
        <w:tabs>
          <w:tab w:val="left" w:pos="1440"/>
        </w:tabs>
        <w:ind w:left="1152" w:hanging="1152"/>
      </w:pPr>
      <w:rPr>
        <w:rFonts w:hint="eastAsia"/>
      </w:rPr>
    </w:lvl>
    <w:lvl w:ilvl="6" w:tentative="0">
      <w:start w:val="1"/>
      <w:numFmt w:val="decimal"/>
      <w:lvlText w:val="%1.%2.%3.%4.%5.%6.%7"/>
      <w:lvlJc w:val="left"/>
      <w:pPr>
        <w:tabs>
          <w:tab w:val="left" w:pos="2520"/>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2">
    <w:nsid w:val="0000000C"/>
    <w:multiLevelType w:val="multilevel"/>
    <w:tmpl w:val="0000000C"/>
    <w:lvl w:ilvl="0" w:tentative="0">
      <w:start w:val="1"/>
      <w:numFmt w:val="japaneseCounting"/>
      <w:lvlText w:val="第%1章"/>
      <w:lvlJc w:val="left"/>
      <w:pPr>
        <w:tabs>
          <w:tab w:val="left" w:pos="1275"/>
        </w:tabs>
        <w:ind w:left="1275" w:hanging="1275"/>
      </w:pPr>
      <w:rPr>
        <w:rFonts w:hint="default"/>
      </w:rPr>
    </w:lvl>
    <w:lvl w:ilvl="1" w:tentative="0">
      <w:start w:val="1"/>
      <w:numFmt w:val="japaneseCounting"/>
      <w:lvlText w:val="%2、"/>
      <w:lvlJc w:val="left"/>
      <w:pPr>
        <w:tabs>
          <w:tab w:val="left" w:pos="1140"/>
        </w:tabs>
        <w:ind w:left="1140" w:hanging="720"/>
      </w:pPr>
      <w:rPr>
        <w:rFonts w:hint="default"/>
      </w:rPr>
    </w:lvl>
    <w:lvl w:ilvl="2" w:tentative="0">
      <w:start w:val="5"/>
      <w:numFmt w:val="decimal"/>
      <w:lvlText w:val="%3."/>
      <w:lvlJc w:val="left"/>
      <w:pPr>
        <w:tabs>
          <w:tab w:val="left" w:pos="1200"/>
        </w:tabs>
        <w:ind w:left="1200" w:hanging="360"/>
      </w:pPr>
      <w:rPr>
        <w:rFonts w:hint="default"/>
      </w:rPr>
    </w:lvl>
    <w:lvl w:ilvl="3" w:tentative="0">
      <w:start w:val="1"/>
      <w:numFmt w:val="japaneseCounting"/>
      <w:lvlText w:val="第%4节"/>
      <w:lvlJc w:val="left"/>
      <w:pPr>
        <w:tabs>
          <w:tab w:val="left" w:pos="2100"/>
        </w:tabs>
        <w:ind w:left="2100" w:hanging="840"/>
      </w:pPr>
      <w:rPr>
        <w:rFonts w:hint="default"/>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4FC0976D"/>
    <w:multiLevelType w:val="singleLevel"/>
    <w:tmpl w:val="4FC0976D"/>
    <w:lvl w:ilvl="0" w:tentative="0">
      <w:start w:val="3"/>
      <w:numFmt w:val="chineseCounting"/>
      <w:suff w:val="nothing"/>
      <w:lvlText w:val="%1、"/>
      <w:lvlJc w:val="left"/>
      <w:rPr>
        <w:rFonts w:hint="eastAsia"/>
      </w:rPr>
    </w:lvl>
  </w:abstractNum>
  <w:abstractNum w:abstractNumId="4">
    <w:nsid w:val="69BD54BD"/>
    <w:multiLevelType w:val="multilevel"/>
    <w:tmpl w:val="69BD54BD"/>
    <w:lvl w:ilvl="0" w:tentative="0">
      <w:start w:val="2"/>
      <w:numFmt w:val="japaneseCounting"/>
      <w:lvlText w:val="第%1节"/>
      <w:lvlJc w:val="left"/>
      <w:pPr>
        <w:tabs>
          <w:tab w:val="left" w:pos="2400"/>
        </w:tabs>
        <w:ind w:left="2400" w:hanging="960"/>
      </w:pPr>
      <w:rPr>
        <w:rFonts w:hint="default"/>
      </w:rPr>
    </w:lvl>
    <w:lvl w:ilvl="1" w:tentative="0">
      <w:start w:val="1"/>
      <w:numFmt w:val="japaneseCounting"/>
      <w:lvlText w:val="第%2章"/>
      <w:lvlJc w:val="left"/>
      <w:pPr>
        <w:tabs>
          <w:tab w:val="left" w:pos="1740"/>
        </w:tabs>
        <w:ind w:left="1740" w:hanging="840"/>
      </w:pPr>
      <w:rPr>
        <w:rFonts w:hint="default"/>
      </w:rPr>
    </w:lvl>
    <w:lvl w:ilvl="2" w:tentative="0">
      <w:start w:val="1"/>
      <w:numFmt w:val="lowerRoman"/>
      <w:lvlText w:val="%3."/>
      <w:lvlJc w:val="right"/>
      <w:pPr>
        <w:tabs>
          <w:tab w:val="left" w:pos="2700"/>
        </w:tabs>
        <w:ind w:left="2700" w:hanging="420"/>
      </w:pPr>
    </w:lvl>
    <w:lvl w:ilvl="3" w:tentative="0">
      <w:start w:val="1"/>
      <w:numFmt w:val="decimal"/>
      <w:lvlText w:val="%4."/>
      <w:lvlJc w:val="left"/>
      <w:pPr>
        <w:tabs>
          <w:tab w:val="left" w:pos="3120"/>
        </w:tabs>
        <w:ind w:left="3120" w:hanging="420"/>
      </w:pPr>
    </w:lvl>
    <w:lvl w:ilvl="4" w:tentative="0">
      <w:start w:val="1"/>
      <w:numFmt w:val="lowerLetter"/>
      <w:lvlText w:val="%5)"/>
      <w:lvlJc w:val="left"/>
      <w:pPr>
        <w:tabs>
          <w:tab w:val="left" w:pos="3540"/>
        </w:tabs>
        <w:ind w:left="3540" w:hanging="420"/>
      </w:pPr>
    </w:lvl>
    <w:lvl w:ilvl="5" w:tentative="0">
      <w:start w:val="1"/>
      <w:numFmt w:val="lowerRoman"/>
      <w:lvlText w:val="%6."/>
      <w:lvlJc w:val="right"/>
      <w:pPr>
        <w:tabs>
          <w:tab w:val="left" w:pos="3960"/>
        </w:tabs>
        <w:ind w:left="3960" w:hanging="420"/>
      </w:pPr>
    </w:lvl>
    <w:lvl w:ilvl="6" w:tentative="0">
      <w:start w:val="1"/>
      <w:numFmt w:val="decimal"/>
      <w:lvlText w:val="%7."/>
      <w:lvlJc w:val="left"/>
      <w:pPr>
        <w:tabs>
          <w:tab w:val="left" w:pos="4380"/>
        </w:tabs>
        <w:ind w:left="4380" w:hanging="420"/>
      </w:pPr>
    </w:lvl>
    <w:lvl w:ilvl="7" w:tentative="0">
      <w:start w:val="1"/>
      <w:numFmt w:val="lowerLetter"/>
      <w:lvlText w:val="%8)"/>
      <w:lvlJc w:val="left"/>
      <w:pPr>
        <w:tabs>
          <w:tab w:val="left" w:pos="4800"/>
        </w:tabs>
        <w:ind w:left="4800" w:hanging="420"/>
      </w:pPr>
    </w:lvl>
    <w:lvl w:ilvl="8" w:tentative="0">
      <w:start w:val="1"/>
      <w:numFmt w:val="lowerRoman"/>
      <w:lvlText w:val="%9."/>
      <w:lvlJc w:val="right"/>
      <w:pPr>
        <w:tabs>
          <w:tab w:val="left" w:pos="5220"/>
        </w:tabs>
        <w:ind w:left="5220" w:hanging="420"/>
      </w:pPr>
    </w:lvl>
  </w:abstractNum>
  <w:abstractNum w:abstractNumId="5">
    <w:nsid w:val="6E00518C"/>
    <w:multiLevelType w:val="multilevel"/>
    <w:tmpl w:val="6E00518C"/>
    <w:lvl w:ilvl="0" w:tentative="0">
      <w:start w:val="2"/>
      <w:numFmt w:val="decimal"/>
      <w:lvlText w:val="%1."/>
      <w:lvlJc w:val="left"/>
      <w:pPr>
        <w:tabs>
          <w:tab w:val="left" w:pos="360"/>
        </w:tabs>
        <w:ind w:left="360" w:hanging="360"/>
      </w:pPr>
      <w:rPr>
        <w:rFonts w:hint="default"/>
        <w:b/>
        <w:color w:val="000000"/>
      </w:rPr>
    </w:lvl>
    <w:lvl w:ilvl="1" w:tentative="0">
      <w:start w:val="0"/>
      <w:numFmt w:val="none"/>
      <w:lvlText w:val=""/>
      <w:lvlJc w:val="left"/>
      <w:pPr>
        <w:tabs>
          <w:tab w:val="left" w:pos="360"/>
        </w:tabs>
      </w:pPr>
    </w:lvl>
    <w:lvl w:ilvl="2" w:tentative="0">
      <w:start w:val="0"/>
      <w:numFmt w:val="none"/>
      <w:lvlText w:val=""/>
      <w:lvlJc w:val="left"/>
      <w:pPr>
        <w:tabs>
          <w:tab w:val="left" w:pos="360"/>
        </w:tabs>
      </w:pPr>
    </w:lvl>
    <w:lvl w:ilvl="3" w:tentative="0">
      <w:start w:val="0"/>
      <w:numFmt w:val="none"/>
      <w:lvlText w:val=""/>
      <w:lvlJc w:val="left"/>
      <w:pPr>
        <w:tabs>
          <w:tab w:val="left" w:pos="360"/>
        </w:tabs>
      </w:pPr>
    </w:lvl>
    <w:lvl w:ilvl="4" w:tentative="0">
      <w:start w:val="0"/>
      <w:numFmt w:val="none"/>
      <w:lvlText w:val=""/>
      <w:lvlJc w:val="left"/>
      <w:pPr>
        <w:tabs>
          <w:tab w:val="left" w:pos="360"/>
        </w:tabs>
      </w:pPr>
    </w:lvl>
    <w:lvl w:ilvl="5" w:tentative="0">
      <w:start w:val="0"/>
      <w:numFmt w:val="none"/>
      <w:lvlText w:val=""/>
      <w:lvlJc w:val="left"/>
      <w:pPr>
        <w:tabs>
          <w:tab w:val="left" w:pos="360"/>
        </w:tabs>
      </w:pPr>
    </w:lvl>
    <w:lvl w:ilvl="6" w:tentative="0">
      <w:start w:val="0"/>
      <w:numFmt w:val="none"/>
      <w:lvlText w:val=""/>
      <w:lvlJc w:val="left"/>
      <w:pPr>
        <w:tabs>
          <w:tab w:val="left" w:pos="360"/>
        </w:tabs>
      </w:pPr>
    </w:lvl>
    <w:lvl w:ilvl="7" w:tentative="0">
      <w:start w:val="0"/>
      <w:numFmt w:val="none"/>
      <w:lvlText w:val=""/>
      <w:lvlJc w:val="left"/>
      <w:pPr>
        <w:tabs>
          <w:tab w:val="left" w:pos="360"/>
        </w:tabs>
      </w:pPr>
    </w:lvl>
    <w:lvl w:ilvl="8" w:tentative="0">
      <w:start w:val="0"/>
      <w:numFmt w:val="none"/>
      <w:lvlText w:val=""/>
      <w:lvlJc w:val="left"/>
      <w:pPr>
        <w:tabs>
          <w:tab w:val="left" w:pos="360"/>
        </w:tabs>
      </w:pPr>
    </w:lvl>
  </w:abstractNum>
  <w:num w:numId="1">
    <w:abstractNumId w:val="1"/>
  </w:num>
  <w:num w:numId="2">
    <w:abstractNumId w:val="2"/>
  </w:num>
  <w:num w:numId="3">
    <w:abstractNumId w:val="4"/>
  </w:num>
  <w:num w:numId="4">
    <w:abstractNumId w:val="5"/>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YzODRjMDkyYjkxM2UzYjFkYmJlMTBmMjhlMjg5ODMifQ=="/>
  </w:docVars>
  <w:rsids>
    <w:rsidRoot w:val="00BF32BC"/>
    <w:rsid w:val="0010286A"/>
    <w:rsid w:val="002D092E"/>
    <w:rsid w:val="00425602"/>
    <w:rsid w:val="0048721A"/>
    <w:rsid w:val="004D5139"/>
    <w:rsid w:val="00541D4B"/>
    <w:rsid w:val="006A73B7"/>
    <w:rsid w:val="006E05BE"/>
    <w:rsid w:val="006E3E79"/>
    <w:rsid w:val="00821F80"/>
    <w:rsid w:val="00BF32BC"/>
    <w:rsid w:val="00CF50A4"/>
    <w:rsid w:val="00EB60B2"/>
    <w:rsid w:val="00F14CEA"/>
    <w:rsid w:val="00FD10AD"/>
    <w:rsid w:val="010562AB"/>
    <w:rsid w:val="012515C4"/>
    <w:rsid w:val="01264331"/>
    <w:rsid w:val="019727EC"/>
    <w:rsid w:val="02074166"/>
    <w:rsid w:val="023B6BC5"/>
    <w:rsid w:val="02C72600"/>
    <w:rsid w:val="02F2158A"/>
    <w:rsid w:val="033C2BF5"/>
    <w:rsid w:val="035E0DBD"/>
    <w:rsid w:val="03C50E3C"/>
    <w:rsid w:val="040179BD"/>
    <w:rsid w:val="04114082"/>
    <w:rsid w:val="042518DB"/>
    <w:rsid w:val="047954FA"/>
    <w:rsid w:val="048E490C"/>
    <w:rsid w:val="04EA1244"/>
    <w:rsid w:val="05900FD6"/>
    <w:rsid w:val="05A37F50"/>
    <w:rsid w:val="06232C23"/>
    <w:rsid w:val="06872F1A"/>
    <w:rsid w:val="06AE3E0A"/>
    <w:rsid w:val="070809A2"/>
    <w:rsid w:val="07C531B9"/>
    <w:rsid w:val="083B4D9C"/>
    <w:rsid w:val="08484D29"/>
    <w:rsid w:val="084E7652"/>
    <w:rsid w:val="089F1C5C"/>
    <w:rsid w:val="09731D16"/>
    <w:rsid w:val="0A342878"/>
    <w:rsid w:val="0A8D3EB2"/>
    <w:rsid w:val="0B1A65E0"/>
    <w:rsid w:val="0B1D71CB"/>
    <w:rsid w:val="0B651CC2"/>
    <w:rsid w:val="0BB10247"/>
    <w:rsid w:val="0C300E1D"/>
    <w:rsid w:val="0C5214E4"/>
    <w:rsid w:val="0C7E3467"/>
    <w:rsid w:val="0CA40347"/>
    <w:rsid w:val="0CA84E57"/>
    <w:rsid w:val="0DC31DBF"/>
    <w:rsid w:val="0E3E1F17"/>
    <w:rsid w:val="0E5205CA"/>
    <w:rsid w:val="0EEF6D6E"/>
    <w:rsid w:val="0EFD00B3"/>
    <w:rsid w:val="0F7164E0"/>
    <w:rsid w:val="0F8C5B13"/>
    <w:rsid w:val="108856CC"/>
    <w:rsid w:val="10CE0222"/>
    <w:rsid w:val="10E4481F"/>
    <w:rsid w:val="10F12759"/>
    <w:rsid w:val="11366ED6"/>
    <w:rsid w:val="12214743"/>
    <w:rsid w:val="123419D9"/>
    <w:rsid w:val="12377AC7"/>
    <w:rsid w:val="131D034D"/>
    <w:rsid w:val="133D279D"/>
    <w:rsid w:val="13EA1AAB"/>
    <w:rsid w:val="145C7A0B"/>
    <w:rsid w:val="15707B11"/>
    <w:rsid w:val="1637067E"/>
    <w:rsid w:val="169C3C7F"/>
    <w:rsid w:val="16B83ABC"/>
    <w:rsid w:val="16B965DF"/>
    <w:rsid w:val="16DE614F"/>
    <w:rsid w:val="16F863D8"/>
    <w:rsid w:val="171C4577"/>
    <w:rsid w:val="177B24D5"/>
    <w:rsid w:val="17B07DEF"/>
    <w:rsid w:val="17ED6963"/>
    <w:rsid w:val="18493992"/>
    <w:rsid w:val="18602A8A"/>
    <w:rsid w:val="18B3705E"/>
    <w:rsid w:val="18C63235"/>
    <w:rsid w:val="19BE2819"/>
    <w:rsid w:val="19FA7CBC"/>
    <w:rsid w:val="1A0C28E3"/>
    <w:rsid w:val="1A2D2445"/>
    <w:rsid w:val="1A5A3C35"/>
    <w:rsid w:val="1ADD19CE"/>
    <w:rsid w:val="1B230708"/>
    <w:rsid w:val="1B632FBD"/>
    <w:rsid w:val="1C136791"/>
    <w:rsid w:val="1C4A1A87"/>
    <w:rsid w:val="1CA710ED"/>
    <w:rsid w:val="1CBF5FD1"/>
    <w:rsid w:val="1D85546D"/>
    <w:rsid w:val="1F8F5F24"/>
    <w:rsid w:val="201C2ED4"/>
    <w:rsid w:val="213A3FEF"/>
    <w:rsid w:val="2152200F"/>
    <w:rsid w:val="216D6850"/>
    <w:rsid w:val="217A2E0F"/>
    <w:rsid w:val="2265586D"/>
    <w:rsid w:val="22700573"/>
    <w:rsid w:val="22891D7A"/>
    <w:rsid w:val="22D10F80"/>
    <w:rsid w:val="22F774F6"/>
    <w:rsid w:val="23227153"/>
    <w:rsid w:val="23921DA8"/>
    <w:rsid w:val="239634D6"/>
    <w:rsid w:val="240A58EA"/>
    <w:rsid w:val="241B709D"/>
    <w:rsid w:val="2435126F"/>
    <w:rsid w:val="251A0812"/>
    <w:rsid w:val="252E1F46"/>
    <w:rsid w:val="253D03DB"/>
    <w:rsid w:val="25CE3889"/>
    <w:rsid w:val="25E90563"/>
    <w:rsid w:val="262B15FD"/>
    <w:rsid w:val="263451A2"/>
    <w:rsid w:val="26833948"/>
    <w:rsid w:val="26C1503C"/>
    <w:rsid w:val="26D93B30"/>
    <w:rsid w:val="2788387B"/>
    <w:rsid w:val="291F32BC"/>
    <w:rsid w:val="292A6EC8"/>
    <w:rsid w:val="297C35FB"/>
    <w:rsid w:val="29986528"/>
    <w:rsid w:val="29B227C3"/>
    <w:rsid w:val="2AF43C32"/>
    <w:rsid w:val="2AFD4D9C"/>
    <w:rsid w:val="2B1C6CE5"/>
    <w:rsid w:val="2B5E554F"/>
    <w:rsid w:val="2C0559CB"/>
    <w:rsid w:val="2C53461B"/>
    <w:rsid w:val="2CA13945"/>
    <w:rsid w:val="2D406CBA"/>
    <w:rsid w:val="2D4B565F"/>
    <w:rsid w:val="2DD83397"/>
    <w:rsid w:val="2EC27BA3"/>
    <w:rsid w:val="2EE74974"/>
    <w:rsid w:val="2F491DA1"/>
    <w:rsid w:val="2FD7142C"/>
    <w:rsid w:val="308D5638"/>
    <w:rsid w:val="30A92DC8"/>
    <w:rsid w:val="30F815D3"/>
    <w:rsid w:val="33E273E5"/>
    <w:rsid w:val="34BF0E0C"/>
    <w:rsid w:val="35303AB8"/>
    <w:rsid w:val="357165DC"/>
    <w:rsid w:val="358B0CEF"/>
    <w:rsid w:val="363A3E94"/>
    <w:rsid w:val="367B3179"/>
    <w:rsid w:val="36F7605A"/>
    <w:rsid w:val="37111C9B"/>
    <w:rsid w:val="373D1AC4"/>
    <w:rsid w:val="37D56052"/>
    <w:rsid w:val="37DF154C"/>
    <w:rsid w:val="38283C74"/>
    <w:rsid w:val="382D42DF"/>
    <w:rsid w:val="386817BB"/>
    <w:rsid w:val="38B90269"/>
    <w:rsid w:val="39A432FD"/>
    <w:rsid w:val="39A5640D"/>
    <w:rsid w:val="39FA2880"/>
    <w:rsid w:val="3A613D0C"/>
    <w:rsid w:val="3A667F7C"/>
    <w:rsid w:val="3A905C8A"/>
    <w:rsid w:val="3ABC7F98"/>
    <w:rsid w:val="3B326245"/>
    <w:rsid w:val="3BDB04DA"/>
    <w:rsid w:val="3BE81FCD"/>
    <w:rsid w:val="3BF27D19"/>
    <w:rsid w:val="3C017DF2"/>
    <w:rsid w:val="3C3C0F95"/>
    <w:rsid w:val="3C721EDC"/>
    <w:rsid w:val="3CE25C5A"/>
    <w:rsid w:val="3CE533DA"/>
    <w:rsid w:val="3D647DBE"/>
    <w:rsid w:val="3DA82244"/>
    <w:rsid w:val="3DA90A55"/>
    <w:rsid w:val="3DF17B5D"/>
    <w:rsid w:val="3E1440E6"/>
    <w:rsid w:val="3E2C4117"/>
    <w:rsid w:val="3E377C66"/>
    <w:rsid w:val="3E6A2A38"/>
    <w:rsid w:val="3E98496B"/>
    <w:rsid w:val="3EB7108E"/>
    <w:rsid w:val="3EED2A1A"/>
    <w:rsid w:val="3F022634"/>
    <w:rsid w:val="3F67457A"/>
    <w:rsid w:val="3F791811"/>
    <w:rsid w:val="3F9938D4"/>
    <w:rsid w:val="3FE74D94"/>
    <w:rsid w:val="40185875"/>
    <w:rsid w:val="40ED60A3"/>
    <w:rsid w:val="41CF57C7"/>
    <w:rsid w:val="41E12204"/>
    <w:rsid w:val="422C49FE"/>
    <w:rsid w:val="430E697C"/>
    <w:rsid w:val="43CC730B"/>
    <w:rsid w:val="43DB1093"/>
    <w:rsid w:val="43F66C59"/>
    <w:rsid w:val="44056110"/>
    <w:rsid w:val="444078CC"/>
    <w:rsid w:val="445E42CD"/>
    <w:rsid w:val="45511EFA"/>
    <w:rsid w:val="45726C57"/>
    <w:rsid w:val="45EF3B87"/>
    <w:rsid w:val="46067D38"/>
    <w:rsid w:val="461C16C9"/>
    <w:rsid w:val="46332A41"/>
    <w:rsid w:val="463E4B82"/>
    <w:rsid w:val="46607238"/>
    <w:rsid w:val="47745A86"/>
    <w:rsid w:val="47A67C0A"/>
    <w:rsid w:val="47CE20E5"/>
    <w:rsid w:val="47FC5A7C"/>
    <w:rsid w:val="48503124"/>
    <w:rsid w:val="486E697A"/>
    <w:rsid w:val="48934094"/>
    <w:rsid w:val="48D0486A"/>
    <w:rsid w:val="48DD3AFF"/>
    <w:rsid w:val="492F2907"/>
    <w:rsid w:val="49717C9D"/>
    <w:rsid w:val="4A285FF1"/>
    <w:rsid w:val="4A4D0811"/>
    <w:rsid w:val="4A600544"/>
    <w:rsid w:val="4AA173B4"/>
    <w:rsid w:val="4AAB4F26"/>
    <w:rsid w:val="4B054C48"/>
    <w:rsid w:val="4B521E5B"/>
    <w:rsid w:val="4BA33D1C"/>
    <w:rsid w:val="4C150DF5"/>
    <w:rsid w:val="4C15710C"/>
    <w:rsid w:val="4C4023DB"/>
    <w:rsid w:val="4C52210E"/>
    <w:rsid w:val="4C6A2CD0"/>
    <w:rsid w:val="4CC70918"/>
    <w:rsid w:val="4DDF5C24"/>
    <w:rsid w:val="4E4837C9"/>
    <w:rsid w:val="4F575F9B"/>
    <w:rsid w:val="5076286F"/>
    <w:rsid w:val="50A15412"/>
    <w:rsid w:val="50B87BFB"/>
    <w:rsid w:val="52140592"/>
    <w:rsid w:val="52AB6C9F"/>
    <w:rsid w:val="53106091"/>
    <w:rsid w:val="53346859"/>
    <w:rsid w:val="54C136EC"/>
    <w:rsid w:val="5572469F"/>
    <w:rsid w:val="557F4B9D"/>
    <w:rsid w:val="55816C87"/>
    <w:rsid w:val="56116B96"/>
    <w:rsid w:val="56153017"/>
    <w:rsid w:val="564822B6"/>
    <w:rsid w:val="56A77363"/>
    <w:rsid w:val="56C4496D"/>
    <w:rsid w:val="57016089"/>
    <w:rsid w:val="570907A9"/>
    <w:rsid w:val="571A389C"/>
    <w:rsid w:val="57272B15"/>
    <w:rsid w:val="579D6934"/>
    <w:rsid w:val="57D71884"/>
    <w:rsid w:val="57F66044"/>
    <w:rsid w:val="580F4197"/>
    <w:rsid w:val="581D136C"/>
    <w:rsid w:val="584D0D34"/>
    <w:rsid w:val="58801DB1"/>
    <w:rsid w:val="58873140"/>
    <w:rsid w:val="58D26AB1"/>
    <w:rsid w:val="5906029D"/>
    <w:rsid w:val="59170968"/>
    <w:rsid w:val="59172746"/>
    <w:rsid w:val="597459BF"/>
    <w:rsid w:val="59B61F2F"/>
    <w:rsid w:val="59DD570D"/>
    <w:rsid w:val="5A6B0796"/>
    <w:rsid w:val="5B4756E2"/>
    <w:rsid w:val="5CF46365"/>
    <w:rsid w:val="5D763693"/>
    <w:rsid w:val="5D931564"/>
    <w:rsid w:val="5DD13BCE"/>
    <w:rsid w:val="5E1436C8"/>
    <w:rsid w:val="5E2D4789"/>
    <w:rsid w:val="5E77771D"/>
    <w:rsid w:val="5E8C7702"/>
    <w:rsid w:val="5F797C86"/>
    <w:rsid w:val="607A7261"/>
    <w:rsid w:val="608522C1"/>
    <w:rsid w:val="6098413C"/>
    <w:rsid w:val="60B5679E"/>
    <w:rsid w:val="60E75C42"/>
    <w:rsid w:val="610A7C8F"/>
    <w:rsid w:val="614C3178"/>
    <w:rsid w:val="615D0EE2"/>
    <w:rsid w:val="619D0F1D"/>
    <w:rsid w:val="61CD6E14"/>
    <w:rsid w:val="61F90BCA"/>
    <w:rsid w:val="6243457B"/>
    <w:rsid w:val="62946B91"/>
    <w:rsid w:val="629C68B0"/>
    <w:rsid w:val="6332124D"/>
    <w:rsid w:val="63513B34"/>
    <w:rsid w:val="639428DB"/>
    <w:rsid w:val="639E343B"/>
    <w:rsid w:val="63B848FB"/>
    <w:rsid w:val="64047D3A"/>
    <w:rsid w:val="641E0DFC"/>
    <w:rsid w:val="6449399F"/>
    <w:rsid w:val="64553B1D"/>
    <w:rsid w:val="64B259E8"/>
    <w:rsid w:val="652051CE"/>
    <w:rsid w:val="653308D7"/>
    <w:rsid w:val="65420B1A"/>
    <w:rsid w:val="65E8520F"/>
    <w:rsid w:val="65FE7137"/>
    <w:rsid w:val="66024CEF"/>
    <w:rsid w:val="6644328B"/>
    <w:rsid w:val="665D3CE2"/>
    <w:rsid w:val="6663343E"/>
    <w:rsid w:val="667B3140"/>
    <w:rsid w:val="66976C44"/>
    <w:rsid w:val="67225A66"/>
    <w:rsid w:val="67E1286C"/>
    <w:rsid w:val="68294213"/>
    <w:rsid w:val="683E32A2"/>
    <w:rsid w:val="68832558"/>
    <w:rsid w:val="688B44B8"/>
    <w:rsid w:val="689B5B56"/>
    <w:rsid w:val="68B043F6"/>
    <w:rsid w:val="698F00A6"/>
    <w:rsid w:val="69AA4EE0"/>
    <w:rsid w:val="6A962DAC"/>
    <w:rsid w:val="6B070BB1"/>
    <w:rsid w:val="6B414FAF"/>
    <w:rsid w:val="6B8579B3"/>
    <w:rsid w:val="6B9320D0"/>
    <w:rsid w:val="6BCA2EFA"/>
    <w:rsid w:val="6C657EEA"/>
    <w:rsid w:val="6D08585E"/>
    <w:rsid w:val="6D0C548D"/>
    <w:rsid w:val="6E0441B2"/>
    <w:rsid w:val="6EBF2C1C"/>
    <w:rsid w:val="6F0741F3"/>
    <w:rsid w:val="6F8B45F1"/>
    <w:rsid w:val="707D6EAA"/>
    <w:rsid w:val="70827DB6"/>
    <w:rsid w:val="710226DE"/>
    <w:rsid w:val="710870BC"/>
    <w:rsid w:val="711957FE"/>
    <w:rsid w:val="71692C8E"/>
    <w:rsid w:val="7258197D"/>
    <w:rsid w:val="72BB28DA"/>
    <w:rsid w:val="72E10276"/>
    <w:rsid w:val="73D35920"/>
    <w:rsid w:val="757B714D"/>
    <w:rsid w:val="758D193E"/>
    <w:rsid w:val="75B94E29"/>
    <w:rsid w:val="761E2B7A"/>
    <w:rsid w:val="762151A0"/>
    <w:rsid w:val="76271A68"/>
    <w:rsid w:val="762C5820"/>
    <w:rsid w:val="76F63692"/>
    <w:rsid w:val="779276DF"/>
    <w:rsid w:val="779B7F76"/>
    <w:rsid w:val="781B5927"/>
    <w:rsid w:val="78963658"/>
    <w:rsid w:val="78994A9D"/>
    <w:rsid w:val="78CF4397"/>
    <w:rsid w:val="792B635D"/>
    <w:rsid w:val="79312F28"/>
    <w:rsid w:val="798C63B0"/>
    <w:rsid w:val="79BF6786"/>
    <w:rsid w:val="7A35536B"/>
    <w:rsid w:val="7AF64429"/>
    <w:rsid w:val="7BC02341"/>
    <w:rsid w:val="7C02545D"/>
    <w:rsid w:val="7C036DFE"/>
    <w:rsid w:val="7CEA0F64"/>
    <w:rsid w:val="7CF62589"/>
    <w:rsid w:val="7D53517F"/>
    <w:rsid w:val="7D861C2F"/>
    <w:rsid w:val="7DC66F35"/>
    <w:rsid w:val="7E9A6C20"/>
    <w:rsid w:val="7ECF054C"/>
    <w:rsid w:val="7EE509FC"/>
    <w:rsid w:val="7EF301C4"/>
    <w:rsid w:val="7F5434CC"/>
    <w:rsid w:val="7F9B4F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99"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9"/>
    <w:pPr>
      <w:ind w:left="575"/>
      <w:outlineLvl w:val="0"/>
    </w:pPr>
    <w:rPr>
      <w:rFonts w:ascii="思源黑体 CN Bold" w:hAnsi="思源黑体 CN Bold" w:eastAsia="思源黑体 CN Bold"/>
      <w:b/>
      <w:bCs/>
      <w:sz w:val="21"/>
      <w:szCs w:val="21"/>
    </w:rPr>
  </w:style>
  <w:style w:type="paragraph" w:styleId="3">
    <w:name w:val="heading 2"/>
    <w:basedOn w:val="1"/>
    <w:next w:val="1"/>
    <w:autoRedefine/>
    <w:qFormat/>
    <w:uiPriority w:val="0"/>
    <w:pPr>
      <w:keepNext/>
      <w:keepLines/>
      <w:spacing w:before="260" w:beforeLines="0" w:after="260" w:afterLines="0" w:line="413" w:lineRule="auto"/>
      <w:outlineLvl w:val="1"/>
    </w:pPr>
    <w:rPr>
      <w:rFonts w:ascii="Cambria" w:hAnsi="Cambria" w:eastAsia="宋体" w:cs="Times New Roman"/>
      <w:b/>
      <w:sz w:val="32"/>
    </w:rPr>
  </w:style>
  <w:style w:type="paragraph" w:styleId="4">
    <w:name w:val="heading 3"/>
    <w:basedOn w:val="1"/>
    <w:next w:val="5"/>
    <w:autoRedefine/>
    <w:qFormat/>
    <w:uiPriority w:val="0"/>
    <w:pPr>
      <w:keepNext/>
      <w:keepLines/>
      <w:widowControl/>
      <w:numPr>
        <w:ilvl w:val="2"/>
        <w:numId w:val="1"/>
      </w:numPr>
      <w:spacing w:before="120" w:after="120" w:line="360" w:lineRule="auto"/>
      <w:jc w:val="center"/>
      <w:outlineLvl w:val="2"/>
    </w:pPr>
    <w:rPr>
      <w:b/>
      <w:sz w:val="32"/>
    </w:rPr>
  </w:style>
  <w:style w:type="character" w:default="1" w:styleId="23">
    <w:name w:val="Default Paragraph Font"/>
    <w:autoRedefine/>
    <w:semiHidden/>
    <w:unhideWhenUsed/>
    <w:qFormat/>
    <w:uiPriority w:val="1"/>
  </w:style>
  <w:style w:type="table" w:default="1" w:styleId="21">
    <w:name w:val="Normal Table"/>
    <w:autoRedefine/>
    <w:semiHidden/>
    <w:unhideWhenUsed/>
    <w:qFormat/>
    <w:uiPriority w:val="99"/>
    <w:tblPr>
      <w:tblCellMar>
        <w:top w:w="0" w:type="dxa"/>
        <w:left w:w="108" w:type="dxa"/>
        <w:bottom w:w="0" w:type="dxa"/>
        <w:right w:w="108" w:type="dxa"/>
      </w:tblCellMar>
    </w:tblPr>
  </w:style>
  <w:style w:type="paragraph" w:styleId="5">
    <w:name w:val="Normal Indent"/>
    <w:basedOn w:val="1"/>
    <w:autoRedefine/>
    <w:qFormat/>
    <w:uiPriority w:val="0"/>
    <w:pPr>
      <w:ind w:firstLine="420"/>
    </w:pPr>
    <w:rPr>
      <w:szCs w:val="20"/>
    </w:rPr>
  </w:style>
  <w:style w:type="paragraph" w:styleId="6">
    <w:name w:val="Body Text"/>
    <w:basedOn w:val="1"/>
    <w:next w:val="7"/>
    <w:autoRedefine/>
    <w:qFormat/>
    <w:uiPriority w:val="0"/>
    <w:pPr>
      <w:tabs>
        <w:tab w:val="left" w:pos="574"/>
      </w:tabs>
      <w:spacing w:line="288" w:lineRule="auto"/>
    </w:pPr>
    <w:rPr>
      <w:rFonts w:ascii="宋体" w:hAnsi="宋体"/>
    </w:rPr>
  </w:style>
  <w:style w:type="paragraph" w:styleId="7">
    <w:name w:val="Body Text First Indent"/>
    <w:basedOn w:val="6"/>
    <w:next w:val="8"/>
    <w:autoRedefine/>
    <w:qFormat/>
    <w:uiPriority w:val="0"/>
    <w:pPr>
      <w:tabs>
        <w:tab w:val="left" w:pos="9360"/>
        <w:tab w:val="clear" w:pos="574"/>
      </w:tabs>
      <w:ind w:firstLine="420" w:firstLineChars="100"/>
    </w:pPr>
  </w:style>
  <w:style w:type="paragraph" w:styleId="8">
    <w:name w:val="toc 6"/>
    <w:basedOn w:val="1"/>
    <w:next w:val="1"/>
    <w:autoRedefine/>
    <w:qFormat/>
    <w:uiPriority w:val="0"/>
    <w:pPr>
      <w:ind w:left="1200"/>
    </w:pPr>
    <w:rPr>
      <w:rFonts w:ascii="等线" w:eastAsia="等线"/>
      <w:sz w:val="20"/>
      <w:szCs w:val="20"/>
    </w:rPr>
  </w:style>
  <w:style w:type="paragraph" w:styleId="9">
    <w:name w:val="Body Text Indent"/>
    <w:basedOn w:val="1"/>
    <w:autoRedefine/>
    <w:qFormat/>
    <w:uiPriority w:val="0"/>
    <w:pPr>
      <w:spacing w:line="400" w:lineRule="exact"/>
      <w:ind w:left="720" w:hanging="720" w:hangingChars="257"/>
    </w:pPr>
    <w:rPr>
      <w:rFonts w:eastAsia="仿宋_GB2312"/>
      <w:sz w:val="28"/>
    </w:rPr>
  </w:style>
  <w:style w:type="paragraph" w:styleId="10">
    <w:name w:val="Plain Text"/>
    <w:basedOn w:val="1"/>
    <w:autoRedefine/>
    <w:qFormat/>
    <w:uiPriority w:val="0"/>
    <w:rPr>
      <w:rFonts w:ascii="宋体" w:hAnsi="Courier New" w:cs="Courier New"/>
      <w:szCs w:val="21"/>
    </w:rPr>
  </w:style>
  <w:style w:type="paragraph" w:styleId="11">
    <w:name w:val="Date"/>
    <w:basedOn w:val="1"/>
    <w:next w:val="1"/>
    <w:autoRedefine/>
    <w:qFormat/>
    <w:uiPriority w:val="0"/>
    <w:pPr>
      <w:ind w:left="100" w:leftChars="2500"/>
    </w:pPr>
  </w:style>
  <w:style w:type="paragraph" w:styleId="12">
    <w:name w:val="Balloon Text"/>
    <w:basedOn w:val="1"/>
    <w:link w:val="34"/>
    <w:autoRedefine/>
    <w:qFormat/>
    <w:uiPriority w:val="0"/>
    <w:rPr>
      <w:sz w:val="18"/>
      <w:szCs w:val="18"/>
    </w:rPr>
  </w:style>
  <w:style w:type="paragraph" w:styleId="13">
    <w:name w:val="footer"/>
    <w:basedOn w:val="1"/>
    <w:autoRedefine/>
    <w:qFormat/>
    <w:uiPriority w:val="0"/>
    <w:pPr>
      <w:tabs>
        <w:tab w:val="center" w:pos="4153"/>
        <w:tab w:val="right" w:pos="8306"/>
      </w:tabs>
      <w:snapToGrid w:val="0"/>
      <w:jc w:val="left"/>
    </w:pPr>
    <w:rPr>
      <w:sz w:val="18"/>
      <w:szCs w:val="18"/>
    </w:rPr>
  </w:style>
  <w:style w:type="paragraph" w:styleId="14">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5">
    <w:name w:val="toc 1"/>
    <w:basedOn w:val="1"/>
    <w:next w:val="1"/>
    <w:autoRedefine/>
    <w:qFormat/>
    <w:uiPriority w:val="0"/>
  </w:style>
  <w:style w:type="paragraph" w:styleId="16">
    <w:name w:val="toc 4"/>
    <w:basedOn w:val="1"/>
    <w:next w:val="1"/>
    <w:autoRedefine/>
    <w:qFormat/>
    <w:uiPriority w:val="0"/>
    <w:pPr>
      <w:ind w:left="1260" w:leftChars="600"/>
    </w:pPr>
  </w:style>
  <w:style w:type="paragraph" w:styleId="17">
    <w:name w:val="Subtitle"/>
    <w:basedOn w:val="1"/>
    <w:next w:val="1"/>
    <w:autoRedefine/>
    <w:qFormat/>
    <w:uiPriority w:val="99"/>
    <w:pPr>
      <w:spacing w:before="240" w:after="60" w:line="312" w:lineRule="auto"/>
      <w:jc w:val="left"/>
      <w:outlineLvl w:val="1"/>
    </w:pPr>
    <w:rPr>
      <w:rFonts w:ascii="Cambria" w:hAnsi="Cambria" w:eastAsia="楷体"/>
      <w:b/>
      <w:bCs/>
      <w:kern w:val="28"/>
      <w:sz w:val="32"/>
      <w:szCs w:val="32"/>
    </w:rPr>
  </w:style>
  <w:style w:type="paragraph" w:styleId="18">
    <w:name w:val="footnote text"/>
    <w:basedOn w:val="1"/>
    <w:autoRedefine/>
    <w:qFormat/>
    <w:uiPriority w:val="0"/>
    <w:pPr>
      <w:adjustRightInd w:val="0"/>
      <w:spacing w:line="312" w:lineRule="atLeast"/>
      <w:jc w:val="left"/>
      <w:textAlignment w:val="baseline"/>
    </w:pPr>
    <w:rPr>
      <w:kern w:val="0"/>
      <w:sz w:val="18"/>
      <w:szCs w:val="20"/>
    </w:rPr>
  </w:style>
  <w:style w:type="paragraph" w:styleId="19">
    <w:name w:val="Normal (Web)"/>
    <w:basedOn w:val="1"/>
    <w:autoRedefine/>
    <w:qFormat/>
    <w:uiPriority w:val="0"/>
    <w:pPr>
      <w:widowControl/>
      <w:spacing w:before="100" w:beforeAutospacing="1" w:after="100" w:afterAutospacing="1"/>
      <w:jc w:val="left"/>
    </w:pPr>
    <w:rPr>
      <w:rFonts w:ascii="宋体" w:hAnsi="宋体"/>
      <w:color w:val="000000"/>
      <w:kern w:val="0"/>
      <w:sz w:val="24"/>
    </w:rPr>
  </w:style>
  <w:style w:type="paragraph" w:styleId="20">
    <w:name w:val="Title"/>
    <w:basedOn w:val="1"/>
    <w:next w:val="1"/>
    <w:link w:val="35"/>
    <w:autoRedefine/>
    <w:qFormat/>
    <w:uiPriority w:val="0"/>
    <w:pPr>
      <w:jc w:val="center"/>
      <w:outlineLvl w:val="0"/>
    </w:pPr>
    <w:rPr>
      <w:rFonts w:ascii="Cambria" w:hAnsi="Cambria"/>
      <w:b/>
      <w:bCs/>
      <w:sz w:val="32"/>
      <w:szCs w:val="32"/>
    </w:rPr>
  </w:style>
  <w:style w:type="table" w:styleId="22">
    <w:name w:val="Table Grid"/>
    <w:basedOn w:val="21"/>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Strong"/>
    <w:autoRedefine/>
    <w:qFormat/>
    <w:uiPriority w:val="0"/>
    <w:rPr>
      <w:b/>
      <w:bCs/>
    </w:rPr>
  </w:style>
  <w:style w:type="character" w:styleId="25">
    <w:name w:val="page number"/>
    <w:basedOn w:val="23"/>
    <w:autoRedefine/>
    <w:qFormat/>
    <w:uiPriority w:val="0"/>
  </w:style>
  <w:style w:type="character" w:styleId="26">
    <w:name w:val="Hyperlink"/>
    <w:basedOn w:val="23"/>
    <w:autoRedefine/>
    <w:semiHidden/>
    <w:unhideWhenUsed/>
    <w:qFormat/>
    <w:uiPriority w:val="99"/>
    <w:rPr>
      <w:color w:val="0000FF"/>
      <w:u w:val="single"/>
    </w:rPr>
  </w:style>
  <w:style w:type="character" w:styleId="27">
    <w:name w:val="annotation reference"/>
    <w:autoRedefine/>
    <w:qFormat/>
    <w:uiPriority w:val="0"/>
    <w:rPr>
      <w:sz w:val="21"/>
      <w:szCs w:val="21"/>
    </w:rPr>
  </w:style>
  <w:style w:type="paragraph" w:customStyle="1" w:styleId="28">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29">
    <w:name w:val="Table Paragraph"/>
    <w:basedOn w:val="1"/>
    <w:autoRedefine/>
    <w:qFormat/>
    <w:uiPriority w:val="1"/>
  </w:style>
  <w:style w:type="paragraph" w:styleId="30">
    <w:name w:val="List Paragraph"/>
    <w:basedOn w:val="1"/>
    <w:autoRedefine/>
    <w:qFormat/>
    <w:uiPriority w:val="0"/>
  </w:style>
  <w:style w:type="paragraph" w:customStyle="1" w:styleId="31">
    <w:name w:val="内文正文"/>
    <w:autoRedefine/>
    <w:qFormat/>
    <w:uiPriority w:val="0"/>
    <w:pPr>
      <w:autoSpaceDE w:val="0"/>
      <w:autoSpaceDN w:val="0"/>
      <w:spacing w:line="400" w:lineRule="exact"/>
      <w:ind w:firstLine="200" w:firstLineChars="200"/>
      <w:jc w:val="both"/>
      <w:textAlignment w:val="bottom"/>
    </w:pPr>
    <w:rPr>
      <w:rFonts w:ascii="宋体" w:hAnsi="???|CS?o｡ﾀ?" w:eastAsia="宋体" w:cs="Times New Roman"/>
      <w:sz w:val="21"/>
      <w:szCs w:val="28"/>
      <w:lang w:val="en-US" w:eastAsia="zh-CN" w:bidi="ar-SA"/>
    </w:rPr>
  </w:style>
  <w:style w:type="paragraph" w:customStyle="1" w:styleId="32">
    <w:name w:val="[Normal]"/>
    <w:autoRedefine/>
    <w:qFormat/>
    <w:uiPriority w:val="0"/>
    <w:rPr>
      <w:rFonts w:ascii="宋体" w:hAnsi="宋体" w:eastAsia="宋体" w:cs="Times New Roman"/>
      <w:sz w:val="24"/>
      <w:szCs w:val="22"/>
      <w:lang w:val="zh-CN" w:eastAsia="zh-CN" w:bidi="ar-SA"/>
    </w:rPr>
  </w:style>
  <w:style w:type="paragraph" w:customStyle="1" w:styleId="33">
    <w:name w:val="正文 公告"/>
    <w:basedOn w:val="31"/>
    <w:autoRedefine/>
    <w:qFormat/>
    <w:uiPriority w:val="1"/>
    <w:pPr>
      <w:widowControl w:val="0"/>
      <w:topLinePunct/>
      <w:autoSpaceDN/>
      <w:adjustRightInd w:val="0"/>
      <w:snapToGrid w:val="0"/>
      <w:spacing w:line="360" w:lineRule="auto"/>
      <w:ind w:firstLine="480"/>
    </w:pPr>
    <w:rPr>
      <w:rFonts w:hAnsi="宋体"/>
      <w:sz w:val="24"/>
    </w:rPr>
  </w:style>
  <w:style w:type="character" w:customStyle="1" w:styleId="34">
    <w:name w:val="批注框文本 Char"/>
    <w:basedOn w:val="23"/>
    <w:link w:val="12"/>
    <w:autoRedefine/>
    <w:qFormat/>
    <w:uiPriority w:val="0"/>
    <w:rPr>
      <w:rFonts w:ascii="Times New Roman" w:hAnsi="Times New Roman" w:eastAsia="宋体" w:cs="Times New Roman"/>
      <w:kern w:val="2"/>
      <w:sz w:val="18"/>
      <w:szCs w:val="18"/>
    </w:rPr>
  </w:style>
  <w:style w:type="character" w:customStyle="1" w:styleId="35">
    <w:name w:val="标题 Char"/>
    <w:basedOn w:val="23"/>
    <w:link w:val="20"/>
    <w:autoRedefine/>
    <w:qFormat/>
    <w:uiPriority w:val="0"/>
    <w:rPr>
      <w:rFonts w:ascii="Cambria" w:hAnsi="Cambria" w:eastAsia="宋体" w:cs="Times New Roman"/>
      <w:b/>
      <w:bCs/>
      <w:kern w:val="2"/>
      <w:sz w:val="32"/>
      <w:szCs w:val="32"/>
    </w:rPr>
  </w:style>
  <w:style w:type="paragraph" w:customStyle="1" w:styleId="36">
    <w:name w:val="样式 标题 2 + Times New Roman 四号 非加粗 段前: 5 磅 段后: 0 磅 行距: 固定值 20..."/>
    <w:basedOn w:val="3"/>
    <w:autoRedefine/>
    <w:qFormat/>
    <w:uiPriority w:val="0"/>
    <w:pPr>
      <w:spacing w:before="100" w:after="0" w:line="400" w:lineRule="exact"/>
    </w:pPr>
    <w:rPr>
      <w:rFonts w:ascii="Times New Roman" w:hAnsi="Times New Roman" w:cs="宋体"/>
      <w:b w:val="0"/>
      <w:sz w:val="28"/>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53</Pages>
  <Words>23945</Words>
  <Characters>25727</Characters>
  <Lines>177</Lines>
  <Paragraphs>50</Paragraphs>
  <TotalTime>51</TotalTime>
  <ScaleCrop>false</ScaleCrop>
  <LinksUpToDate>false</LinksUpToDate>
  <CharactersWithSpaces>28922</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cp:lastPrinted>2024-05-31T07:58:00Z</cp:lastPrinted>
  <dcterms:modified xsi:type="dcterms:W3CDTF">2024-08-05T08:26:08Z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136298D589814560B866970C1E69CC9B_13</vt:lpwstr>
  </property>
</Properties>
</file>